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718AF" w:rsidRDefault="005718AF" w:rsidP="005718AF">
      <w:pP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ind w:left="-567" w:right="-617"/>
        <w:jc w:val="both"/>
        <w:rPr>
          <w:rFonts w:ascii="Garrison Light Sans" w:hAnsi="Garrison Light Sans"/>
          <w:b/>
        </w:rPr>
      </w:pPr>
    </w:p>
    <w:p w14:paraId="0A37501D"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5DAB6C7B"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02EB378F" w14:textId="77777777"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both"/>
        <w:rPr>
          <w:rFonts w:ascii="Americana BT" w:hAnsi="Americana BT"/>
          <w:b/>
          <w:color w:val="0000FF"/>
          <w:sz w:val="60"/>
        </w:rPr>
      </w:pPr>
    </w:p>
    <w:p w14:paraId="37CD8E8C" w14:textId="77777777"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center"/>
        <w:rPr>
          <w:rFonts w:ascii="Tahoma" w:hAnsi="Tahoma" w:cs="Tahoma"/>
          <w:b/>
          <w:color w:val="0000FF"/>
          <w:sz w:val="60"/>
        </w:rPr>
      </w:pPr>
      <w:r w:rsidRPr="005A2FBA">
        <w:rPr>
          <w:rFonts w:ascii="Tahoma" w:hAnsi="Tahoma" w:cs="Tahoma"/>
          <w:b/>
          <w:color w:val="0000FF"/>
          <w:sz w:val="60"/>
        </w:rPr>
        <w:t>PROGRAMACIÓN DIDÁCTICA</w:t>
      </w:r>
    </w:p>
    <w:p w14:paraId="4CA6B05C" w14:textId="77777777"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center"/>
        <w:rPr>
          <w:rFonts w:ascii="Tahoma" w:hAnsi="Tahoma" w:cs="Tahoma"/>
          <w:b/>
          <w:color w:val="0000FF"/>
          <w:sz w:val="72"/>
          <w:szCs w:val="72"/>
        </w:rPr>
      </w:pPr>
      <w:r w:rsidRPr="005A2FBA">
        <w:rPr>
          <w:rFonts w:ascii="Tahoma" w:hAnsi="Tahoma" w:cs="Tahoma"/>
          <w:b/>
          <w:color w:val="0000FF"/>
          <w:sz w:val="72"/>
          <w:szCs w:val="72"/>
        </w:rPr>
        <w:t>DEPARTAMENTO DE</w:t>
      </w:r>
    </w:p>
    <w:p w14:paraId="52755A69" w14:textId="77777777"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center"/>
        <w:rPr>
          <w:rFonts w:ascii="Tahoma" w:hAnsi="Tahoma" w:cs="Tahoma"/>
          <w:b/>
          <w:color w:val="0000FF"/>
          <w:sz w:val="72"/>
          <w:szCs w:val="72"/>
        </w:rPr>
      </w:pPr>
      <w:r w:rsidRPr="005A2FBA">
        <w:rPr>
          <w:rFonts w:ascii="Tahoma" w:hAnsi="Tahoma" w:cs="Tahoma"/>
          <w:b/>
          <w:color w:val="0000FF"/>
          <w:sz w:val="72"/>
          <w:szCs w:val="72"/>
        </w:rPr>
        <w:t>BIOLOGÍA Y GEOLOGÍA</w:t>
      </w:r>
    </w:p>
    <w:p w14:paraId="6A05A809" w14:textId="77777777" w:rsidR="005718AF"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outlineLvl w:val="0"/>
        <w:rPr>
          <w:rFonts w:ascii="Americana BT" w:hAnsi="Americana BT"/>
          <w:b/>
          <w:i/>
          <w:iCs/>
          <w:color w:val="0000FF"/>
          <w:sz w:val="36"/>
        </w:rPr>
      </w:pPr>
    </w:p>
    <w:p w14:paraId="5A39BBE3" w14:textId="77777777" w:rsidR="005718AF" w:rsidRDefault="005718AF" w:rsidP="005718AF">
      <w:pP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ind w:left="-567" w:right="-617"/>
        <w:jc w:val="both"/>
        <w:rPr>
          <w:rFonts w:ascii="Americana BT" w:hAnsi="Americana BT"/>
          <w:b/>
          <w:color w:val="0000FF"/>
          <w:sz w:val="60"/>
        </w:rPr>
      </w:pPr>
    </w:p>
    <w:p w14:paraId="41C8F396"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72A3D3EC"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0D0B940D"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0E27B00A"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60061E4C"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44EAFD9C"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14:paraId="4B94D5A5" w14:textId="77777777" w:rsidR="005718AF" w:rsidRP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14:paraId="3DEEC669"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14:paraId="3656B9AB"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14:paraId="45FB0818" w14:textId="77777777"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14:paraId="018D1C8F" w14:textId="1EFA5C20" w:rsidR="005718AF" w:rsidRPr="003819B7"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b/>
          <w:color w:val="984806" w:themeColor="accent6" w:themeShade="80"/>
          <w:sz w:val="40"/>
          <w:szCs w:val="40"/>
        </w:rPr>
      </w:pPr>
      <w:r w:rsidRPr="003819B7">
        <w:rPr>
          <w:rFonts w:cs="Arial"/>
          <w:b/>
          <w:color w:val="984806" w:themeColor="accent6" w:themeShade="80"/>
          <w:sz w:val="40"/>
          <w:szCs w:val="40"/>
        </w:rPr>
        <w:lastRenderedPageBreak/>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gridCol w:w="873"/>
      </w:tblGrid>
      <w:tr w:rsidR="00E426E5" w14:paraId="504A7B07" w14:textId="77777777" w:rsidTr="00802CE9">
        <w:tc>
          <w:tcPr>
            <w:tcW w:w="7763" w:type="dxa"/>
          </w:tcPr>
          <w:p w14:paraId="76794A4F" w14:textId="77777777" w:rsidR="00E426E5" w:rsidRDefault="00E426E5" w:rsidP="00247386">
            <w:pPr>
              <w:pStyle w:val="Word222Null"/>
              <w:numPr>
                <w:ilvl w:val="0"/>
                <w:numId w:val="115"/>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295F8E">
              <w:rPr>
                <w:rFonts w:cs="Arial"/>
                <w:b/>
                <w:lang w:val="es-ES"/>
              </w:rPr>
              <w:t>Materias que imparte el profesorado del Departamento</w:t>
            </w:r>
          </w:p>
        </w:tc>
        <w:tc>
          <w:tcPr>
            <w:tcW w:w="881" w:type="dxa"/>
          </w:tcPr>
          <w:p w14:paraId="2598DEE6" w14:textId="77777777" w:rsidR="00E426E5" w:rsidRPr="00593050" w:rsidRDefault="00E426E5"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4</w:t>
            </w:r>
          </w:p>
        </w:tc>
      </w:tr>
      <w:tr w:rsidR="00E426E5" w14:paraId="2628F59F" w14:textId="77777777" w:rsidTr="00802CE9">
        <w:tc>
          <w:tcPr>
            <w:tcW w:w="7763" w:type="dxa"/>
          </w:tcPr>
          <w:p w14:paraId="557043C4" w14:textId="080DA5BF" w:rsidR="00E426E5" w:rsidRPr="00CB3BE1" w:rsidRDefault="7740EF5E" w:rsidP="00247386">
            <w:pPr>
              <w:pStyle w:val="Prrafodelista"/>
              <w:numPr>
                <w:ilvl w:val="0"/>
                <w:numId w:val="12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bCs/>
                <w:sz w:val="24"/>
                <w:szCs w:val="24"/>
              </w:rPr>
            </w:pPr>
            <w:r w:rsidRPr="7740EF5E">
              <w:rPr>
                <w:rFonts w:ascii="Arial" w:hAnsi="Arial" w:cs="Arial"/>
                <w:b/>
                <w:bCs/>
                <w:sz w:val="24"/>
                <w:szCs w:val="24"/>
              </w:rPr>
              <w:t>Programación de las materias impartidas por el Departamento de Biología y Geología en la E.S.O.</w:t>
            </w:r>
          </w:p>
        </w:tc>
        <w:tc>
          <w:tcPr>
            <w:tcW w:w="881" w:type="dxa"/>
          </w:tcPr>
          <w:p w14:paraId="53128261" w14:textId="77777777" w:rsidR="00E426E5" w:rsidRPr="00593050" w:rsidRDefault="00E426E5"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E426E5" w14:paraId="75C7C2F7" w14:textId="77777777" w:rsidTr="00802CE9">
        <w:tc>
          <w:tcPr>
            <w:tcW w:w="7763" w:type="dxa"/>
          </w:tcPr>
          <w:p w14:paraId="218C1D73" w14:textId="77777777" w:rsidR="00E426E5" w:rsidRPr="00646BA6" w:rsidRDefault="00E426E5" w:rsidP="00247386">
            <w:pPr>
              <w:pStyle w:val="Word222Null"/>
              <w:numPr>
                <w:ilvl w:val="0"/>
                <w:numId w:val="11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roofErr w:type="spellStart"/>
            <w:r w:rsidRPr="00646BA6">
              <w:rPr>
                <w:rFonts w:cs="Arial"/>
                <w:sz w:val="22"/>
                <w:szCs w:val="22"/>
              </w:rPr>
              <w:t>Introducción</w:t>
            </w:r>
            <w:proofErr w:type="spellEnd"/>
          </w:p>
        </w:tc>
        <w:tc>
          <w:tcPr>
            <w:tcW w:w="881" w:type="dxa"/>
          </w:tcPr>
          <w:p w14:paraId="29B4EA11" w14:textId="77777777"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6</w:t>
            </w:r>
          </w:p>
        </w:tc>
      </w:tr>
      <w:tr w:rsidR="00E426E5" w14:paraId="1DC5A9D2" w14:textId="77777777" w:rsidTr="00802CE9">
        <w:tc>
          <w:tcPr>
            <w:tcW w:w="7763" w:type="dxa"/>
          </w:tcPr>
          <w:p w14:paraId="24BA02EB" w14:textId="77777777" w:rsidR="00E426E5" w:rsidRDefault="00E426E5" w:rsidP="00247386">
            <w:pPr>
              <w:pStyle w:val="Word222Null"/>
              <w:numPr>
                <w:ilvl w:val="0"/>
                <w:numId w:val="11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Objetivos generales del área</w:t>
            </w:r>
          </w:p>
        </w:tc>
        <w:tc>
          <w:tcPr>
            <w:tcW w:w="881" w:type="dxa"/>
          </w:tcPr>
          <w:p w14:paraId="44B0A208" w14:textId="77777777"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8</w:t>
            </w:r>
          </w:p>
        </w:tc>
      </w:tr>
      <w:tr w:rsidR="00E426E5" w14:paraId="51AF9E1B" w14:textId="77777777" w:rsidTr="00802CE9">
        <w:tc>
          <w:tcPr>
            <w:tcW w:w="7763" w:type="dxa"/>
          </w:tcPr>
          <w:p w14:paraId="3962C8B7" w14:textId="77777777" w:rsidR="00E426E5" w:rsidRDefault="00E426E5" w:rsidP="00247386">
            <w:pPr>
              <w:pStyle w:val="Word222Null"/>
              <w:numPr>
                <w:ilvl w:val="0"/>
                <w:numId w:val="116"/>
              </w:numPr>
              <w:tabs>
                <w:tab w:val="left" w:pos="-732"/>
                <w:tab w:val="left" w:pos="-23"/>
                <w:tab w:val="left" w:pos="686"/>
                <w:tab w:val="left" w:pos="1396"/>
                <w:tab w:val="left" w:pos="2105"/>
                <w:tab w:val="left" w:pos="2814"/>
                <w:tab w:val="left" w:pos="3522"/>
                <w:tab w:val="left" w:pos="4231"/>
                <w:tab w:val="left" w:pos="4940"/>
                <w:tab w:val="left" w:pos="5650"/>
                <w:tab w:val="left" w:pos="6359"/>
              </w:tabs>
              <w:ind w:left="714" w:hanging="357"/>
              <w:rPr>
                <w:rFonts w:cs="Arial"/>
                <w:sz w:val="22"/>
                <w:szCs w:val="22"/>
                <w:lang w:val="es-ES_tradnl"/>
              </w:rPr>
            </w:pPr>
            <w:r>
              <w:rPr>
                <w:rFonts w:cs="Arial"/>
                <w:sz w:val="22"/>
                <w:szCs w:val="22"/>
                <w:lang w:val="es-ES_tradnl"/>
              </w:rPr>
              <w:t>Contribución de la Biología y Geología a la adquisición de las competencias cl</w:t>
            </w:r>
            <w:r w:rsidR="00646BA6">
              <w:rPr>
                <w:rFonts w:cs="Arial"/>
                <w:sz w:val="22"/>
                <w:szCs w:val="22"/>
                <w:lang w:val="es-ES_tradnl"/>
              </w:rPr>
              <w:t>a</w:t>
            </w:r>
            <w:r>
              <w:rPr>
                <w:rFonts w:cs="Arial"/>
                <w:sz w:val="22"/>
                <w:szCs w:val="22"/>
                <w:lang w:val="es-ES_tradnl"/>
              </w:rPr>
              <w:t>ve</w:t>
            </w:r>
          </w:p>
        </w:tc>
        <w:tc>
          <w:tcPr>
            <w:tcW w:w="881" w:type="dxa"/>
          </w:tcPr>
          <w:p w14:paraId="2B2B7304" w14:textId="77777777" w:rsidR="00E426E5"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w:t>
            </w:r>
          </w:p>
        </w:tc>
      </w:tr>
      <w:tr w:rsidR="7740EF5E" w14:paraId="282D37FC" w14:textId="77777777" w:rsidTr="00802CE9">
        <w:tc>
          <w:tcPr>
            <w:tcW w:w="7763" w:type="dxa"/>
          </w:tcPr>
          <w:p w14:paraId="383E7C64" w14:textId="4BDEED1A" w:rsidR="7740EF5E" w:rsidRDefault="7740EF5E" w:rsidP="00247386">
            <w:pPr>
              <w:pStyle w:val="Word222Null"/>
              <w:numPr>
                <w:ilvl w:val="0"/>
                <w:numId w:val="11"/>
              </w:numPr>
              <w:spacing w:line="360" w:lineRule="auto"/>
              <w:rPr>
                <w:rFonts w:asciiTheme="minorHAnsi" w:eastAsiaTheme="minorEastAsia" w:hAnsiTheme="minorHAnsi" w:cstheme="minorBidi"/>
                <w:sz w:val="22"/>
                <w:szCs w:val="22"/>
                <w:lang w:val="es-ES"/>
              </w:rPr>
            </w:pPr>
            <w:r w:rsidRPr="7740EF5E">
              <w:rPr>
                <w:rFonts w:cs="Arial"/>
                <w:b/>
                <w:bCs/>
                <w:sz w:val="22"/>
                <w:szCs w:val="22"/>
                <w:lang w:val="es-ES"/>
              </w:rPr>
              <w:t>Programación de Biología y Geología:</w:t>
            </w:r>
            <w:r w:rsidRPr="7740EF5E">
              <w:rPr>
                <w:rFonts w:cs="Arial"/>
                <w:sz w:val="22"/>
                <w:szCs w:val="22"/>
                <w:lang w:val="es-ES"/>
              </w:rPr>
              <w:t xml:space="preserve"> </w:t>
            </w:r>
          </w:p>
        </w:tc>
        <w:tc>
          <w:tcPr>
            <w:tcW w:w="881" w:type="dxa"/>
          </w:tcPr>
          <w:p w14:paraId="31964156" w14:textId="28B1E486" w:rsidR="7740EF5E" w:rsidRDefault="00E36B46" w:rsidP="7740EF5E">
            <w:pPr>
              <w:pStyle w:val="Word222Null"/>
              <w:spacing w:line="360" w:lineRule="auto"/>
              <w:rPr>
                <w:rFonts w:cs="Arial"/>
                <w:sz w:val="22"/>
                <w:szCs w:val="22"/>
                <w:lang w:val="es-ES"/>
              </w:rPr>
            </w:pPr>
            <w:r>
              <w:rPr>
                <w:rFonts w:cs="Arial"/>
                <w:sz w:val="22"/>
                <w:szCs w:val="22"/>
                <w:lang w:val="es-ES"/>
              </w:rPr>
              <w:t>12</w:t>
            </w:r>
          </w:p>
        </w:tc>
      </w:tr>
      <w:tr w:rsidR="7740EF5E" w14:paraId="52E958A7" w14:textId="77777777" w:rsidTr="00802CE9">
        <w:tc>
          <w:tcPr>
            <w:tcW w:w="7763" w:type="dxa"/>
          </w:tcPr>
          <w:p w14:paraId="49D62D47" w14:textId="1220BCB0" w:rsidR="7740EF5E" w:rsidRDefault="7740EF5E" w:rsidP="00247386">
            <w:pPr>
              <w:pStyle w:val="Word222Null"/>
              <w:numPr>
                <w:ilvl w:val="0"/>
                <w:numId w:val="7"/>
              </w:numPr>
              <w:spacing w:line="360" w:lineRule="auto"/>
              <w:rPr>
                <w:rFonts w:asciiTheme="minorHAnsi" w:eastAsiaTheme="minorEastAsia" w:hAnsiTheme="minorHAnsi" w:cstheme="minorBidi"/>
                <w:sz w:val="22"/>
                <w:szCs w:val="22"/>
                <w:lang w:val="es-ES"/>
              </w:rPr>
            </w:pPr>
            <w:r w:rsidRPr="7740EF5E">
              <w:rPr>
                <w:rFonts w:cs="Arial"/>
                <w:sz w:val="22"/>
                <w:szCs w:val="22"/>
                <w:lang w:val="es-ES"/>
              </w:rPr>
              <w:t>Contenidos y temporalización</w:t>
            </w:r>
          </w:p>
        </w:tc>
        <w:tc>
          <w:tcPr>
            <w:tcW w:w="881" w:type="dxa"/>
          </w:tcPr>
          <w:p w14:paraId="24016985" w14:textId="5E9E95B8" w:rsidR="7740EF5E" w:rsidRDefault="7740EF5E" w:rsidP="7740EF5E">
            <w:pPr>
              <w:pStyle w:val="Word222Null"/>
              <w:spacing w:line="360" w:lineRule="auto"/>
              <w:rPr>
                <w:rFonts w:cs="Arial"/>
                <w:sz w:val="22"/>
                <w:szCs w:val="22"/>
                <w:lang w:val="es-ES"/>
              </w:rPr>
            </w:pPr>
          </w:p>
        </w:tc>
      </w:tr>
      <w:tr w:rsidR="00E426E5" w14:paraId="314BF9B7" w14:textId="77777777" w:rsidTr="00802CE9">
        <w:tc>
          <w:tcPr>
            <w:tcW w:w="7763" w:type="dxa"/>
          </w:tcPr>
          <w:p w14:paraId="5DF25B4E" w14:textId="77777777" w:rsidR="00E426E5" w:rsidRDefault="00646BA6" w:rsidP="00247386">
            <w:pPr>
              <w:pStyle w:val="Word222Null"/>
              <w:numPr>
                <w:ilvl w:val="1"/>
                <w:numId w:val="159"/>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Biología y Geología de 1º ESO</w:t>
            </w:r>
          </w:p>
        </w:tc>
        <w:tc>
          <w:tcPr>
            <w:tcW w:w="881" w:type="dxa"/>
          </w:tcPr>
          <w:p w14:paraId="39F18D26" w14:textId="77777777"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475F21">
              <w:rPr>
                <w:rFonts w:cs="Arial"/>
                <w:sz w:val="22"/>
                <w:szCs w:val="22"/>
                <w:lang w:val="es-ES_tradnl"/>
              </w:rPr>
              <w:t>3</w:t>
            </w:r>
          </w:p>
        </w:tc>
      </w:tr>
      <w:tr w:rsidR="00646BA6" w14:paraId="55B47F8F" w14:textId="77777777" w:rsidTr="00802CE9">
        <w:tc>
          <w:tcPr>
            <w:tcW w:w="7763" w:type="dxa"/>
          </w:tcPr>
          <w:p w14:paraId="0FA30541" w14:textId="77777777" w:rsidR="00646BA6" w:rsidRDefault="00646BA6" w:rsidP="00247386">
            <w:pPr>
              <w:pStyle w:val="Word222Null"/>
              <w:numPr>
                <w:ilvl w:val="1"/>
                <w:numId w:val="159"/>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Biología y Geología de 3º ESO</w:t>
            </w:r>
          </w:p>
        </w:tc>
        <w:tc>
          <w:tcPr>
            <w:tcW w:w="881" w:type="dxa"/>
          </w:tcPr>
          <w:p w14:paraId="33CFEC6B" w14:textId="77777777"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475F21">
              <w:rPr>
                <w:rFonts w:cs="Arial"/>
                <w:sz w:val="22"/>
                <w:szCs w:val="22"/>
                <w:lang w:val="es-ES_tradnl"/>
              </w:rPr>
              <w:t>5</w:t>
            </w:r>
          </w:p>
        </w:tc>
      </w:tr>
      <w:tr w:rsidR="00646BA6" w14:paraId="62E92370" w14:textId="77777777" w:rsidTr="00802CE9">
        <w:tc>
          <w:tcPr>
            <w:tcW w:w="7763" w:type="dxa"/>
          </w:tcPr>
          <w:p w14:paraId="2A00EFED" w14:textId="77777777" w:rsidR="00646BA6" w:rsidRDefault="00646BA6" w:rsidP="00247386">
            <w:pPr>
              <w:pStyle w:val="Word222Null"/>
              <w:numPr>
                <w:ilvl w:val="1"/>
                <w:numId w:val="159"/>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Biología y Geología de 4º ESO</w:t>
            </w:r>
          </w:p>
        </w:tc>
        <w:tc>
          <w:tcPr>
            <w:tcW w:w="881" w:type="dxa"/>
          </w:tcPr>
          <w:p w14:paraId="526D80A2" w14:textId="77777777" w:rsidR="00646BA6" w:rsidRPr="00593050" w:rsidRDefault="00C60544"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w:t>
            </w:r>
            <w:r w:rsidR="00475F21">
              <w:rPr>
                <w:rFonts w:cs="Arial"/>
                <w:sz w:val="22"/>
                <w:szCs w:val="22"/>
                <w:lang w:val="es-ES_tradnl"/>
              </w:rPr>
              <w:t>8</w:t>
            </w:r>
          </w:p>
        </w:tc>
      </w:tr>
      <w:tr w:rsidR="00646BA6" w14:paraId="47161888" w14:textId="77777777" w:rsidTr="00802CE9">
        <w:tc>
          <w:tcPr>
            <w:tcW w:w="7763" w:type="dxa"/>
          </w:tcPr>
          <w:p w14:paraId="25A13E7B" w14:textId="77777777" w:rsidR="00646BA6" w:rsidRDefault="7740EF5E" w:rsidP="00247386">
            <w:pPr>
              <w:pStyle w:val="Word222Null"/>
              <w:numPr>
                <w:ilvl w:val="0"/>
                <w:numId w:val="10"/>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asciiTheme="minorHAnsi" w:eastAsiaTheme="minorEastAsia" w:hAnsiTheme="minorHAnsi" w:cstheme="minorBidi"/>
                <w:sz w:val="22"/>
                <w:szCs w:val="22"/>
                <w:lang w:val="es-ES"/>
              </w:rPr>
            </w:pPr>
            <w:r w:rsidRPr="7740EF5E">
              <w:rPr>
                <w:rFonts w:cs="Arial"/>
                <w:sz w:val="22"/>
                <w:szCs w:val="22"/>
                <w:lang w:val="es-ES"/>
              </w:rPr>
              <w:t>Temas transversales</w:t>
            </w:r>
          </w:p>
        </w:tc>
        <w:tc>
          <w:tcPr>
            <w:tcW w:w="881" w:type="dxa"/>
          </w:tcPr>
          <w:p w14:paraId="72A4FFC0" w14:textId="77777777"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2</w:t>
            </w:r>
            <w:r w:rsidR="00475F21">
              <w:rPr>
                <w:rFonts w:cs="Arial"/>
                <w:sz w:val="22"/>
                <w:szCs w:val="22"/>
                <w:lang w:val="es-ES_tradnl"/>
              </w:rPr>
              <w:t>0</w:t>
            </w:r>
          </w:p>
        </w:tc>
      </w:tr>
      <w:tr w:rsidR="00646BA6" w14:paraId="1B3B16DA" w14:textId="77777777" w:rsidTr="00802CE9">
        <w:tc>
          <w:tcPr>
            <w:tcW w:w="7763" w:type="dxa"/>
          </w:tcPr>
          <w:p w14:paraId="2F468CA0" w14:textId="58A336F9" w:rsidR="00646BA6" w:rsidRDefault="7740EF5E" w:rsidP="00247386">
            <w:pPr>
              <w:pStyle w:val="Word222Null"/>
              <w:numPr>
                <w:ilvl w:val="0"/>
                <w:numId w:val="117"/>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
              </w:rPr>
            </w:pPr>
            <w:r w:rsidRPr="7740EF5E">
              <w:rPr>
                <w:rFonts w:cs="Arial"/>
                <w:sz w:val="22"/>
                <w:szCs w:val="22"/>
                <w:lang w:val="es-ES"/>
              </w:rPr>
              <w:t xml:space="preserve">Metodología </w:t>
            </w:r>
          </w:p>
        </w:tc>
        <w:tc>
          <w:tcPr>
            <w:tcW w:w="881" w:type="dxa"/>
          </w:tcPr>
          <w:p w14:paraId="44C26413" w14:textId="77777777"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2</w:t>
            </w:r>
            <w:r w:rsidR="00475F21">
              <w:rPr>
                <w:rFonts w:cs="Arial"/>
                <w:sz w:val="22"/>
                <w:szCs w:val="22"/>
                <w:lang w:val="es-ES_tradnl"/>
              </w:rPr>
              <w:t>2</w:t>
            </w:r>
          </w:p>
        </w:tc>
      </w:tr>
      <w:tr w:rsidR="00646BA6" w14:paraId="1417F93E" w14:textId="77777777" w:rsidTr="00802CE9">
        <w:tc>
          <w:tcPr>
            <w:tcW w:w="7763" w:type="dxa"/>
          </w:tcPr>
          <w:p w14:paraId="7F2B038F" w14:textId="2BC7F5C0" w:rsidR="00646BA6" w:rsidRDefault="008265FB" w:rsidP="00247386">
            <w:pPr>
              <w:pStyle w:val="Word222Null"/>
              <w:numPr>
                <w:ilvl w:val="0"/>
                <w:numId w:val="117"/>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
              </w:rPr>
            </w:pPr>
            <w:r>
              <w:rPr>
                <w:rFonts w:cs="Arial"/>
                <w:sz w:val="22"/>
                <w:szCs w:val="22"/>
                <w:lang w:val="es-ES"/>
              </w:rPr>
              <w:t>Evaluación:</w:t>
            </w:r>
            <w:r>
              <w:rPr>
                <w:rFonts w:cs="Arial"/>
                <w:sz w:val="22"/>
                <w:szCs w:val="22"/>
                <w:lang w:val="es-ES_tradnl"/>
              </w:rPr>
              <w:t xml:space="preserve"> Criterios de evaluación, estándares de aprendizaje y relación con </w:t>
            </w:r>
            <w:r w:rsidR="00117501">
              <w:rPr>
                <w:rFonts w:cs="Arial"/>
                <w:sz w:val="22"/>
                <w:szCs w:val="22"/>
                <w:lang w:val="es-ES_tradnl"/>
              </w:rPr>
              <w:t>las competencias clave.</w:t>
            </w:r>
          </w:p>
        </w:tc>
        <w:tc>
          <w:tcPr>
            <w:tcW w:w="881" w:type="dxa"/>
          </w:tcPr>
          <w:p w14:paraId="1D8EB8EE" w14:textId="3F19AD7B" w:rsidR="00646BA6" w:rsidRPr="00593050" w:rsidRDefault="007B262D"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w:t>
            </w:r>
            <w:r w:rsidR="00E36B46">
              <w:rPr>
                <w:rFonts w:cs="Arial"/>
                <w:sz w:val="22"/>
                <w:szCs w:val="22"/>
                <w:lang w:val="es-ES_tradnl"/>
              </w:rPr>
              <w:t>5</w:t>
            </w:r>
          </w:p>
        </w:tc>
      </w:tr>
      <w:tr w:rsidR="00646BA6" w14:paraId="5947685A" w14:textId="77777777" w:rsidTr="00802CE9">
        <w:tc>
          <w:tcPr>
            <w:tcW w:w="7763" w:type="dxa"/>
          </w:tcPr>
          <w:p w14:paraId="357D1166" w14:textId="77777777" w:rsidR="00646BA6" w:rsidRDefault="00646BA6" w:rsidP="00247386">
            <w:pPr>
              <w:pStyle w:val="Word222Null"/>
              <w:numPr>
                <w:ilvl w:val="0"/>
                <w:numId w:val="144"/>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Biología y Geología de 1º ESO</w:t>
            </w:r>
          </w:p>
        </w:tc>
        <w:tc>
          <w:tcPr>
            <w:tcW w:w="881" w:type="dxa"/>
          </w:tcPr>
          <w:p w14:paraId="4BFDD700" w14:textId="31A8BFE8" w:rsidR="00646BA6" w:rsidRPr="00593050" w:rsidRDefault="007B262D"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w:t>
            </w:r>
            <w:r w:rsidR="00E36B46">
              <w:rPr>
                <w:rFonts w:cs="Arial"/>
                <w:sz w:val="22"/>
                <w:szCs w:val="22"/>
                <w:lang w:val="es-ES_tradnl"/>
              </w:rPr>
              <w:t>6</w:t>
            </w:r>
          </w:p>
        </w:tc>
      </w:tr>
      <w:tr w:rsidR="00646BA6" w14:paraId="5DEFBFD7" w14:textId="77777777" w:rsidTr="00802CE9">
        <w:tc>
          <w:tcPr>
            <w:tcW w:w="7763" w:type="dxa"/>
          </w:tcPr>
          <w:p w14:paraId="71C058FF" w14:textId="77777777" w:rsidR="00646BA6" w:rsidRDefault="00646BA6" w:rsidP="00247386">
            <w:pPr>
              <w:pStyle w:val="Word222Null"/>
              <w:numPr>
                <w:ilvl w:val="0"/>
                <w:numId w:val="144"/>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Biología y Geología de 3º ESO</w:t>
            </w:r>
          </w:p>
        </w:tc>
        <w:tc>
          <w:tcPr>
            <w:tcW w:w="881" w:type="dxa"/>
          </w:tcPr>
          <w:p w14:paraId="2C8B330C" w14:textId="43412969"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3</w:t>
            </w:r>
            <w:r w:rsidR="00D249D0">
              <w:rPr>
                <w:rFonts w:cs="Arial"/>
                <w:sz w:val="22"/>
                <w:szCs w:val="22"/>
                <w:lang w:val="es-ES_tradnl"/>
              </w:rPr>
              <w:t>6</w:t>
            </w:r>
          </w:p>
        </w:tc>
      </w:tr>
      <w:tr w:rsidR="00646BA6" w14:paraId="47ACF35A" w14:textId="77777777" w:rsidTr="00802CE9">
        <w:tc>
          <w:tcPr>
            <w:tcW w:w="7763" w:type="dxa"/>
          </w:tcPr>
          <w:p w14:paraId="1BA11482" w14:textId="77777777" w:rsidR="00646BA6" w:rsidRDefault="00646BA6" w:rsidP="00247386">
            <w:pPr>
              <w:pStyle w:val="Word222Null"/>
              <w:numPr>
                <w:ilvl w:val="0"/>
                <w:numId w:val="144"/>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Biología y Geología de 4º ESO</w:t>
            </w:r>
          </w:p>
        </w:tc>
        <w:tc>
          <w:tcPr>
            <w:tcW w:w="881" w:type="dxa"/>
          </w:tcPr>
          <w:p w14:paraId="0CD124DB" w14:textId="688DF931"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51</w:t>
            </w:r>
          </w:p>
        </w:tc>
      </w:tr>
      <w:tr w:rsidR="002F2F32" w14:paraId="21B5D0F7" w14:textId="77777777" w:rsidTr="00802CE9">
        <w:tc>
          <w:tcPr>
            <w:tcW w:w="7763" w:type="dxa"/>
          </w:tcPr>
          <w:p w14:paraId="26348344" w14:textId="74544E09" w:rsidR="002F2F32" w:rsidRDefault="008265FB" w:rsidP="00247386">
            <w:pPr>
              <w:pStyle w:val="Word222Null"/>
              <w:numPr>
                <w:ilvl w:val="0"/>
                <w:numId w:val="6"/>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asciiTheme="minorHAnsi" w:eastAsiaTheme="minorEastAsia" w:hAnsiTheme="minorHAnsi" w:cstheme="minorBidi"/>
                <w:sz w:val="22"/>
                <w:szCs w:val="22"/>
                <w:lang w:val="es-ES"/>
              </w:rPr>
            </w:pPr>
            <w:r>
              <w:rPr>
                <w:rFonts w:cs="Arial"/>
                <w:sz w:val="22"/>
                <w:szCs w:val="22"/>
                <w:lang w:val="es-ES"/>
              </w:rPr>
              <w:t xml:space="preserve">Evaluación: </w:t>
            </w:r>
            <w:r w:rsidR="7740EF5E" w:rsidRPr="7740EF5E">
              <w:rPr>
                <w:rFonts w:cs="Arial"/>
                <w:sz w:val="22"/>
                <w:szCs w:val="22"/>
                <w:lang w:val="es-ES"/>
              </w:rPr>
              <w:t>Instrumentos de evaluación y criterios de calificación</w:t>
            </w:r>
          </w:p>
        </w:tc>
        <w:tc>
          <w:tcPr>
            <w:tcW w:w="881" w:type="dxa"/>
          </w:tcPr>
          <w:p w14:paraId="4B99056E" w14:textId="332242FD" w:rsidR="002F2F32" w:rsidRDefault="00D249D0" w:rsidP="7740EF5E">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
              </w:rPr>
            </w:pPr>
            <w:r>
              <w:rPr>
                <w:rFonts w:cs="Arial"/>
                <w:sz w:val="22"/>
                <w:szCs w:val="22"/>
                <w:lang w:val="es-ES"/>
              </w:rPr>
              <w:t>58</w:t>
            </w:r>
          </w:p>
        </w:tc>
      </w:tr>
      <w:tr w:rsidR="00DA4077" w14:paraId="212D7A97" w14:textId="77777777" w:rsidTr="00802CE9">
        <w:tc>
          <w:tcPr>
            <w:tcW w:w="7763" w:type="dxa"/>
          </w:tcPr>
          <w:p w14:paraId="00D7B82A" w14:textId="46B359E2" w:rsidR="00DA4077" w:rsidRDefault="7740EF5E" w:rsidP="00247386">
            <w:pPr>
              <w:pStyle w:val="Word222Null"/>
              <w:numPr>
                <w:ilvl w:val="0"/>
                <w:numId w:val="5"/>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asciiTheme="minorHAnsi" w:eastAsiaTheme="minorEastAsia" w:hAnsiTheme="minorHAnsi" w:cstheme="minorBidi"/>
                <w:sz w:val="22"/>
                <w:szCs w:val="22"/>
                <w:lang w:val="es-ES"/>
              </w:rPr>
            </w:pPr>
            <w:r w:rsidRPr="7740EF5E">
              <w:rPr>
                <w:rFonts w:cs="Arial"/>
                <w:b/>
                <w:bCs/>
                <w:sz w:val="22"/>
                <w:szCs w:val="22"/>
                <w:lang w:val="es-ES"/>
              </w:rPr>
              <w:t xml:space="preserve">Programación de Ciencias Aplicadas a la Actividad Profesional: </w:t>
            </w:r>
          </w:p>
          <w:p w14:paraId="0DC9643C" w14:textId="683FA8B0" w:rsidR="00DA4077" w:rsidRDefault="7740EF5E" w:rsidP="7740EF5E">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08"/>
              <w:rPr>
                <w:rFonts w:cs="Arial"/>
                <w:sz w:val="22"/>
                <w:szCs w:val="22"/>
                <w:lang w:val="es-ES"/>
              </w:rPr>
            </w:pPr>
            <w:r w:rsidRPr="7740EF5E">
              <w:rPr>
                <w:rFonts w:cs="Arial"/>
                <w:sz w:val="22"/>
                <w:szCs w:val="22"/>
                <w:lang w:val="es-ES"/>
              </w:rPr>
              <w:t>Introducción - Objetivos – Estrategias metodológicas - Secuencia de contenidos - Evaluación</w:t>
            </w:r>
          </w:p>
        </w:tc>
        <w:tc>
          <w:tcPr>
            <w:tcW w:w="881" w:type="dxa"/>
          </w:tcPr>
          <w:p w14:paraId="64397A95" w14:textId="754E4090" w:rsidR="00DA4077"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61</w:t>
            </w:r>
          </w:p>
        </w:tc>
      </w:tr>
      <w:tr w:rsidR="00646BA6" w14:paraId="41BC9468" w14:textId="77777777" w:rsidTr="00802CE9">
        <w:tc>
          <w:tcPr>
            <w:tcW w:w="7763" w:type="dxa"/>
          </w:tcPr>
          <w:p w14:paraId="4CA1A23A" w14:textId="77777777" w:rsidR="00646BA6" w:rsidRDefault="00646BA6" w:rsidP="00247386">
            <w:pPr>
              <w:pStyle w:val="Word222Null"/>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la diversidad</w:t>
            </w:r>
            <w:r w:rsidR="00593050">
              <w:rPr>
                <w:rFonts w:cs="Arial"/>
                <w:sz w:val="22"/>
                <w:szCs w:val="22"/>
                <w:lang w:val="es-ES_tradnl"/>
              </w:rPr>
              <w:t xml:space="preserve"> </w:t>
            </w:r>
          </w:p>
        </w:tc>
        <w:tc>
          <w:tcPr>
            <w:tcW w:w="881" w:type="dxa"/>
          </w:tcPr>
          <w:p w14:paraId="00CA47E3" w14:textId="4C23702E"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70</w:t>
            </w:r>
          </w:p>
        </w:tc>
      </w:tr>
      <w:tr w:rsidR="00646BA6" w14:paraId="2F808240" w14:textId="77777777" w:rsidTr="00802CE9">
        <w:tc>
          <w:tcPr>
            <w:tcW w:w="7763" w:type="dxa"/>
          </w:tcPr>
          <w:p w14:paraId="278DDEFB" w14:textId="77777777" w:rsidR="00646BA6" w:rsidRDefault="00646BA6" w:rsidP="00247386">
            <w:pPr>
              <w:pStyle w:val="Word222Null"/>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pendientes</w:t>
            </w:r>
          </w:p>
        </w:tc>
        <w:tc>
          <w:tcPr>
            <w:tcW w:w="881" w:type="dxa"/>
          </w:tcPr>
          <w:p w14:paraId="54368C02" w14:textId="5A65D907"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73</w:t>
            </w:r>
          </w:p>
        </w:tc>
      </w:tr>
      <w:tr w:rsidR="00755079" w14:paraId="15CE91EE" w14:textId="77777777" w:rsidTr="00802CE9">
        <w:tc>
          <w:tcPr>
            <w:tcW w:w="7763" w:type="dxa"/>
          </w:tcPr>
          <w:p w14:paraId="36E79A0A" w14:textId="77777777" w:rsidR="00755079" w:rsidRDefault="0027420E" w:rsidP="00247386">
            <w:pPr>
              <w:pStyle w:val="Word222Null"/>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 xml:space="preserve">Plan </w:t>
            </w:r>
            <w:r w:rsidR="00755079">
              <w:rPr>
                <w:rFonts w:cs="Arial"/>
                <w:sz w:val="22"/>
                <w:szCs w:val="22"/>
                <w:lang w:val="es-ES_tradnl"/>
              </w:rPr>
              <w:t>de atención a repetidores</w:t>
            </w:r>
          </w:p>
        </w:tc>
        <w:tc>
          <w:tcPr>
            <w:tcW w:w="881" w:type="dxa"/>
          </w:tcPr>
          <w:p w14:paraId="68861898" w14:textId="5031997D" w:rsidR="00755079"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74</w:t>
            </w:r>
          </w:p>
        </w:tc>
      </w:tr>
      <w:tr w:rsidR="00646BA6" w14:paraId="47ED322A" w14:textId="77777777" w:rsidTr="00802CE9">
        <w:tc>
          <w:tcPr>
            <w:tcW w:w="7763" w:type="dxa"/>
          </w:tcPr>
          <w:p w14:paraId="521CBD88" w14:textId="77777777" w:rsidR="00646BA6" w:rsidRDefault="00646BA6" w:rsidP="00247386">
            <w:pPr>
              <w:pStyle w:val="Word222Null"/>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Promoción de la lectura</w:t>
            </w:r>
          </w:p>
        </w:tc>
        <w:tc>
          <w:tcPr>
            <w:tcW w:w="881" w:type="dxa"/>
          </w:tcPr>
          <w:p w14:paraId="00B008B9" w14:textId="7C1A74ED"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76</w:t>
            </w:r>
          </w:p>
        </w:tc>
      </w:tr>
      <w:tr w:rsidR="00646BA6" w14:paraId="414823DF" w14:textId="77777777" w:rsidTr="00802CE9">
        <w:tc>
          <w:tcPr>
            <w:tcW w:w="7763" w:type="dxa"/>
          </w:tcPr>
          <w:p w14:paraId="2DAFB59F" w14:textId="77777777" w:rsidR="00646BA6" w:rsidRDefault="00646BA6" w:rsidP="00247386">
            <w:pPr>
              <w:pStyle w:val="Word222Null"/>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Materiales y recursos</w:t>
            </w:r>
          </w:p>
        </w:tc>
        <w:tc>
          <w:tcPr>
            <w:tcW w:w="881" w:type="dxa"/>
          </w:tcPr>
          <w:p w14:paraId="0868EBB2" w14:textId="43175552"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78</w:t>
            </w:r>
          </w:p>
        </w:tc>
      </w:tr>
      <w:tr w:rsidR="00646BA6" w14:paraId="0B5D0F29" w14:textId="77777777" w:rsidTr="00802CE9">
        <w:tc>
          <w:tcPr>
            <w:tcW w:w="7763" w:type="dxa"/>
          </w:tcPr>
          <w:p w14:paraId="4BED1A8E" w14:textId="77777777" w:rsidR="00646BA6" w:rsidRDefault="00646BA6" w:rsidP="00247386">
            <w:pPr>
              <w:pStyle w:val="Word222Null"/>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Actividades complementarias y extraescolares</w:t>
            </w:r>
          </w:p>
        </w:tc>
        <w:tc>
          <w:tcPr>
            <w:tcW w:w="881" w:type="dxa"/>
          </w:tcPr>
          <w:p w14:paraId="5FE3165D" w14:textId="73963F76"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79</w:t>
            </w:r>
          </w:p>
        </w:tc>
      </w:tr>
      <w:tr w:rsidR="00646BA6" w14:paraId="28BE17DC" w14:textId="77777777" w:rsidTr="00802CE9">
        <w:tc>
          <w:tcPr>
            <w:tcW w:w="7763" w:type="dxa"/>
          </w:tcPr>
          <w:p w14:paraId="1299C43A" w14:textId="77777777" w:rsidR="00D2354C" w:rsidRDefault="00D2354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p>
          <w:p w14:paraId="0AA698A2" w14:textId="77777777" w:rsidR="00646BA6" w:rsidRPr="00646BA6" w:rsidRDefault="00646BA6" w:rsidP="00247386">
            <w:pPr>
              <w:pStyle w:val="Word222Null"/>
              <w:numPr>
                <w:ilvl w:val="0"/>
                <w:numId w:val="42"/>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Programación del Módulo Ciencias Aplicadas II de 2º de Formación Profesional Básica</w:t>
            </w:r>
          </w:p>
        </w:tc>
        <w:tc>
          <w:tcPr>
            <w:tcW w:w="881" w:type="dxa"/>
          </w:tcPr>
          <w:p w14:paraId="4DDBEF00" w14:textId="77777777" w:rsidR="00646BA6" w:rsidRPr="00593050" w:rsidRDefault="00646BA6"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646BA6" w14:paraId="38AE7C67" w14:textId="77777777" w:rsidTr="00802CE9">
        <w:tc>
          <w:tcPr>
            <w:tcW w:w="7763" w:type="dxa"/>
          </w:tcPr>
          <w:p w14:paraId="665FD5CC" w14:textId="77777777" w:rsidR="00646BA6" w:rsidRPr="00646BA6" w:rsidRDefault="004365EC" w:rsidP="00247386">
            <w:pPr>
              <w:pStyle w:val="Word222Null"/>
              <w:numPr>
                <w:ilvl w:val="0"/>
                <w:numId w:val="11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Contenidos y temporalización</w:t>
            </w:r>
          </w:p>
        </w:tc>
        <w:tc>
          <w:tcPr>
            <w:tcW w:w="881" w:type="dxa"/>
          </w:tcPr>
          <w:p w14:paraId="6F8A58DE" w14:textId="1D1CA3E0" w:rsidR="00646BA6"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80</w:t>
            </w:r>
          </w:p>
        </w:tc>
      </w:tr>
      <w:tr w:rsidR="004365EC" w14:paraId="6E5E5767" w14:textId="77777777" w:rsidTr="00802CE9">
        <w:tc>
          <w:tcPr>
            <w:tcW w:w="7763" w:type="dxa"/>
          </w:tcPr>
          <w:p w14:paraId="0EA36FF1" w14:textId="77777777" w:rsidR="004365EC" w:rsidRDefault="004365EC" w:rsidP="00247386">
            <w:pPr>
              <w:pStyle w:val="Word222Null"/>
              <w:numPr>
                <w:ilvl w:val="0"/>
                <w:numId w:val="11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Temas transversales</w:t>
            </w:r>
          </w:p>
        </w:tc>
        <w:tc>
          <w:tcPr>
            <w:tcW w:w="881" w:type="dxa"/>
          </w:tcPr>
          <w:p w14:paraId="6E55690C" w14:textId="5F51A47E" w:rsidR="004365EC"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83</w:t>
            </w:r>
          </w:p>
        </w:tc>
      </w:tr>
      <w:tr w:rsidR="004365EC" w14:paraId="26211D98" w14:textId="77777777" w:rsidTr="00802CE9">
        <w:tc>
          <w:tcPr>
            <w:tcW w:w="7763" w:type="dxa"/>
          </w:tcPr>
          <w:p w14:paraId="4B68FFB1" w14:textId="77777777" w:rsidR="004365EC" w:rsidRDefault="004365EC" w:rsidP="00247386">
            <w:pPr>
              <w:pStyle w:val="Word222Null"/>
              <w:numPr>
                <w:ilvl w:val="0"/>
                <w:numId w:val="11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Metodología</w:t>
            </w:r>
          </w:p>
        </w:tc>
        <w:tc>
          <w:tcPr>
            <w:tcW w:w="881" w:type="dxa"/>
          </w:tcPr>
          <w:p w14:paraId="5A3C3AB2" w14:textId="6F304AD6" w:rsidR="004365EC"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85</w:t>
            </w:r>
          </w:p>
        </w:tc>
      </w:tr>
      <w:tr w:rsidR="004365EC" w14:paraId="5BFC072C" w14:textId="77777777" w:rsidTr="00802CE9">
        <w:tc>
          <w:tcPr>
            <w:tcW w:w="7763" w:type="dxa"/>
          </w:tcPr>
          <w:p w14:paraId="1012E57B" w14:textId="77777777" w:rsidR="004365EC" w:rsidRDefault="00A05FD9" w:rsidP="00247386">
            <w:pPr>
              <w:pStyle w:val="Word222Null"/>
              <w:numPr>
                <w:ilvl w:val="0"/>
                <w:numId w:val="11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 xml:space="preserve">Resultados de aprendizaje, </w:t>
            </w:r>
            <w:r w:rsidR="004365EC">
              <w:rPr>
                <w:rFonts w:cs="Arial"/>
                <w:sz w:val="22"/>
                <w:szCs w:val="22"/>
                <w:lang w:val="es-ES_tradnl"/>
              </w:rPr>
              <w:t>criterios de evaluación</w:t>
            </w:r>
            <w:r>
              <w:rPr>
                <w:rFonts w:cs="Arial"/>
                <w:sz w:val="22"/>
                <w:szCs w:val="22"/>
                <w:lang w:val="es-ES_tradnl"/>
              </w:rPr>
              <w:t>, Instrumentos y criterios de calificación</w:t>
            </w:r>
          </w:p>
        </w:tc>
        <w:tc>
          <w:tcPr>
            <w:tcW w:w="881" w:type="dxa"/>
          </w:tcPr>
          <w:p w14:paraId="43028211" w14:textId="199B8B2C" w:rsidR="004365EC"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87</w:t>
            </w:r>
          </w:p>
        </w:tc>
      </w:tr>
      <w:tr w:rsidR="004365EC" w14:paraId="67F6564D" w14:textId="77777777" w:rsidTr="00802CE9">
        <w:tc>
          <w:tcPr>
            <w:tcW w:w="7763" w:type="dxa"/>
          </w:tcPr>
          <w:p w14:paraId="091A3110" w14:textId="77777777" w:rsidR="004365EC" w:rsidRDefault="004365EC" w:rsidP="00247386">
            <w:pPr>
              <w:pStyle w:val="Word222Null"/>
              <w:numPr>
                <w:ilvl w:val="0"/>
                <w:numId w:val="11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la diversidad</w:t>
            </w:r>
          </w:p>
        </w:tc>
        <w:tc>
          <w:tcPr>
            <w:tcW w:w="881" w:type="dxa"/>
          </w:tcPr>
          <w:p w14:paraId="2A4CBA15" w14:textId="19360528" w:rsidR="004365EC"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95</w:t>
            </w:r>
          </w:p>
        </w:tc>
      </w:tr>
      <w:tr w:rsidR="004365EC" w14:paraId="399855F7" w14:textId="77777777" w:rsidTr="00802CE9">
        <w:tc>
          <w:tcPr>
            <w:tcW w:w="7763" w:type="dxa"/>
          </w:tcPr>
          <w:p w14:paraId="06B12E3D" w14:textId="0AB2C971" w:rsidR="004365EC" w:rsidRDefault="00A05FD9" w:rsidP="00D249D0">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lastRenderedPageBreak/>
              <w:t>Materiales y recursos</w:t>
            </w:r>
          </w:p>
        </w:tc>
        <w:tc>
          <w:tcPr>
            <w:tcW w:w="881" w:type="dxa"/>
          </w:tcPr>
          <w:p w14:paraId="23D9E551" w14:textId="47120A00" w:rsidR="004365EC"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96</w:t>
            </w:r>
          </w:p>
        </w:tc>
      </w:tr>
      <w:tr w:rsidR="004365EC" w14:paraId="64DB2496" w14:textId="77777777" w:rsidTr="00802CE9">
        <w:tc>
          <w:tcPr>
            <w:tcW w:w="7763" w:type="dxa"/>
          </w:tcPr>
          <w:p w14:paraId="205090DC" w14:textId="77777777" w:rsidR="004365EC" w:rsidRPr="004365EC" w:rsidRDefault="004365EC" w:rsidP="00247386">
            <w:pPr>
              <w:pStyle w:val="Word222Null"/>
              <w:numPr>
                <w:ilvl w:val="0"/>
                <w:numId w:val="42"/>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Programación de las materias de Bachillerato</w:t>
            </w:r>
            <w:r w:rsidR="00E71092">
              <w:rPr>
                <w:rFonts w:cs="Arial"/>
                <w:b/>
                <w:sz w:val="22"/>
                <w:szCs w:val="22"/>
                <w:lang w:val="es-ES_tradnl"/>
              </w:rPr>
              <w:t xml:space="preserve"> diurno</w:t>
            </w:r>
          </w:p>
        </w:tc>
        <w:tc>
          <w:tcPr>
            <w:tcW w:w="881" w:type="dxa"/>
          </w:tcPr>
          <w:p w14:paraId="3461D779" w14:textId="77777777" w:rsidR="004365EC" w:rsidRPr="00593050" w:rsidRDefault="004365E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3819B7" w14:paraId="2686907B" w14:textId="77777777" w:rsidTr="00802CE9">
        <w:tc>
          <w:tcPr>
            <w:tcW w:w="7763" w:type="dxa"/>
          </w:tcPr>
          <w:p w14:paraId="37D15CEB" w14:textId="502492E0" w:rsidR="003819B7" w:rsidRDefault="003819B7" w:rsidP="00247386">
            <w:pPr>
              <w:pStyle w:val="Word222Null"/>
              <w:numPr>
                <w:ilvl w:val="0"/>
                <w:numId w:val="11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sz w:val="22"/>
                <w:szCs w:val="22"/>
                <w:lang w:val="es-ES_tradnl"/>
              </w:rPr>
              <w:t>Introducción</w:t>
            </w:r>
          </w:p>
        </w:tc>
        <w:tc>
          <w:tcPr>
            <w:tcW w:w="881" w:type="dxa"/>
          </w:tcPr>
          <w:p w14:paraId="75E67E42" w14:textId="0590BF38" w:rsidR="003819B7"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97</w:t>
            </w:r>
          </w:p>
        </w:tc>
      </w:tr>
      <w:tr w:rsidR="004365EC" w14:paraId="2ECA2AC2" w14:textId="77777777" w:rsidTr="00802CE9">
        <w:tc>
          <w:tcPr>
            <w:tcW w:w="7763" w:type="dxa"/>
          </w:tcPr>
          <w:p w14:paraId="50585DA0" w14:textId="77777777" w:rsidR="004365EC" w:rsidRDefault="004365EC" w:rsidP="00247386">
            <w:pPr>
              <w:pStyle w:val="Word222Null"/>
              <w:numPr>
                <w:ilvl w:val="0"/>
                <w:numId w:val="120"/>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sz w:val="22"/>
                <w:szCs w:val="22"/>
                <w:lang w:val="es-ES_tradnl"/>
              </w:rPr>
              <w:t>Metodología en el Bachillerato</w:t>
            </w:r>
          </w:p>
        </w:tc>
        <w:tc>
          <w:tcPr>
            <w:tcW w:w="881" w:type="dxa"/>
          </w:tcPr>
          <w:p w14:paraId="169B972E" w14:textId="4CA6D9D6" w:rsidR="004365EC"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98</w:t>
            </w:r>
          </w:p>
        </w:tc>
      </w:tr>
      <w:tr w:rsidR="004365EC" w14:paraId="07D38F1E" w14:textId="77777777" w:rsidTr="00802CE9">
        <w:tc>
          <w:tcPr>
            <w:tcW w:w="7763" w:type="dxa"/>
          </w:tcPr>
          <w:p w14:paraId="6067ABDB" w14:textId="69A1039A" w:rsidR="004365EC" w:rsidRDefault="004365EC" w:rsidP="00247386">
            <w:pPr>
              <w:pStyle w:val="Word222Null"/>
              <w:numPr>
                <w:ilvl w:val="0"/>
                <w:numId w:val="120"/>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Programaciones de las materias que imparte el departamento</w:t>
            </w:r>
          </w:p>
        </w:tc>
        <w:tc>
          <w:tcPr>
            <w:tcW w:w="881" w:type="dxa"/>
          </w:tcPr>
          <w:p w14:paraId="3CF2D8B6" w14:textId="77777777" w:rsidR="004365EC" w:rsidRPr="00593050" w:rsidRDefault="004365E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4365EC" w14:paraId="44E0855D" w14:textId="77777777" w:rsidTr="00802CE9">
        <w:tc>
          <w:tcPr>
            <w:tcW w:w="7763" w:type="dxa"/>
          </w:tcPr>
          <w:p w14:paraId="4791573E" w14:textId="77777777" w:rsidR="004365EC" w:rsidRPr="00D2354C" w:rsidRDefault="004365EC" w:rsidP="00247386">
            <w:pPr>
              <w:pStyle w:val="Word222Null"/>
              <w:numPr>
                <w:ilvl w:val="0"/>
                <w:numId w:val="12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 y Geología</w:t>
            </w:r>
          </w:p>
          <w:p w14:paraId="507241A7" w14:textId="77777777" w:rsidR="004365EC" w:rsidRDefault="004365EC" w:rsidP="005710D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sz w:val="22"/>
                <w:szCs w:val="22"/>
                <w:lang w:val="es-ES_tradnl"/>
              </w:rPr>
            </w:pPr>
            <w:r>
              <w:rPr>
                <w:rFonts w:cs="Arial"/>
                <w:sz w:val="22"/>
                <w:szCs w:val="22"/>
                <w:lang w:val="es-ES_tradnl"/>
              </w:rPr>
              <w:t xml:space="preserve">Competencias clave – Objetivos – Contenidos – Temporalización – Contenidos transversales – Criterios de evaluación – Instrumentos y criterios de calificación – Materiales y recursos </w:t>
            </w:r>
          </w:p>
        </w:tc>
        <w:tc>
          <w:tcPr>
            <w:tcW w:w="881" w:type="dxa"/>
          </w:tcPr>
          <w:p w14:paraId="58A771A2" w14:textId="5B419E8F" w:rsidR="004365EC" w:rsidRPr="00593050" w:rsidRDefault="00D249D0" w:rsidP="003819B7">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101</w:t>
            </w:r>
          </w:p>
        </w:tc>
      </w:tr>
      <w:tr w:rsidR="003819B7" w14:paraId="2D1F7FB7" w14:textId="77777777" w:rsidTr="00802CE9">
        <w:trPr>
          <w:trHeight w:val="1268"/>
        </w:trPr>
        <w:tc>
          <w:tcPr>
            <w:tcW w:w="7763" w:type="dxa"/>
          </w:tcPr>
          <w:p w14:paraId="4B72BFA7" w14:textId="77777777" w:rsidR="003819B7" w:rsidRPr="00D2354C" w:rsidRDefault="003819B7" w:rsidP="00247386">
            <w:pPr>
              <w:pStyle w:val="Word222Null"/>
              <w:numPr>
                <w:ilvl w:val="0"/>
                <w:numId w:val="12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Anatomía Aplicada</w:t>
            </w:r>
          </w:p>
          <w:p w14:paraId="00E4C8CD" w14:textId="3F1EA6A7" w:rsidR="003819B7" w:rsidRPr="00721300" w:rsidRDefault="003819B7" w:rsidP="003819B7">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sz w:val="22"/>
                <w:szCs w:val="22"/>
                <w:lang w:val="es-ES_tradnl"/>
              </w:rPr>
            </w:pPr>
            <w:r>
              <w:rPr>
                <w:rFonts w:cs="Arial"/>
                <w:sz w:val="22"/>
                <w:szCs w:val="22"/>
                <w:lang w:val="es-ES_tradnl"/>
              </w:rPr>
              <w:t>Objetivos – Competencias clave – Contenidos y temporalización – temas transversales – Criterios de evaluación y estándares de aprendizaje – Criterios de calificación – Materiales y recursos didácticos</w:t>
            </w:r>
          </w:p>
        </w:tc>
        <w:tc>
          <w:tcPr>
            <w:tcW w:w="881" w:type="dxa"/>
          </w:tcPr>
          <w:p w14:paraId="23B7A5F3" w14:textId="7F1F6C0A" w:rsidR="003819B7"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122</w:t>
            </w:r>
          </w:p>
          <w:p w14:paraId="45D1BA9B" w14:textId="20349BFE" w:rsidR="003819B7" w:rsidRDefault="003819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p w14:paraId="5E240B06" w14:textId="5A7DAEF4" w:rsidR="003819B7" w:rsidRPr="00593050" w:rsidRDefault="003819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3819B7" w14:paraId="4CDFB6F7" w14:textId="77777777" w:rsidTr="00802CE9">
        <w:trPr>
          <w:trHeight w:val="1267"/>
        </w:trPr>
        <w:tc>
          <w:tcPr>
            <w:tcW w:w="7763" w:type="dxa"/>
          </w:tcPr>
          <w:p w14:paraId="6275166C" w14:textId="59D0DB0E" w:rsidR="003819B7" w:rsidRDefault="003819B7" w:rsidP="00247386">
            <w:pPr>
              <w:pStyle w:val="Word222Null"/>
              <w:numPr>
                <w:ilvl w:val="0"/>
                <w:numId w:val="12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b/>
                <w:sz w:val="22"/>
                <w:szCs w:val="22"/>
                <w:lang w:val="es-ES_tradnl"/>
              </w:rPr>
              <w:t xml:space="preserve">Cultura Científica                                                                                                                                          </w:t>
            </w:r>
          </w:p>
          <w:p w14:paraId="7E5B4B27" w14:textId="40EA0546" w:rsidR="003819B7" w:rsidRPr="00D2354C" w:rsidRDefault="003819B7" w:rsidP="003819B7">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b/>
                <w:sz w:val="22"/>
                <w:szCs w:val="22"/>
                <w:lang w:val="es-ES_tradnl"/>
              </w:rPr>
            </w:pPr>
            <w:r>
              <w:rPr>
                <w:rFonts w:cs="Arial"/>
                <w:sz w:val="22"/>
                <w:szCs w:val="22"/>
                <w:lang w:val="es-ES_tradnl"/>
              </w:rPr>
              <w:t>Introducción – Competencias clave – Contenidos transversales – Criterios de evaluación y estándares de aprendizaje – Temporalización – Instrumentos de evaluación y criterios de calificación</w:t>
            </w:r>
          </w:p>
        </w:tc>
        <w:tc>
          <w:tcPr>
            <w:tcW w:w="881" w:type="dxa"/>
          </w:tcPr>
          <w:p w14:paraId="0F5F0F6E" w14:textId="3C1E32EC" w:rsidR="003819B7"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139</w:t>
            </w:r>
          </w:p>
        </w:tc>
      </w:tr>
      <w:tr w:rsidR="00136FD0" w14:paraId="242BEB09" w14:textId="77777777" w:rsidTr="00802CE9">
        <w:tc>
          <w:tcPr>
            <w:tcW w:w="7763" w:type="dxa"/>
          </w:tcPr>
          <w:p w14:paraId="4346A6E9" w14:textId="77777777" w:rsidR="00136FD0" w:rsidRPr="00D2354C" w:rsidRDefault="00136FD0" w:rsidP="00247386">
            <w:pPr>
              <w:pStyle w:val="Word222Null"/>
              <w:numPr>
                <w:ilvl w:val="0"/>
                <w:numId w:val="12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w:t>
            </w:r>
          </w:p>
          <w:p w14:paraId="5573ECA7" w14:textId="77777777" w:rsidR="00136FD0" w:rsidRDefault="00136F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b/>
                <w:sz w:val="22"/>
                <w:szCs w:val="22"/>
                <w:lang w:val="es-ES_tradnl"/>
              </w:rPr>
            </w:pPr>
            <w:r>
              <w:rPr>
                <w:rFonts w:cs="Arial"/>
                <w:sz w:val="22"/>
                <w:szCs w:val="22"/>
                <w:lang w:val="es-ES_tradnl"/>
              </w:rPr>
              <w:t>Objetivos – Competencias clave – Contenidos – Temporalización – Temas transversales – Criterios de evaluación – Criterios de calificación – Materiales y recursos</w:t>
            </w:r>
          </w:p>
        </w:tc>
        <w:tc>
          <w:tcPr>
            <w:tcW w:w="881" w:type="dxa"/>
          </w:tcPr>
          <w:p w14:paraId="63F14F84" w14:textId="5BF54F32" w:rsidR="00136FD0" w:rsidRDefault="00136F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w:t>
            </w:r>
            <w:r w:rsidR="00D249D0">
              <w:rPr>
                <w:rFonts w:cs="Arial"/>
                <w:sz w:val="22"/>
                <w:szCs w:val="22"/>
                <w:lang w:val="es-ES_tradnl"/>
              </w:rPr>
              <w:t>52</w:t>
            </w:r>
          </w:p>
        </w:tc>
      </w:tr>
      <w:tr w:rsidR="004365EC" w14:paraId="44886299" w14:textId="77777777" w:rsidTr="00802CE9">
        <w:tc>
          <w:tcPr>
            <w:tcW w:w="7763" w:type="dxa"/>
          </w:tcPr>
          <w:p w14:paraId="2BE4ED7E" w14:textId="77777777" w:rsidR="004365EC" w:rsidRPr="00D2354C" w:rsidRDefault="00264B51" w:rsidP="00247386">
            <w:pPr>
              <w:pStyle w:val="Word222Null"/>
              <w:numPr>
                <w:ilvl w:val="0"/>
                <w:numId w:val="12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b/>
                <w:sz w:val="22"/>
                <w:szCs w:val="22"/>
                <w:lang w:val="es-ES_tradnl"/>
              </w:rPr>
              <w:t>Geología</w:t>
            </w:r>
          </w:p>
          <w:p w14:paraId="6EBE7947" w14:textId="77777777" w:rsidR="004365EC" w:rsidRDefault="00BA6342" w:rsidP="00BA6342">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sz w:val="22"/>
                <w:szCs w:val="22"/>
                <w:lang w:val="es-ES_tradnl"/>
              </w:rPr>
            </w:pPr>
            <w:r>
              <w:rPr>
                <w:rFonts w:cs="Arial"/>
                <w:sz w:val="22"/>
                <w:szCs w:val="22"/>
                <w:lang w:val="es-ES_tradnl"/>
              </w:rPr>
              <w:t xml:space="preserve">Objetivos – Competencias clave - </w:t>
            </w:r>
            <w:r w:rsidR="004365EC">
              <w:rPr>
                <w:rFonts w:cs="Arial"/>
                <w:sz w:val="22"/>
                <w:szCs w:val="22"/>
                <w:lang w:val="es-ES_tradnl"/>
              </w:rPr>
              <w:t xml:space="preserve">Contenidos – Temporalización – Temas transversales – </w:t>
            </w:r>
            <w:r>
              <w:rPr>
                <w:rFonts w:cs="Arial"/>
                <w:sz w:val="22"/>
                <w:szCs w:val="22"/>
                <w:lang w:val="es-ES_tradnl"/>
              </w:rPr>
              <w:t>Evaluación</w:t>
            </w:r>
          </w:p>
        </w:tc>
        <w:tc>
          <w:tcPr>
            <w:tcW w:w="881" w:type="dxa"/>
          </w:tcPr>
          <w:p w14:paraId="2D965B08" w14:textId="31E105F2" w:rsidR="004365EC"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D249D0">
              <w:rPr>
                <w:rFonts w:cs="Arial"/>
                <w:sz w:val="22"/>
                <w:szCs w:val="22"/>
                <w:lang w:val="es-ES_tradnl"/>
              </w:rPr>
              <w:t>67</w:t>
            </w:r>
          </w:p>
        </w:tc>
      </w:tr>
      <w:tr w:rsidR="005B4AB7" w14:paraId="5ECECA11" w14:textId="77777777" w:rsidTr="00802CE9">
        <w:tc>
          <w:tcPr>
            <w:tcW w:w="7763" w:type="dxa"/>
          </w:tcPr>
          <w:p w14:paraId="3961B3F8" w14:textId="77777777" w:rsidR="001C7A86" w:rsidRPr="00DC2BF4" w:rsidRDefault="005B4AB7" w:rsidP="00247386">
            <w:pPr>
              <w:pStyle w:val="Word222Null"/>
              <w:numPr>
                <w:ilvl w:val="0"/>
                <w:numId w:val="12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la diversidad</w:t>
            </w:r>
          </w:p>
        </w:tc>
        <w:tc>
          <w:tcPr>
            <w:tcW w:w="881" w:type="dxa"/>
          </w:tcPr>
          <w:p w14:paraId="64507562" w14:textId="0562DD87" w:rsidR="001C7A86" w:rsidRPr="00593050" w:rsidRDefault="00985578"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w:t>
            </w:r>
            <w:r w:rsidR="00D249D0">
              <w:rPr>
                <w:rFonts w:cs="Arial"/>
                <w:sz w:val="22"/>
                <w:szCs w:val="22"/>
                <w:lang w:val="es-ES_tradnl"/>
              </w:rPr>
              <w:t>92</w:t>
            </w:r>
          </w:p>
        </w:tc>
      </w:tr>
      <w:tr w:rsidR="00DC2BF4" w14:paraId="358634A4" w14:textId="77777777" w:rsidTr="00802CE9">
        <w:tc>
          <w:tcPr>
            <w:tcW w:w="7763" w:type="dxa"/>
          </w:tcPr>
          <w:p w14:paraId="1E6BDDA2" w14:textId="77777777" w:rsidR="00DC2BF4" w:rsidRDefault="00DC2BF4" w:rsidP="00247386">
            <w:pPr>
              <w:pStyle w:val="Word222Null"/>
              <w:numPr>
                <w:ilvl w:val="0"/>
                <w:numId w:val="12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Actividades extraescolares y complementarias</w:t>
            </w:r>
          </w:p>
        </w:tc>
        <w:tc>
          <w:tcPr>
            <w:tcW w:w="881" w:type="dxa"/>
          </w:tcPr>
          <w:p w14:paraId="3D619A73" w14:textId="5B1AEBB7" w:rsidR="00DC2BF4"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194</w:t>
            </w:r>
          </w:p>
        </w:tc>
      </w:tr>
      <w:tr w:rsidR="005B4AB7" w14:paraId="0FB78278" w14:textId="77777777" w:rsidTr="00802CE9">
        <w:tc>
          <w:tcPr>
            <w:tcW w:w="7763" w:type="dxa"/>
          </w:tcPr>
          <w:p w14:paraId="1FC39945" w14:textId="77777777" w:rsidR="004A75F1" w:rsidRPr="005B4AB7" w:rsidRDefault="004A75F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14:paraId="0562CB0E" w14:textId="77777777" w:rsidR="005B4AB7"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5B4AB7" w14:paraId="7167766A" w14:textId="77777777" w:rsidTr="00802CE9">
        <w:tc>
          <w:tcPr>
            <w:tcW w:w="7763" w:type="dxa"/>
          </w:tcPr>
          <w:p w14:paraId="31220AC2" w14:textId="77777777" w:rsidR="005B4AB7" w:rsidRPr="005B4AB7" w:rsidRDefault="005B4AB7" w:rsidP="00247386">
            <w:pPr>
              <w:pStyle w:val="Word222Null"/>
              <w:numPr>
                <w:ilvl w:val="0"/>
                <w:numId w:val="42"/>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Bachillerato de adultos</w:t>
            </w:r>
          </w:p>
        </w:tc>
        <w:tc>
          <w:tcPr>
            <w:tcW w:w="881" w:type="dxa"/>
          </w:tcPr>
          <w:p w14:paraId="71A6816C" w14:textId="5056042B" w:rsidR="005B4AB7"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195</w:t>
            </w:r>
          </w:p>
        </w:tc>
      </w:tr>
      <w:tr w:rsidR="005B4AB7" w14:paraId="5AD40611" w14:textId="77777777" w:rsidTr="00802CE9">
        <w:tc>
          <w:tcPr>
            <w:tcW w:w="7763" w:type="dxa"/>
          </w:tcPr>
          <w:p w14:paraId="4618D696" w14:textId="77777777" w:rsidR="005B4AB7" w:rsidRPr="00D2354C" w:rsidRDefault="005B4AB7" w:rsidP="00247386">
            <w:pPr>
              <w:pStyle w:val="Word222Null"/>
              <w:numPr>
                <w:ilvl w:val="0"/>
                <w:numId w:val="12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 y Geología</w:t>
            </w:r>
          </w:p>
          <w:p w14:paraId="0F1F76FB" w14:textId="77777777" w:rsidR="005B4AB7"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t>Metodología – Instrumentos y criterios de calificación</w:t>
            </w:r>
          </w:p>
          <w:p w14:paraId="34CE0A41" w14:textId="77777777" w:rsidR="004A75F1" w:rsidRPr="005B4AB7" w:rsidRDefault="004A75F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14:paraId="62EBF3C5" w14:textId="54B8D97C" w:rsidR="005B4AB7"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195</w:t>
            </w:r>
          </w:p>
        </w:tc>
      </w:tr>
      <w:tr w:rsidR="005B4AB7" w14:paraId="15835374" w14:textId="77777777" w:rsidTr="00802CE9">
        <w:tc>
          <w:tcPr>
            <w:tcW w:w="7763" w:type="dxa"/>
          </w:tcPr>
          <w:p w14:paraId="5B79F8D5" w14:textId="77777777" w:rsidR="005B4AB7" w:rsidRPr="00D2354C" w:rsidRDefault="005B4AB7" w:rsidP="00247386">
            <w:pPr>
              <w:pStyle w:val="Word222Null"/>
              <w:numPr>
                <w:ilvl w:val="0"/>
                <w:numId w:val="12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w:t>
            </w:r>
          </w:p>
          <w:p w14:paraId="1E7E73DD" w14:textId="77777777" w:rsidR="005B4AB7"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t>Metodología – Instrumentos y criterios de calificación</w:t>
            </w:r>
          </w:p>
          <w:p w14:paraId="6D98A12B" w14:textId="77777777" w:rsidR="004A75F1" w:rsidRDefault="004A75F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14:paraId="2946DB82" w14:textId="7CD2C997" w:rsidR="005B4AB7"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199</w:t>
            </w:r>
          </w:p>
        </w:tc>
      </w:tr>
      <w:tr w:rsidR="00985578" w14:paraId="41635276" w14:textId="77777777" w:rsidTr="00802CE9">
        <w:tc>
          <w:tcPr>
            <w:tcW w:w="7763" w:type="dxa"/>
          </w:tcPr>
          <w:p w14:paraId="1823E158" w14:textId="77777777" w:rsidR="00985578" w:rsidRDefault="00985578" w:rsidP="00247386">
            <w:pPr>
              <w:pStyle w:val="Word222Null"/>
              <w:numPr>
                <w:ilvl w:val="0"/>
                <w:numId w:val="12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b/>
                <w:sz w:val="22"/>
                <w:szCs w:val="22"/>
                <w:lang w:val="es-ES_tradnl"/>
              </w:rPr>
              <w:t>Anatomía Aplicada</w:t>
            </w:r>
          </w:p>
          <w:p w14:paraId="5997CC1D" w14:textId="77777777" w:rsidR="00F400F3" w:rsidRPr="00D2354C" w:rsidRDefault="00F400F3" w:rsidP="00F400F3">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b/>
                <w:sz w:val="22"/>
                <w:szCs w:val="22"/>
                <w:lang w:val="es-ES_tradnl"/>
              </w:rPr>
            </w:pPr>
          </w:p>
        </w:tc>
        <w:tc>
          <w:tcPr>
            <w:tcW w:w="881" w:type="dxa"/>
          </w:tcPr>
          <w:p w14:paraId="110FFD37" w14:textId="5C685449" w:rsidR="00985578"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201</w:t>
            </w:r>
          </w:p>
        </w:tc>
      </w:tr>
      <w:tr w:rsidR="00F400F3" w14:paraId="2372CECA" w14:textId="77777777" w:rsidTr="00802CE9">
        <w:tc>
          <w:tcPr>
            <w:tcW w:w="7763" w:type="dxa"/>
          </w:tcPr>
          <w:p w14:paraId="4FB6E314" w14:textId="77777777" w:rsidR="00F400F3" w:rsidRPr="005B4AB7" w:rsidRDefault="00F400F3" w:rsidP="00247386">
            <w:pPr>
              <w:pStyle w:val="Word222Null"/>
              <w:numPr>
                <w:ilvl w:val="0"/>
                <w:numId w:val="42"/>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Programación del Ámbito Científico-Tecnológico (2º ESPA Semipresencial</w:t>
            </w:r>
          </w:p>
        </w:tc>
        <w:tc>
          <w:tcPr>
            <w:tcW w:w="881" w:type="dxa"/>
          </w:tcPr>
          <w:p w14:paraId="6B699379" w14:textId="721046A5" w:rsidR="00F400F3" w:rsidRPr="00593050" w:rsidRDefault="00D249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217</w:t>
            </w:r>
          </w:p>
        </w:tc>
      </w:tr>
      <w:tr w:rsidR="00F400F3" w14:paraId="75FF34F9" w14:textId="77777777" w:rsidTr="00802CE9">
        <w:tc>
          <w:tcPr>
            <w:tcW w:w="7763" w:type="dxa"/>
          </w:tcPr>
          <w:p w14:paraId="7AF17DDC" w14:textId="77777777" w:rsidR="00F400F3" w:rsidRDefault="00F400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t>Introducción – Objetivos generales – Relación de los objetivos de la materia con las competencias clave – Contenidos y temporalización – Criterios de evaluación y estándares de aprendizaje – Procedimientos metodológicos – Criterios y procedimientos de calificación</w:t>
            </w:r>
          </w:p>
          <w:p w14:paraId="3FE9F23F" w14:textId="77777777" w:rsidR="00F400F3" w:rsidRPr="005B4AB7" w:rsidRDefault="00F400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14:paraId="63E5FE62" w14:textId="61D86083" w:rsidR="00F400F3" w:rsidRPr="00593050" w:rsidRDefault="00F400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F400F3" w14:paraId="5BA5444B" w14:textId="77777777" w:rsidTr="00802CE9">
        <w:tc>
          <w:tcPr>
            <w:tcW w:w="7763" w:type="dxa"/>
          </w:tcPr>
          <w:p w14:paraId="3FD43E23" w14:textId="77777777" w:rsidR="00F400F3" w:rsidRDefault="00F400F3" w:rsidP="00247386">
            <w:pPr>
              <w:pStyle w:val="Word222Null"/>
              <w:numPr>
                <w:ilvl w:val="0"/>
                <w:numId w:val="42"/>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sz w:val="22"/>
                <w:szCs w:val="22"/>
                <w:lang w:val="es-ES_tradnl"/>
              </w:rPr>
            </w:pPr>
            <w:r>
              <w:rPr>
                <w:rFonts w:cs="Arial"/>
                <w:b/>
                <w:sz w:val="22"/>
                <w:szCs w:val="22"/>
                <w:lang w:val="es-ES_tradnl"/>
              </w:rPr>
              <w:t>Actividades extraescolares y complementarias para adultos</w:t>
            </w:r>
          </w:p>
        </w:tc>
        <w:tc>
          <w:tcPr>
            <w:tcW w:w="881" w:type="dxa"/>
          </w:tcPr>
          <w:p w14:paraId="7AE99E28" w14:textId="01DBE5DA" w:rsidR="00F400F3" w:rsidRDefault="00D249D0" w:rsidP="003819B7">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249</w:t>
            </w:r>
          </w:p>
        </w:tc>
      </w:tr>
      <w:tr w:rsidR="000766F5" w14:paraId="53075B8A" w14:textId="77777777" w:rsidTr="00802CE9">
        <w:tc>
          <w:tcPr>
            <w:tcW w:w="7763" w:type="dxa"/>
          </w:tcPr>
          <w:p w14:paraId="76CC5608" w14:textId="3BA5DA71" w:rsidR="000766F5" w:rsidRDefault="000766F5" w:rsidP="00247386">
            <w:pPr>
              <w:pStyle w:val="Word222Null"/>
              <w:numPr>
                <w:ilvl w:val="0"/>
                <w:numId w:val="42"/>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ANEXO: Modificaciones a la programación a causa de la COVID-19</w:t>
            </w:r>
          </w:p>
        </w:tc>
        <w:tc>
          <w:tcPr>
            <w:tcW w:w="881" w:type="dxa"/>
          </w:tcPr>
          <w:p w14:paraId="180D5876" w14:textId="63C681A1" w:rsidR="000766F5" w:rsidRDefault="00D249D0" w:rsidP="003819B7">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250</w:t>
            </w:r>
          </w:p>
        </w:tc>
      </w:tr>
    </w:tbl>
    <w:p w14:paraId="21C12B10" w14:textId="00F01C46" w:rsidR="00474A16" w:rsidRDefault="00474A16" w:rsidP="00474A16">
      <w:pPr>
        <w:widowControl w:val="0"/>
        <w:jc w:val="both"/>
        <w:outlineLvl w:val="0"/>
        <w:rPr>
          <w:rFonts w:ascii="Arial" w:hAnsi="Arial" w:cs="Arial"/>
          <w:b/>
          <w:color w:val="800000"/>
          <w:sz w:val="36"/>
          <w:szCs w:val="36"/>
        </w:rPr>
      </w:pPr>
      <w:r>
        <w:rPr>
          <w:rFonts w:ascii="Arial" w:hAnsi="Arial" w:cs="Arial"/>
          <w:b/>
          <w:color w:val="984806" w:themeColor="accent6" w:themeShade="80"/>
          <w:sz w:val="52"/>
          <w:szCs w:val="52"/>
        </w:rPr>
        <w:lastRenderedPageBreak/>
        <w:t>MATERIAS QUE IMPARTE EL DEPARTAMENTO</w:t>
      </w:r>
    </w:p>
    <w:p w14:paraId="1AEA9372" w14:textId="77777777" w:rsidR="00474A16"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ESO</w:t>
      </w:r>
    </w:p>
    <w:p w14:paraId="7C618FB2" w14:textId="77777777" w:rsidR="00474A16" w:rsidRDefault="00474A16" w:rsidP="00474A16">
      <w:pPr>
        <w:widowControl w:val="0"/>
        <w:jc w:val="both"/>
        <w:outlineLvl w:val="0"/>
        <w:rPr>
          <w:rFonts w:ascii="Arial" w:hAnsi="Arial" w:cs="Arial"/>
          <w:b/>
        </w:rPr>
      </w:pPr>
      <w:r w:rsidRPr="00AE5A8C">
        <w:rPr>
          <w:rFonts w:ascii="Arial" w:hAnsi="Arial" w:cs="Arial"/>
          <w:b/>
        </w:rPr>
        <w:t>Biología y Geología de 1º ESO</w:t>
      </w:r>
    </w:p>
    <w:p w14:paraId="6B8A02B5" w14:textId="45BE4236" w:rsidR="00136FD0" w:rsidRPr="00264B51" w:rsidRDefault="6265F0BC" w:rsidP="00247386">
      <w:pPr>
        <w:pStyle w:val="Prrafodelista"/>
        <w:widowControl w:val="0"/>
        <w:numPr>
          <w:ilvl w:val="0"/>
          <w:numId w:val="122"/>
        </w:numPr>
        <w:jc w:val="both"/>
        <w:outlineLvl w:val="0"/>
        <w:rPr>
          <w:rFonts w:ascii="Arial" w:hAnsi="Arial" w:cs="Arial"/>
        </w:rPr>
      </w:pPr>
      <w:r w:rsidRPr="6265F0BC">
        <w:rPr>
          <w:rFonts w:ascii="Arial" w:hAnsi="Arial" w:cs="Arial"/>
        </w:rPr>
        <w:t>1º A: Patricia Silva</w:t>
      </w:r>
    </w:p>
    <w:p w14:paraId="33DCFD4B" w14:textId="1B78E710" w:rsidR="6265F0BC" w:rsidRDefault="6265F0BC" w:rsidP="00247386">
      <w:pPr>
        <w:pStyle w:val="Prrafodelista"/>
        <w:numPr>
          <w:ilvl w:val="0"/>
          <w:numId w:val="122"/>
        </w:numPr>
        <w:jc w:val="both"/>
        <w:outlineLvl w:val="0"/>
      </w:pPr>
      <w:r w:rsidRPr="6265F0BC">
        <w:rPr>
          <w:rFonts w:ascii="Arial" w:hAnsi="Arial" w:cs="Arial"/>
        </w:rPr>
        <w:t>1º B: Cristina Flores</w:t>
      </w:r>
    </w:p>
    <w:p w14:paraId="4E055BE5" w14:textId="290E2C4E" w:rsidR="6265F0BC" w:rsidRDefault="6265F0BC" w:rsidP="6265F0BC">
      <w:pPr>
        <w:jc w:val="both"/>
        <w:outlineLvl w:val="0"/>
        <w:rPr>
          <w:rFonts w:ascii="Arial" w:hAnsi="Arial" w:cs="Arial"/>
        </w:rPr>
      </w:pPr>
      <w:r w:rsidRPr="6265F0BC">
        <w:rPr>
          <w:rFonts w:ascii="Arial" w:hAnsi="Arial" w:cs="Arial"/>
          <w:b/>
          <w:bCs/>
        </w:rPr>
        <w:t>Matemáticas de 1º ES</w:t>
      </w:r>
      <w:r w:rsidR="00644F78">
        <w:rPr>
          <w:rFonts w:ascii="Arial" w:hAnsi="Arial" w:cs="Arial"/>
          <w:b/>
          <w:bCs/>
        </w:rPr>
        <w:t>O</w:t>
      </w:r>
    </w:p>
    <w:p w14:paraId="56A51B59" w14:textId="67567054" w:rsidR="6265F0BC" w:rsidRDefault="6265F0BC" w:rsidP="6265F0BC">
      <w:pPr>
        <w:pStyle w:val="Prrafodelista"/>
        <w:numPr>
          <w:ilvl w:val="0"/>
          <w:numId w:val="1"/>
        </w:numPr>
        <w:jc w:val="both"/>
        <w:outlineLvl w:val="0"/>
        <w:rPr>
          <w:rFonts w:asciiTheme="minorHAnsi" w:eastAsiaTheme="minorEastAsia" w:hAnsiTheme="minorHAnsi" w:cstheme="minorBidi"/>
          <w:b/>
          <w:bCs/>
        </w:rPr>
      </w:pPr>
      <w:r w:rsidRPr="6265F0BC">
        <w:rPr>
          <w:rFonts w:ascii="Arial" w:hAnsi="Arial" w:cs="Arial"/>
        </w:rPr>
        <w:t>1º A: Patricia silva</w:t>
      </w:r>
      <w:bookmarkStart w:id="0" w:name="_GoBack"/>
      <w:bookmarkEnd w:id="0"/>
    </w:p>
    <w:p w14:paraId="3A926748" w14:textId="75CE6D8E" w:rsidR="6265F0BC" w:rsidRDefault="6265F0BC" w:rsidP="6265F0BC">
      <w:pPr>
        <w:pStyle w:val="Prrafodelista"/>
        <w:numPr>
          <w:ilvl w:val="0"/>
          <w:numId w:val="1"/>
        </w:numPr>
        <w:jc w:val="both"/>
        <w:outlineLvl w:val="0"/>
        <w:rPr>
          <w:b/>
          <w:bCs/>
        </w:rPr>
      </w:pPr>
      <w:r w:rsidRPr="6265F0BC">
        <w:rPr>
          <w:rFonts w:ascii="Arial" w:hAnsi="Arial" w:cs="Arial"/>
        </w:rPr>
        <w:t>1º B: Cristina Flores</w:t>
      </w:r>
    </w:p>
    <w:p w14:paraId="18E02D8A" w14:textId="77777777" w:rsidR="00474A16" w:rsidRDefault="00474A16" w:rsidP="00474A16">
      <w:pPr>
        <w:widowControl w:val="0"/>
        <w:jc w:val="both"/>
        <w:outlineLvl w:val="0"/>
        <w:rPr>
          <w:rFonts w:ascii="Arial" w:hAnsi="Arial" w:cs="Arial"/>
          <w:b/>
        </w:rPr>
      </w:pPr>
      <w:r>
        <w:rPr>
          <w:rFonts w:ascii="Arial" w:hAnsi="Arial" w:cs="Arial"/>
          <w:b/>
        </w:rPr>
        <w:t>Biología y Geología de 3º ESO</w:t>
      </w:r>
    </w:p>
    <w:p w14:paraId="74B53AA3" w14:textId="45146D15" w:rsidR="00474A16" w:rsidRPr="001D3414" w:rsidRDefault="00644F78" w:rsidP="00247386">
      <w:pPr>
        <w:pStyle w:val="Prrafodelista"/>
        <w:widowControl w:val="0"/>
        <w:numPr>
          <w:ilvl w:val="0"/>
          <w:numId w:val="24"/>
        </w:numPr>
        <w:jc w:val="both"/>
        <w:outlineLvl w:val="0"/>
        <w:rPr>
          <w:rFonts w:ascii="Arial" w:hAnsi="Arial" w:cs="Arial"/>
        </w:rPr>
      </w:pPr>
      <w:r>
        <w:rPr>
          <w:rFonts w:ascii="Arial" w:hAnsi="Arial" w:cs="Arial"/>
        </w:rPr>
        <w:t xml:space="preserve">3º A, </w:t>
      </w:r>
      <w:r w:rsidR="004D05ED">
        <w:rPr>
          <w:rFonts w:ascii="Arial" w:hAnsi="Arial" w:cs="Arial"/>
        </w:rPr>
        <w:t>B</w:t>
      </w:r>
      <w:r>
        <w:rPr>
          <w:rFonts w:ascii="Arial" w:hAnsi="Arial" w:cs="Arial"/>
        </w:rPr>
        <w:t xml:space="preserve"> y C</w:t>
      </w:r>
      <w:r w:rsidR="004D05ED">
        <w:rPr>
          <w:rFonts w:ascii="Arial" w:hAnsi="Arial" w:cs="Arial"/>
        </w:rPr>
        <w:t>: Cristina Flores</w:t>
      </w:r>
    </w:p>
    <w:p w14:paraId="4C67C0C1" w14:textId="64D13162" w:rsidR="00C60544" w:rsidRPr="003434E0" w:rsidRDefault="00644F78" w:rsidP="00247386">
      <w:pPr>
        <w:pStyle w:val="Prrafodelista"/>
        <w:widowControl w:val="0"/>
        <w:numPr>
          <w:ilvl w:val="0"/>
          <w:numId w:val="24"/>
        </w:numPr>
        <w:jc w:val="both"/>
        <w:outlineLvl w:val="0"/>
        <w:rPr>
          <w:rFonts w:ascii="Arial" w:hAnsi="Arial" w:cs="Arial"/>
        </w:rPr>
      </w:pPr>
      <w:r>
        <w:rPr>
          <w:rFonts w:ascii="Arial" w:hAnsi="Arial" w:cs="Arial"/>
        </w:rPr>
        <w:t>3º</w:t>
      </w:r>
      <w:r w:rsidR="6265F0BC" w:rsidRPr="6265F0BC">
        <w:rPr>
          <w:rFonts w:ascii="Arial" w:hAnsi="Arial" w:cs="Arial"/>
        </w:rPr>
        <w:t xml:space="preserve"> D</w:t>
      </w:r>
      <w:r>
        <w:rPr>
          <w:rFonts w:ascii="Arial" w:hAnsi="Arial" w:cs="Arial"/>
        </w:rPr>
        <w:t>, E y F</w:t>
      </w:r>
      <w:r w:rsidR="6265F0BC" w:rsidRPr="6265F0BC">
        <w:rPr>
          <w:rFonts w:ascii="Arial" w:hAnsi="Arial" w:cs="Arial"/>
        </w:rPr>
        <w:t>:</w:t>
      </w:r>
      <w:r w:rsidR="004D05ED">
        <w:rPr>
          <w:rFonts w:ascii="Arial" w:hAnsi="Arial" w:cs="Arial"/>
        </w:rPr>
        <w:t xml:space="preserve"> Patricia Silva</w:t>
      </w:r>
    </w:p>
    <w:p w14:paraId="2D8445A1" w14:textId="77895462" w:rsidR="00474A16" w:rsidRDefault="00474A16" w:rsidP="00474A16">
      <w:pPr>
        <w:widowControl w:val="0"/>
        <w:jc w:val="both"/>
        <w:outlineLvl w:val="0"/>
        <w:rPr>
          <w:rFonts w:ascii="Arial" w:hAnsi="Arial" w:cs="Arial"/>
          <w:b/>
        </w:rPr>
      </w:pPr>
      <w:r>
        <w:rPr>
          <w:rFonts w:ascii="Arial" w:hAnsi="Arial" w:cs="Arial"/>
          <w:b/>
        </w:rPr>
        <w:t>Biología y Geología de 4º ESO</w:t>
      </w:r>
    </w:p>
    <w:p w14:paraId="3C65016A" w14:textId="3AE82CA7" w:rsidR="00474A16" w:rsidRPr="00586465" w:rsidRDefault="00D249D0" w:rsidP="00247386">
      <w:pPr>
        <w:pStyle w:val="Prrafodelista"/>
        <w:widowControl w:val="0"/>
        <w:numPr>
          <w:ilvl w:val="0"/>
          <w:numId w:val="25"/>
        </w:numPr>
        <w:jc w:val="both"/>
        <w:outlineLvl w:val="0"/>
        <w:rPr>
          <w:rFonts w:ascii="Arial" w:hAnsi="Arial" w:cs="Arial"/>
          <w:b/>
          <w:bCs/>
        </w:rPr>
      </w:pPr>
      <w:r>
        <w:rPr>
          <w:rFonts w:ascii="Arial" w:hAnsi="Arial" w:cs="Arial"/>
        </w:rPr>
        <w:t>4º</w:t>
      </w:r>
      <w:r w:rsidR="6265F0BC" w:rsidRPr="6265F0BC">
        <w:rPr>
          <w:rFonts w:ascii="Arial" w:hAnsi="Arial" w:cs="Arial"/>
        </w:rPr>
        <w:t xml:space="preserve"> D</w:t>
      </w:r>
      <w:r>
        <w:rPr>
          <w:rFonts w:ascii="Arial" w:hAnsi="Arial" w:cs="Arial"/>
        </w:rPr>
        <w:t xml:space="preserve"> y E</w:t>
      </w:r>
      <w:r w:rsidR="6265F0BC" w:rsidRPr="6265F0BC">
        <w:rPr>
          <w:rFonts w:ascii="Arial" w:hAnsi="Arial" w:cs="Arial"/>
        </w:rPr>
        <w:t xml:space="preserve"> (Biología y Geología): Juana Ruiz Lucas</w:t>
      </w:r>
    </w:p>
    <w:p w14:paraId="709F9272" w14:textId="2D652ABA" w:rsidR="00586465" w:rsidRPr="00586465" w:rsidRDefault="00586465" w:rsidP="00586465">
      <w:pPr>
        <w:widowControl w:val="0"/>
        <w:jc w:val="both"/>
        <w:outlineLvl w:val="0"/>
        <w:rPr>
          <w:rFonts w:ascii="Arial" w:hAnsi="Arial" w:cs="Arial"/>
          <w:b/>
          <w:bCs/>
        </w:rPr>
      </w:pPr>
      <w:r>
        <w:rPr>
          <w:rFonts w:ascii="Arial" w:hAnsi="Arial" w:cs="Arial"/>
          <w:b/>
          <w:bCs/>
        </w:rPr>
        <w:t>Refuerzo de materias troncales de 4º ESO</w:t>
      </w:r>
    </w:p>
    <w:p w14:paraId="779D7C49" w14:textId="247068C5" w:rsidR="00586465" w:rsidRPr="00586465" w:rsidRDefault="00586465" w:rsidP="00247386">
      <w:pPr>
        <w:pStyle w:val="Prrafodelista"/>
        <w:widowControl w:val="0"/>
        <w:numPr>
          <w:ilvl w:val="0"/>
          <w:numId w:val="25"/>
        </w:numPr>
        <w:jc w:val="both"/>
        <w:outlineLvl w:val="0"/>
        <w:rPr>
          <w:rFonts w:ascii="Arial" w:hAnsi="Arial" w:cs="Arial"/>
          <w:b/>
          <w:bCs/>
        </w:rPr>
      </w:pPr>
      <w:r w:rsidRPr="6265F0BC">
        <w:rPr>
          <w:rFonts w:ascii="Arial" w:hAnsi="Arial" w:cs="Arial"/>
        </w:rPr>
        <w:t>4º A (Refuerzo de materias troncales): Manuel Torres Lara</w:t>
      </w:r>
    </w:p>
    <w:p w14:paraId="077004BC" w14:textId="268C9B52" w:rsidR="00586465" w:rsidRPr="00586465" w:rsidRDefault="00586465" w:rsidP="00586465">
      <w:pPr>
        <w:widowControl w:val="0"/>
        <w:jc w:val="both"/>
        <w:outlineLvl w:val="0"/>
        <w:rPr>
          <w:rFonts w:ascii="Arial" w:hAnsi="Arial" w:cs="Arial"/>
          <w:b/>
          <w:bCs/>
        </w:rPr>
      </w:pPr>
      <w:r>
        <w:rPr>
          <w:rFonts w:ascii="Arial" w:hAnsi="Arial" w:cs="Arial"/>
          <w:b/>
          <w:bCs/>
        </w:rPr>
        <w:t>Ciencias aplicadas a la actividad profesional de 4º ESO</w:t>
      </w:r>
    </w:p>
    <w:p w14:paraId="6FB60782" w14:textId="77777777" w:rsidR="00586465" w:rsidRDefault="00586465" w:rsidP="00247386">
      <w:pPr>
        <w:pStyle w:val="Prrafodelista"/>
        <w:numPr>
          <w:ilvl w:val="0"/>
          <w:numId w:val="25"/>
        </w:numPr>
        <w:jc w:val="both"/>
        <w:outlineLvl w:val="0"/>
        <w:rPr>
          <w:b/>
          <w:bCs/>
        </w:rPr>
      </w:pPr>
      <w:r w:rsidRPr="6265F0BC">
        <w:rPr>
          <w:rFonts w:ascii="Arial" w:hAnsi="Arial" w:cs="Arial"/>
        </w:rPr>
        <w:t>4º A (Ciencias Aplicadas a la actividad profesional): Cristina Flores</w:t>
      </w:r>
    </w:p>
    <w:p w14:paraId="354B0455" w14:textId="77777777" w:rsidR="00586465" w:rsidRDefault="00586465" w:rsidP="00247386">
      <w:pPr>
        <w:pStyle w:val="Prrafodelista"/>
        <w:numPr>
          <w:ilvl w:val="0"/>
          <w:numId w:val="25"/>
        </w:numPr>
        <w:jc w:val="both"/>
        <w:outlineLvl w:val="0"/>
        <w:rPr>
          <w:b/>
          <w:bCs/>
        </w:rPr>
      </w:pPr>
      <w:r w:rsidRPr="6265F0BC">
        <w:rPr>
          <w:rFonts w:ascii="Arial" w:hAnsi="Arial" w:cs="Arial"/>
        </w:rPr>
        <w:t>4º B (Ciencias aplicadas a la actividad profesional): Patricia Silva</w:t>
      </w:r>
    </w:p>
    <w:p w14:paraId="02241850" w14:textId="77777777" w:rsidR="00474A16" w:rsidRPr="00AE5A8C"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BACHILLERATO DIURNO</w:t>
      </w:r>
    </w:p>
    <w:p w14:paraId="4E2675C2" w14:textId="77777777" w:rsidR="00474A16" w:rsidRDefault="00474A16" w:rsidP="00474A16">
      <w:pPr>
        <w:widowControl w:val="0"/>
        <w:jc w:val="both"/>
        <w:outlineLvl w:val="0"/>
        <w:rPr>
          <w:rFonts w:ascii="Arial" w:hAnsi="Arial" w:cs="Arial"/>
          <w:b/>
        </w:rPr>
      </w:pPr>
      <w:r w:rsidRPr="00AE5A8C">
        <w:rPr>
          <w:rFonts w:ascii="Arial" w:hAnsi="Arial" w:cs="Arial"/>
          <w:b/>
        </w:rPr>
        <w:t xml:space="preserve">Biología y Geología </w:t>
      </w:r>
    </w:p>
    <w:p w14:paraId="39D96A50" w14:textId="77777777" w:rsidR="00474A16" w:rsidRPr="00AE5A8C" w:rsidRDefault="00264B51" w:rsidP="00247386">
      <w:pPr>
        <w:pStyle w:val="Prrafodelista"/>
        <w:widowControl w:val="0"/>
        <w:numPr>
          <w:ilvl w:val="0"/>
          <w:numId w:val="26"/>
        </w:numPr>
        <w:jc w:val="both"/>
        <w:outlineLvl w:val="0"/>
        <w:rPr>
          <w:rFonts w:ascii="Arial" w:hAnsi="Arial" w:cs="Arial"/>
          <w:b/>
        </w:rPr>
      </w:pPr>
      <w:r>
        <w:rPr>
          <w:rFonts w:ascii="Arial" w:hAnsi="Arial" w:cs="Arial"/>
        </w:rPr>
        <w:t xml:space="preserve">1º A: </w:t>
      </w:r>
      <w:r w:rsidR="00474A16">
        <w:rPr>
          <w:rFonts w:ascii="Arial" w:hAnsi="Arial" w:cs="Arial"/>
        </w:rPr>
        <w:t>Juana Ruiz Lucas</w:t>
      </w:r>
    </w:p>
    <w:p w14:paraId="0290607F" w14:textId="77777777" w:rsidR="00474A16" w:rsidRPr="00AE5A8C" w:rsidRDefault="00474A16" w:rsidP="00474A16">
      <w:pPr>
        <w:widowControl w:val="0"/>
        <w:jc w:val="both"/>
        <w:outlineLvl w:val="0"/>
        <w:rPr>
          <w:rFonts w:ascii="Arial" w:hAnsi="Arial" w:cs="Arial"/>
          <w:b/>
        </w:rPr>
      </w:pPr>
      <w:r>
        <w:rPr>
          <w:rFonts w:ascii="Arial" w:hAnsi="Arial" w:cs="Arial"/>
          <w:b/>
        </w:rPr>
        <w:t xml:space="preserve">Anatomía Aplicada </w:t>
      </w:r>
    </w:p>
    <w:p w14:paraId="33F27EC7" w14:textId="77777777" w:rsidR="00474A16" w:rsidRPr="00AE5A8C" w:rsidRDefault="00264B51" w:rsidP="00247386">
      <w:pPr>
        <w:pStyle w:val="Prrafodelista"/>
        <w:widowControl w:val="0"/>
        <w:numPr>
          <w:ilvl w:val="0"/>
          <w:numId w:val="26"/>
        </w:numPr>
        <w:jc w:val="both"/>
        <w:outlineLvl w:val="0"/>
        <w:rPr>
          <w:rFonts w:ascii="Arial" w:hAnsi="Arial" w:cs="Arial"/>
          <w:b/>
        </w:rPr>
      </w:pPr>
      <w:r>
        <w:rPr>
          <w:rFonts w:ascii="Arial" w:hAnsi="Arial" w:cs="Arial"/>
        </w:rPr>
        <w:t xml:space="preserve">1º A: </w:t>
      </w:r>
      <w:r w:rsidR="00474A16">
        <w:rPr>
          <w:rFonts w:ascii="Arial" w:hAnsi="Arial" w:cs="Arial"/>
        </w:rPr>
        <w:t xml:space="preserve"> Manuel Torres Lara</w:t>
      </w:r>
    </w:p>
    <w:p w14:paraId="36F2AE38" w14:textId="77777777" w:rsidR="00474A16" w:rsidRDefault="00320366" w:rsidP="00474A16">
      <w:pPr>
        <w:widowControl w:val="0"/>
        <w:jc w:val="both"/>
        <w:outlineLvl w:val="0"/>
        <w:rPr>
          <w:rFonts w:ascii="Arial" w:hAnsi="Arial" w:cs="Arial"/>
          <w:b/>
        </w:rPr>
      </w:pPr>
      <w:r>
        <w:rPr>
          <w:rFonts w:ascii="Arial" w:hAnsi="Arial" w:cs="Arial"/>
          <w:b/>
        </w:rPr>
        <w:t>Geología</w:t>
      </w:r>
    </w:p>
    <w:p w14:paraId="15B8698D" w14:textId="77777777" w:rsidR="00474A16" w:rsidRPr="00AE5A8C" w:rsidRDefault="00264B51" w:rsidP="00247386">
      <w:pPr>
        <w:pStyle w:val="Prrafodelista"/>
        <w:widowControl w:val="0"/>
        <w:numPr>
          <w:ilvl w:val="0"/>
          <w:numId w:val="26"/>
        </w:numPr>
        <w:jc w:val="both"/>
        <w:outlineLvl w:val="0"/>
        <w:rPr>
          <w:rFonts w:ascii="Arial" w:hAnsi="Arial" w:cs="Arial"/>
          <w:b/>
        </w:rPr>
      </w:pPr>
      <w:r>
        <w:rPr>
          <w:rFonts w:ascii="Arial" w:hAnsi="Arial" w:cs="Arial"/>
        </w:rPr>
        <w:t>2º A:</w:t>
      </w:r>
      <w:r w:rsidR="00474A16">
        <w:rPr>
          <w:rFonts w:ascii="Arial" w:hAnsi="Arial" w:cs="Arial"/>
        </w:rPr>
        <w:t xml:space="preserve"> Juana Ruiz Lucas</w:t>
      </w:r>
    </w:p>
    <w:p w14:paraId="713527F5" w14:textId="77777777" w:rsidR="00474A16" w:rsidRDefault="00474A16" w:rsidP="00474A16">
      <w:pPr>
        <w:widowControl w:val="0"/>
        <w:jc w:val="both"/>
        <w:outlineLvl w:val="0"/>
        <w:rPr>
          <w:rFonts w:ascii="Arial" w:hAnsi="Arial" w:cs="Arial"/>
          <w:b/>
        </w:rPr>
      </w:pPr>
      <w:r>
        <w:rPr>
          <w:rFonts w:ascii="Arial" w:hAnsi="Arial" w:cs="Arial"/>
          <w:b/>
        </w:rPr>
        <w:t>Biología</w:t>
      </w:r>
    </w:p>
    <w:p w14:paraId="54E0CBA9" w14:textId="77777777" w:rsidR="00474A16" w:rsidRPr="006E2BD9" w:rsidRDefault="00264B51" w:rsidP="00247386">
      <w:pPr>
        <w:pStyle w:val="Prrafodelista"/>
        <w:widowControl w:val="0"/>
        <w:numPr>
          <w:ilvl w:val="0"/>
          <w:numId w:val="26"/>
        </w:numPr>
        <w:jc w:val="both"/>
        <w:outlineLvl w:val="0"/>
        <w:rPr>
          <w:rFonts w:ascii="Arial" w:hAnsi="Arial" w:cs="Arial"/>
          <w:b/>
        </w:rPr>
      </w:pPr>
      <w:r>
        <w:rPr>
          <w:rFonts w:ascii="Arial" w:hAnsi="Arial" w:cs="Arial"/>
        </w:rPr>
        <w:t xml:space="preserve">2º A: </w:t>
      </w:r>
      <w:r w:rsidR="00474A16">
        <w:rPr>
          <w:rFonts w:ascii="Arial" w:hAnsi="Arial" w:cs="Arial"/>
        </w:rPr>
        <w:t xml:space="preserve"> Manuel Torres Lara</w:t>
      </w:r>
    </w:p>
    <w:p w14:paraId="15E1F7C9" w14:textId="77777777" w:rsidR="00474A16" w:rsidRPr="00F75831"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lastRenderedPageBreak/>
        <w:t>FPB</w:t>
      </w:r>
    </w:p>
    <w:p w14:paraId="71286437" w14:textId="77777777" w:rsidR="00474A16" w:rsidRDefault="00474A16" w:rsidP="00474A16">
      <w:pPr>
        <w:widowControl w:val="0"/>
        <w:jc w:val="both"/>
        <w:outlineLvl w:val="0"/>
        <w:rPr>
          <w:rFonts w:ascii="Arial" w:hAnsi="Arial" w:cs="Arial"/>
          <w:b/>
        </w:rPr>
      </w:pPr>
      <w:r>
        <w:rPr>
          <w:rFonts w:ascii="Arial" w:hAnsi="Arial" w:cs="Arial"/>
          <w:b/>
        </w:rPr>
        <w:t xml:space="preserve">Módulo de Ciencias Aplicadas II </w:t>
      </w:r>
    </w:p>
    <w:p w14:paraId="30952D5B" w14:textId="6E034ECD" w:rsidR="00474A16" w:rsidRPr="00264B51" w:rsidRDefault="6265F0BC" w:rsidP="00247386">
      <w:pPr>
        <w:pStyle w:val="Prrafodelista"/>
        <w:widowControl w:val="0"/>
        <w:numPr>
          <w:ilvl w:val="0"/>
          <w:numId w:val="26"/>
        </w:numPr>
        <w:jc w:val="both"/>
        <w:outlineLvl w:val="0"/>
        <w:rPr>
          <w:rFonts w:ascii="Arial" w:hAnsi="Arial" w:cs="Arial"/>
          <w:b/>
          <w:bCs/>
        </w:rPr>
      </w:pPr>
      <w:r w:rsidRPr="6265F0BC">
        <w:rPr>
          <w:rFonts w:ascii="Arial" w:hAnsi="Arial" w:cs="Arial"/>
        </w:rPr>
        <w:t>Manuel Torres Lara</w:t>
      </w:r>
    </w:p>
    <w:p w14:paraId="5043CB0F" w14:textId="77777777" w:rsidR="00264B51" w:rsidRDefault="00264B51" w:rsidP="00264B51">
      <w:pPr>
        <w:pStyle w:val="Prrafodelista"/>
        <w:widowControl w:val="0"/>
        <w:jc w:val="both"/>
        <w:outlineLvl w:val="0"/>
        <w:rPr>
          <w:rFonts w:ascii="Arial" w:hAnsi="Arial" w:cs="Arial"/>
        </w:rPr>
      </w:pPr>
    </w:p>
    <w:p w14:paraId="07459315" w14:textId="77777777" w:rsidR="00264B51" w:rsidRPr="00F75831" w:rsidRDefault="00264B51" w:rsidP="00264B51">
      <w:pPr>
        <w:pStyle w:val="Prrafodelista"/>
        <w:widowControl w:val="0"/>
        <w:jc w:val="both"/>
        <w:outlineLvl w:val="0"/>
        <w:rPr>
          <w:rFonts w:ascii="Arial" w:hAnsi="Arial" w:cs="Arial"/>
          <w:b/>
        </w:rPr>
      </w:pPr>
    </w:p>
    <w:p w14:paraId="1C3A40AE" w14:textId="77777777" w:rsidR="00474A16" w:rsidRPr="00F75831"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 xml:space="preserve">2º </w:t>
      </w:r>
      <w:r w:rsidRPr="00F75831">
        <w:rPr>
          <w:rFonts w:ascii="Arial" w:hAnsi="Arial" w:cs="Arial"/>
          <w:b/>
          <w:color w:val="800000"/>
          <w:sz w:val="36"/>
          <w:szCs w:val="36"/>
        </w:rPr>
        <w:t>ES</w:t>
      </w:r>
      <w:r>
        <w:rPr>
          <w:rFonts w:ascii="Arial" w:hAnsi="Arial" w:cs="Arial"/>
          <w:b/>
          <w:color w:val="800000"/>
          <w:sz w:val="36"/>
          <w:szCs w:val="36"/>
        </w:rPr>
        <w:t>PA semipresencial</w:t>
      </w:r>
    </w:p>
    <w:p w14:paraId="35A76138" w14:textId="77777777" w:rsidR="00474A16" w:rsidRDefault="00474A16" w:rsidP="00474A16">
      <w:pPr>
        <w:widowControl w:val="0"/>
        <w:jc w:val="both"/>
        <w:outlineLvl w:val="0"/>
        <w:rPr>
          <w:rFonts w:ascii="Arial" w:hAnsi="Arial" w:cs="Arial"/>
          <w:b/>
        </w:rPr>
      </w:pPr>
      <w:r>
        <w:rPr>
          <w:rFonts w:ascii="Arial" w:hAnsi="Arial" w:cs="Arial"/>
          <w:b/>
        </w:rPr>
        <w:t xml:space="preserve">Ámbito científico-tecnológico </w:t>
      </w:r>
    </w:p>
    <w:p w14:paraId="7E99AC0E" w14:textId="688EA7A6" w:rsidR="00474A16" w:rsidRPr="00DB1816" w:rsidRDefault="6265F0BC" w:rsidP="00247386">
      <w:pPr>
        <w:pStyle w:val="Prrafodelista"/>
        <w:widowControl w:val="0"/>
        <w:numPr>
          <w:ilvl w:val="0"/>
          <w:numId w:val="26"/>
        </w:numPr>
        <w:jc w:val="both"/>
        <w:outlineLvl w:val="0"/>
        <w:rPr>
          <w:rFonts w:ascii="Arial" w:hAnsi="Arial" w:cs="Arial"/>
          <w:b/>
          <w:bCs/>
        </w:rPr>
      </w:pPr>
      <w:r w:rsidRPr="6265F0BC">
        <w:rPr>
          <w:rFonts w:ascii="Arial" w:hAnsi="Arial" w:cs="Arial"/>
        </w:rPr>
        <w:t>José Antonio Villalobos Roca</w:t>
      </w:r>
    </w:p>
    <w:p w14:paraId="30BC6338" w14:textId="77777777" w:rsidR="00474A16"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BACHILLERATO NOCTURNO</w:t>
      </w:r>
    </w:p>
    <w:p w14:paraId="64CFA6B3" w14:textId="77777777" w:rsidR="00474A16" w:rsidRDefault="00474A16" w:rsidP="00474A16">
      <w:pPr>
        <w:widowControl w:val="0"/>
        <w:jc w:val="both"/>
        <w:outlineLvl w:val="0"/>
        <w:rPr>
          <w:rFonts w:ascii="Arial" w:hAnsi="Arial" w:cs="Arial"/>
          <w:b/>
        </w:rPr>
      </w:pPr>
      <w:r w:rsidRPr="00AE5A8C">
        <w:rPr>
          <w:rFonts w:ascii="Arial" w:hAnsi="Arial" w:cs="Arial"/>
          <w:b/>
        </w:rPr>
        <w:t xml:space="preserve">Biología y Geología </w:t>
      </w:r>
    </w:p>
    <w:p w14:paraId="53805506" w14:textId="6EE944FD" w:rsidR="00474A16" w:rsidRPr="006B057A" w:rsidRDefault="6265F0BC" w:rsidP="00247386">
      <w:pPr>
        <w:pStyle w:val="Prrafodelista"/>
        <w:widowControl w:val="0"/>
        <w:numPr>
          <w:ilvl w:val="0"/>
          <w:numId w:val="26"/>
        </w:numPr>
        <w:jc w:val="both"/>
        <w:outlineLvl w:val="0"/>
        <w:rPr>
          <w:rFonts w:ascii="Arial" w:hAnsi="Arial" w:cs="Arial"/>
          <w:b/>
          <w:bCs/>
        </w:rPr>
      </w:pPr>
      <w:r w:rsidRPr="6265F0BC">
        <w:rPr>
          <w:rFonts w:ascii="Arial" w:hAnsi="Arial" w:cs="Arial"/>
        </w:rPr>
        <w:t>José Antonio Villalobos Roca</w:t>
      </w:r>
    </w:p>
    <w:p w14:paraId="13E0FF71" w14:textId="77777777" w:rsidR="00474A16" w:rsidRDefault="00474A16" w:rsidP="00474A16">
      <w:pPr>
        <w:widowControl w:val="0"/>
        <w:jc w:val="both"/>
        <w:outlineLvl w:val="0"/>
        <w:rPr>
          <w:rFonts w:ascii="Arial" w:hAnsi="Arial" w:cs="Arial"/>
          <w:b/>
        </w:rPr>
      </w:pPr>
      <w:r>
        <w:rPr>
          <w:rFonts w:ascii="Arial" w:hAnsi="Arial" w:cs="Arial"/>
          <w:b/>
        </w:rPr>
        <w:t>Biología</w:t>
      </w:r>
    </w:p>
    <w:p w14:paraId="625A1CC3" w14:textId="4A7BCCDD" w:rsidR="00474A16" w:rsidRPr="00847CDF" w:rsidRDefault="6265F0BC" w:rsidP="00247386">
      <w:pPr>
        <w:pStyle w:val="Prrafodelista"/>
        <w:widowControl w:val="0"/>
        <w:numPr>
          <w:ilvl w:val="0"/>
          <w:numId w:val="26"/>
        </w:numPr>
        <w:jc w:val="both"/>
        <w:outlineLvl w:val="0"/>
        <w:rPr>
          <w:rFonts w:ascii="Arial" w:hAnsi="Arial" w:cs="Arial"/>
          <w:b/>
          <w:bCs/>
        </w:rPr>
      </w:pPr>
      <w:r w:rsidRPr="6265F0BC">
        <w:rPr>
          <w:rFonts w:ascii="Arial" w:hAnsi="Arial" w:cs="Arial"/>
        </w:rPr>
        <w:t>José Antonio Villalobos Roca</w:t>
      </w:r>
    </w:p>
    <w:p w14:paraId="59488709" w14:textId="77777777" w:rsidR="00244580" w:rsidRDefault="00985578" w:rsidP="00244580">
      <w:pPr>
        <w:widowControl w:val="0"/>
        <w:jc w:val="both"/>
        <w:outlineLvl w:val="0"/>
        <w:rPr>
          <w:rFonts w:ascii="Arial" w:hAnsi="Arial" w:cs="Arial"/>
          <w:b/>
        </w:rPr>
      </w:pPr>
      <w:r>
        <w:rPr>
          <w:rFonts w:ascii="Arial" w:hAnsi="Arial" w:cs="Arial"/>
          <w:b/>
        </w:rPr>
        <w:t>Anatomía Aplicada</w:t>
      </w:r>
    </w:p>
    <w:p w14:paraId="67D31EE5" w14:textId="2E9C1F6D" w:rsidR="00985578" w:rsidRPr="00985578" w:rsidRDefault="6265F0BC" w:rsidP="00247386">
      <w:pPr>
        <w:pStyle w:val="Prrafodelista"/>
        <w:widowControl w:val="0"/>
        <w:numPr>
          <w:ilvl w:val="0"/>
          <w:numId w:val="26"/>
        </w:numPr>
        <w:jc w:val="both"/>
        <w:outlineLvl w:val="0"/>
        <w:rPr>
          <w:rFonts w:ascii="Arial" w:hAnsi="Arial" w:cs="Arial"/>
          <w:b/>
          <w:bCs/>
        </w:rPr>
      </w:pPr>
      <w:r w:rsidRPr="6265F0BC">
        <w:rPr>
          <w:rFonts w:ascii="Arial" w:hAnsi="Arial" w:cs="Arial"/>
        </w:rPr>
        <w:t>José Ángel López Ramírez (profesor del departamento de Matemáticas)</w:t>
      </w:r>
    </w:p>
    <w:p w14:paraId="6537F28F" w14:textId="77777777" w:rsidR="00244580" w:rsidRDefault="00244580" w:rsidP="00244580">
      <w:pPr>
        <w:widowControl w:val="0"/>
        <w:jc w:val="both"/>
        <w:outlineLvl w:val="0"/>
        <w:rPr>
          <w:rFonts w:ascii="Arial" w:hAnsi="Arial" w:cs="Arial"/>
          <w:b/>
          <w:color w:val="800000"/>
          <w:sz w:val="36"/>
          <w:szCs w:val="36"/>
        </w:rPr>
      </w:pPr>
    </w:p>
    <w:p w14:paraId="6DFB9E20" w14:textId="77777777" w:rsidR="00244580" w:rsidRDefault="00244580" w:rsidP="00244580">
      <w:pPr>
        <w:widowControl w:val="0"/>
        <w:jc w:val="both"/>
        <w:outlineLvl w:val="0"/>
        <w:rPr>
          <w:rFonts w:ascii="Arial" w:hAnsi="Arial" w:cs="Arial"/>
          <w:b/>
          <w:color w:val="800000"/>
          <w:sz w:val="36"/>
          <w:szCs w:val="36"/>
        </w:rPr>
      </w:pPr>
    </w:p>
    <w:p w14:paraId="70DF9E56" w14:textId="77777777" w:rsidR="00474A16" w:rsidRDefault="00474A16" w:rsidP="00244580">
      <w:pPr>
        <w:widowControl w:val="0"/>
        <w:jc w:val="both"/>
        <w:outlineLvl w:val="0"/>
        <w:rPr>
          <w:rFonts w:ascii="Arial" w:hAnsi="Arial" w:cs="Arial"/>
          <w:b/>
          <w:color w:val="800000"/>
          <w:sz w:val="36"/>
          <w:szCs w:val="36"/>
        </w:rPr>
      </w:pPr>
    </w:p>
    <w:p w14:paraId="44E871BC" w14:textId="77777777" w:rsidR="00474A16" w:rsidRDefault="00474A16" w:rsidP="00244580">
      <w:pPr>
        <w:widowControl w:val="0"/>
        <w:jc w:val="both"/>
        <w:outlineLvl w:val="0"/>
        <w:rPr>
          <w:rFonts w:ascii="Arial" w:hAnsi="Arial" w:cs="Arial"/>
          <w:b/>
          <w:color w:val="800000"/>
          <w:sz w:val="36"/>
          <w:szCs w:val="36"/>
        </w:rPr>
      </w:pPr>
    </w:p>
    <w:p w14:paraId="144A5D23" w14:textId="77777777" w:rsidR="00474A16" w:rsidRDefault="00474A16" w:rsidP="00244580">
      <w:pPr>
        <w:widowControl w:val="0"/>
        <w:jc w:val="both"/>
        <w:outlineLvl w:val="0"/>
        <w:rPr>
          <w:rFonts w:ascii="Arial" w:hAnsi="Arial" w:cs="Arial"/>
          <w:b/>
          <w:color w:val="800000"/>
          <w:sz w:val="36"/>
          <w:szCs w:val="36"/>
        </w:rPr>
      </w:pPr>
    </w:p>
    <w:p w14:paraId="738610EB" w14:textId="77777777" w:rsidR="00474A16" w:rsidRDefault="00474A16" w:rsidP="00244580">
      <w:pPr>
        <w:widowControl w:val="0"/>
        <w:jc w:val="both"/>
        <w:outlineLvl w:val="0"/>
        <w:rPr>
          <w:rFonts w:ascii="Arial" w:hAnsi="Arial" w:cs="Arial"/>
          <w:b/>
          <w:color w:val="800000"/>
          <w:sz w:val="36"/>
          <w:szCs w:val="36"/>
        </w:rPr>
      </w:pPr>
    </w:p>
    <w:p w14:paraId="637805D2" w14:textId="77777777" w:rsidR="00474A16" w:rsidRDefault="00474A16" w:rsidP="00244580">
      <w:pPr>
        <w:widowControl w:val="0"/>
        <w:jc w:val="both"/>
        <w:outlineLvl w:val="0"/>
        <w:rPr>
          <w:rFonts w:ascii="Arial" w:hAnsi="Arial" w:cs="Arial"/>
          <w:b/>
          <w:color w:val="800000"/>
          <w:sz w:val="36"/>
          <w:szCs w:val="36"/>
        </w:rPr>
      </w:pPr>
    </w:p>
    <w:p w14:paraId="463F29E8" w14:textId="77777777" w:rsidR="00244580" w:rsidRDefault="00244580" w:rsidP="00244580">
      <w:pPr>
        <w:widowControl w:val="0"/>
        <w:jc w:val="both"/>
        <w:outlineLvl w:val="0"/>
        <w:rPr>
          <w:rFonts w:ascii="Arial" w:hAnsi="Arial" w:cs="Arial"/>
          <w:b/>
          <w:color w:val="800000"/>
          <w:sz w:val="36"/>
          <w:szCs w:val="36"/>
        </w:rPr>
      </w:pPr>
    </w:p>
    <w:p w14:paraId="3B7B4B86" w14:textId="77777777" w:rsidR="00BC48CC" w:rsidRDefault="00BC48CC" w:rsidP="00244580">
      <w:pPr>
        <w:widowControl w:val="0"/>
        <w:jc w:val="both"/>
        <w:outlineLvl w:val="0"/>
        <w:rPr>
          <w:rFonts w:ascii="Arial" w:hAnsi="Arial" w:cs="Arial"/>
          <w:b/>
          <w:color w:val="800000"/>
          <w:sz w:val="36"/>
          <w:szCs w:val="36"/>
        </w:rPr>
      </w:pPr>
    </w:p>
    <w:p w14:paraId="34C25593" w14:textId="2CB33FAE" w:rsidR="00BC48CC" w:rsidRPr="00BC48CC" w:rsidRDefault="08EBE3E1" w:rsidP="08EBE3E1">
      <w:pPr>
        <w:widowControl w:val="0"/>
        <w:jc w:val="both"/>
        <w:outlineLvl w:val="0"/>
        <w:rPr>
          <w:rFonts w:ascii="Arial" w:hAnsi="Arial" w:cs="Arial"/>
          <w:b/>
          <w:bCs/>
          <w:color w:val="984806" w:themeColor="accent6" w:themeShade="80"/>
          <w:sz w:val="52"/>
          <w:szCs w:val="52"/>
        </w:rPr>
      </w:pPr>
      <w:r w:rsidRPr="08EBE3E1">
        <w:rPr>
          <w:rFonts w:ascii="Arial" w:hAnsi="Arial" w:cs="Arial"/>
          <w:b/>
          <w:bCs/>
          <w:color w:val="984806" w:themeColor="accent6" w:themeShade="80"/>
          <w:sz w:val="52"/>
          <w:szCs w:val="52"/>
        </w:rPr>
        <w:lastRenderedPageBreak/>
        <w:t>PROGRAMACIÓN</w:t>
      </w:r>
      <w:r w:rsidR="008265FB">
        <w:rPr>
          <w:rFonts w:ascii="Arial" w:hAnsi="Arial" w:cs="Arial"/>
          <w:b/>
          <w:bCs/>
          <w:color w:val="984806" w:themeColor="accent6" w:themeShade="80"/>
          <w:sz w:val="52"/>
          <w:szCs w:val="52"/>
        </w:rPr>
        <w:t xml:space="preserve"> DE LAS MATERIAS</w:t>
      </w:r>
      <w:r w:rsidRPr="08EBE3E1">
        <w:rPr>
          <w:rFonts w:ascii="Arial" w:hAnsi="Arial" w:cs="Arial"/>
          <w:b/>
          <w:bCs/>
          <w:color w:val="984806" w:themeColor="accent6" w:themeShade="80"/>
          <w:sz w:val="52"/>
          <w:szCs w:val="52"/>
        </w:rPr>
        <w:t xml:space="preserve"> DEL DEPAR</w:t>
      </w:r>
      <w:r w:rsidR="008265FB">
        <w:rPr>
          <w:rFonts w:ascii="Arial" w:hAnsi="Arial" w:cs="Arial"/>
          <w:b/>
          <w:bCs/>
          <w:color w:val="984806" w:themeColor="accent6" w:themeShade="80"/>
          <w:sz w:val="52"/>
          <w:szCs w:val="52"/>
        </w:rPr>
        <w:t xml:space="preserve">TAMENTO DE BIOLOGÍA Y GEOLOGÍA </w:t>
      </w:r>
      <w:r w:rsidRPr="08EBE3E1">
        <w:rPr>
          <w:rFonts w:ascii="Arial" w:hAnsi="Arial" w:cs="Arial"/>
          <w:b/>
          <w:bCs/>
          <w:color w:val="984806" w:themeColor="accent6" w:themeShade="80"/>
          <w:sz w:val="52"/>
          <w:szCs w:val="52"/>
        </w:rPr>
        <w:t>E</w:t>
      </w:r>
      <w:r w:rsidR="008265FB">
        <w:rPr>
          <w:rFonts w:ascii="Arial" w:hAnsi="Arial" w:cs="Arial"/>
          <w:b/>
          <w:bCs/>
          <w:color w:val="984806" w:themeColor="accent6" w:themeShade="80"/>
          <w:sz w:val="52"/>
          <w:szCs w:val="52"/>
        </w:rPr>
        <w:t>N</w:t>
      </w:r>
      <w:r w:rsidRPr="08EBE3E1">
        <w:rPr>
          <w:rFonts w:ascii="Arial" w:hAnsi="Arial" w:cs="Arial"/>
          <w:b/>
          <w:bCs/>
          <w:color w:val="984806" w:themeColor="accent6" w:themeShade="80"/>
          <w:sz w:val="52"/>
          <w:szCs w:val="52"/>
        </w:rPr>
        <w:t xml:space="preserve"> EDUCACIÓN SECUNDARIA OBLIGATORIA</w:t>
      </w:r>
    </w:p>
    <w:p w14:paraId="40330075" w14:textId="77777777" w:rsidR="00BC48CC" w:rsidRPr="00A81EEA" w:rsidRDefault="00BC48CC" w:rsidP="00247386">
      <w:pPr>
        <w:pStyle w:val="Prrafodelista"/>
        <w:widowControl w:val="0"/>
        <w:numPr>
          <w:ilvl w:val="0"/>
          <w:numId w:val="87"/>
        </w:numPr>
        <w:jc w:val="both"/>
        <w:outlineLvl w:val="0"/>
        <w:rPr>
          <w:rFonts w:ascii="Arial" w:hAnsi="Arial" w:cs="Arial"/>
          <w:b/>
          <w:color w:val="800000"/>
          <w:sz w:val="40"/>
          <w:szCs w:val="40"/>
        </w:rPr>
      </w:pPr>
      <w:r w:rsidRPr="00A81EEA">
        <w:rPr>
          <w:rFonts w:ascii="Arial" w:hAnsi="Arial" w:cs="Arial"/>
          <w:b/>
          <w:color w:val="800000"/>
          <w:sz w:val="40"/>
          <w:szCs w:val="40"/>
        </w:rPr>
        <w:t>INTRODUCCIÓN</w:t>
      </w:r>
    </w:p>
    <w:p w14:paraId="53F4EF64" w14:textId="77777777" w:rsidR="00BC48CC" w:rsidRPr="00244580" w:rsidRDefault="00BC48CC" w:rsidP="00BC48CC">
      <w:pPr>
        <w:spacing w:line="240" w:lineRule="atLeast"/>
        <w:jc w:val="both"/>
        <w:rPr>
          <w:rFonts w:ascii="Arial" w:hAnsi="Arial" w:cs="Arial"/>
        </w:rPr>
      </w:pPr>
      <w:r w:rsidRPr="00244580">
        <w:rPr>
          <w:rFonts w:ascii="Arial" w:hAnsi="Arial" w:cs="Arial"/>
        </w:rPr>
        <w:t xml:space="preserve">En la Educación Secundaria Obligatoria, la Biología y Geología contribuye a desarrollar una alfabetización científica. Ésta contribuye a familiarizar al alumno con la naturaleza y las ideas básicas de la ciencia y ayudará a la comprensión de los problemas a cuya solución puede cooperar el desarrollo </w:t>
      </w:r>
      <w:proofErr w:type="spellStart"/>
      <w:r w:rsidRPr="00244580">
        <w:rPr>
          <w:rFonts w:ascii="Arial" w:hAnsi="Arial" w:cs="Arial"/>
        </w:rPr>
        <w:t>tecnocientífico</w:t>
      </w:r>
      <w:proofErr w:type="spellEnd"/>
      <w:r w:rsidRPr="00244580">
        <w:rPr>
          <w:rFonts w:ascii="Arial" w:hAnsi="Arial" w:cs="Arial"/>
        </w:rPr>
        <w:t xml:space="preserve">, facilitando actitudes responsables dirigidas a sentar las bases de un desarrollo sostenible. </w:t>
      </w:r>
    </w:p>
    <w:p w14:paraId="1937AB5D" w14:textId="77777777" w:rsidR="00BC48CC" w:rsidRPr="00244580" w:rsidRDefault="00BC48CC" w:rsidP="00BC48CC">
      <w:pPr>
        <w:spacing w:line="240" w:lineRule="atLeast"/>
        <w:jc w:val="both"/>
        <w:rPr>
          <w:rFonts w:ascii="Arial" w:hAnsi="Arial" w:cs="Arial"/>
        </w:rPr>
      </w:pPr>
      <w:r w:rsidRPr="00244580">
        <w:rPr>
          <w:rFonts w:ascii="Arial" w:hAnsi="Arial" w:cs="Arial"/>
        </w:rPr>
        <w:t>La alfabetización científica puede y debe entenderse como un componente esencial de la formación ciudadana, también la base que ha de recibir un futuro científico, superando visiones deformadas y empobrecidas, puramente operativas</w:t>
      </w:r>
      <w:r w:rsidRPr="00244580">
        <w:rPr>
          <w:rFonts w:ascii="Arial" w:hAnsi="Arial" w:cs="Arial"/>
          <w:color w:val="FF0000"/>
        </w:rPr>
        <w:t xml:space="preserve"> </w:t>
      </w:r>
      <w:r w:rsidRPr="00244580">
        <w:rPr>
          <w:rFonts w:ascii="Arial" w:hAnsi="Arial" w:cs="Arial"/>
        </w:rPr>
        <w:t>de la ciencia, que generan un rechazo hacia la misma que es necesario superar.</w:t>
      </w:r>
    </w:p>
    <w:p w14:paraId="5BF609D0" w14:textId="77777777" w:rsidR="00BC48CC" w:rsidRPr="00244580" w:rsidRDefault="00BC48CC" w:rsidP="00BC48CC">
      <w:pPr>
        <w:spacing w:line="240" w:lineRule="atLeast"/>
        <w:jc w:val="both"/>
        <w:rPr>
          <w:rFonts w:ascii="Arial" w:hAnsi="Arial" w:cs="Arial"/>
          <w:color w:val="000000"/>
        </w:rPr>
      </w:pPr>
      <w:r w:rsidRPr="00244580">
        <w:rPr>
          <w:rFonts w:ascii="Arial" w:hAnsi="Arial" w:cs="Arial"/>
        </w:rPr>
        <w:t>Los contenidos de las diferentes disciplinas que integran las ciencias de la naturaleza presentan sus saberes de forma unificada.</w:t>
      </w:r>
      <w:r w:rsidRPr="00244580">
        <w:rPr>
          <w:rFonts w:ascii="Arial" w:hAnsi="Arial" w:cs="Arial"/>
          <w:spacing w:val="-3"/>
        </w:rPr>
        <w:t xml:space="preserve"> Como en los otros curso</w:t>
      </w:r>
      <w:r w:rsidR="00690159">
        <w:rPr>
          <w:rFonts w:ascii="Arial" w:hAnsi="Arial" w:cs="Arial"/>
          <w:spacing w:val="-3"/>
        </w:rPr>
        <w:t xml:space="preserve">s, cobran especial interés los </w:t>
      </w:r>
      <w:r w:rsidRPr="00244580">
        <w:rPr>
          <w:rFonts w:ascii="Arial" w:hAnsi="Arial" w:cs="Arial"/>
          <w:spacing w:val="-3"/>
        </w:rPr>
        <w:t>contenidos que tienen que ver con la forma de construir la ciencia y de transmitir la experiencia y el conocimiento científico. Son contenidos que se relacionan con todos los bloques y que habrán de desarrollarse de la forma más integrada posible con el conjunto de los contenidos del curso.</w:t>
      </w:r>
    </w:p>
    <w:p w14:paraId="66B84056" w14:textId="77777777" w:rsidR="00BC48CC" w:rsidRPr="00244580" w:rsidRDefault="00BC48CC" w:rsidP="00BC48CC">
      <w:pPr>
        <w:spacing w:line="240" w:lineRule="atLeast"/>
        <w:jc w:val="both"/>
        <w:rPr>
          <w:rFonts w:ascii="Arial" w:hAnsi="Arial" w:cs="Arial"/>
        </w:rPr>
      </w:pPr>
      <w:r w:rsidRPr="00244580">
        <w:rPr>
          <w:rFonts w:ascii="Arial" w:hAnsi="Arial" w:cs="Arial"/>
        </w:rPr>
        <w:t>La aportación de la materia es esencial para la consecución d</w:t>
      </w:r>
      <w:r w:rsidRPr="00244580">
        <w:rPr>
          <w:rFonts w:ascii="Arial" w:hAnsi="Arial" w:cs="Arial"/>
          <w:spacing w:val="-3"/>
        </w:rPr>
        <w:t>e los objetivos de l</w:t>
      </w:r>
      <w:r w:rsidR="00690159">
        <w:rPr>
          <w:rFonts w:ascii="Arial" w:hAnsi="Arial" w:cs="Arial"/>
          <w:spacing w:val="-3"/>
        </w:rPr>
        <w:t xml:space="preserve">a Etapa. Ello se manifiesta en </w:t>
      </w:r>
      <w:r w:rsidRPr="00244580">
        <w:rPr>
          <w:rFonts w:ascii="Arial" w:hAnsi="Arial" w:cs="Arial"/>
          <w:spacing w:val="-3"/>
        </w:rPr>
        <w:t>varios aspectos que pasamos a destacar:</w:t>
      </w:r>
    </w:p>
    <w:p w14:paraId="774F050B" w14:textId="77777777" w:rsidR="00BC48CC" w:rsidRPr="00244580" w:rsidRDefault="00BC48CC" w:rsidP="00247386">
      <w:pPr>
        <w:numPr>
          <w:ilvl w:val="0"/>
          <w:numId w:val="12"/>
        </w:numPr>
        <w:spacing w:after="0" w:line="240" w:lineRule="atLeast"/>
        <w:jc w:val="both"/>
        <w:rPr>
          <w:rFonts w:ascii="Arial" w:hAnsi="Arial" w:cs="Arial"/>
        </w:rPr>
      </w:pPr>
      <w:r w:rsidRPr="00244580">
        <w:rPr>
          <w:rFonts w:ascii="Arial" w:hAnsi="Arial" w:cs="Arial"/>
        </w:rPr>
        <w:t>Se ayuda a los alumnos a concebir el conocimiento científico como un saber integrado, que se estructura en distintas disciplinas, así como conocer y aplicar los métodos para identificar los problemas en los diversos campos del conocimiento y de la experiencia.</w:t>
      </w:r>
    </w:p>
    <w:p w14:paraId="0A915AA0" w14:textId="77777777" w:rsidR="00BC48CC" w:rsidRPr="00244580" w:rsidRDefault="00BC48CC" w:rsidP="00247386">
      <w:pPr>
        <w:numPr>
          <w:ilvl w:val="0"/>
          <w:numId w:val="12"/>
        </w:numPr>
        <w:spacing w:after="0" w:line="240" w:lineRule="atLeast"/>
        <w:jc w:val="both"/>
        <w:rPr>
          <w:rFonts w:ascii="Arial" w:hAnsi="Arial" w:cs="Arial"/>
        </w:rPr>
      </w:pPr>
      <w:r w:rsidRPr="00244580">
        <w:rPr>
          <w:rFonts w:ascii="Arial" w:hAnsi="Arial" w:cs="Arial"/>
        </w:rPr>
        <w:t>Se coopera en el</w:t>
      </w:r>
      <w:r w:rsidR="00690159">
        <w:rPr>
          <w:rFonts w:ascii="Arial" w:hAnsi="Arial" w:cs="Arial"/>
        </w:rPr>
        <w:t xml:space="preserve"> desarrollo y consolidación de </w:t>
      </w:r>
      <w:r w:rsidRPr="00244580">
        <w:rPr>
          <w:rFonts w:ascii="Arial" w:hAnsi="Arial" w:cs="Arial"/>
        </w:rPr>
        <w:t>hábitos de disciplina, estudio y trabajo individual y en equipo como condición necesaria para una realización eficaz de las tareas del aprendizaje y como medio de desarrollo personal.</w:t>
      </w:r>
    </w:p>
    <w:p w14:paraId="5580DE24" w14:textId="77777777" w:rsidR="00BC48CC" w:rsidRPr="00244580" w:rsidRDefault="00BC48CC" w:rsidP="00247386">
      <w:pPr>
        <w:numPr>
          <w:ilvl w:val="0"/>
          <w:numId w:val="12"/>
        </w:numPr>
        <w:spacing w:after="0" w:line="240" w:lineRule="atLeast"/>
        <w:jc w:val="both"/>
        <w:rPr>
          <w:rFonts w:ascii="Arial" w:hAnsi="Arial" w:cs="Arial"/>
        </w:rPr>
      </w:pPr>
      <w:r w:rsidRPr="00244580">
        <w:rPr>
          <w:rFonts w:ascii="Arial" w:hAnsi="Arial" w:cs="Arial"/>
        </w:rPr>
        <w:t>Se impu</w:t>
      </w:r>
      <w:r w:rsidR="00690159">
        <w:rPr>
          <w:rFonts w:ascii="Arial" w:hAnsi="Arial" w:cs="Arial"/>
        </w:rPr>
        <w:t xml:space="preserve">lsa la valoración y respeto de </w:t>
      </w:r>
      <w:r w:rsidRPr="00244580">
        <w:rPr>
          <w:rFonts w:ascii="Arial" w:hAnsi="Arial" w:cs="Arial"/>
        </w:rPr>
        <w:t>la diferencia de sexos y la igualdad de derechos y oportunidades entre ellos. El estudio científico realiza una aportación inestimable para el rechazo fun</w:t>
      </w:r>
      <w:r w:rsidR="00690159">
        <w:rPr>
          <w:rFonts w:ascii="Arial" w:hAnsi="Arial" w:cs="Arial"/>
        </w:rPr>
        <w:t xml:space="preserve">damentado a </w:t>
      </w:r>
      <w:r w:rsidRPr="00244580">
        <w:rPr>
          <w:rFonts w:ascii="Arial" w:hAnsi="Arial" w:cs="Arial"/>
        </w:rPr>
        <w:t xml:space="preserve">los estereotipos que supongan discriminación entre hombres y mujeres. </w:t>
      </w:r>
    </w:p>
    <w:p w14:paraId="7E697004" w14:textId="77777777" w:rsidR="00BC48CC" w:rsidRPr="00244580" w:rsidRDefault="00BC48CC" w:rsidP="00247386">
      <w:pPr>
        <w:numPr>
          <w:ilvl w:val="0"/>
          <w:numId w:val="12"/>
        </w:numPr>
        <w:spacing w:after="0" w:line="240" w:lineRule="atLeast"/>
        <w:jc w:val="both"/>
        <w:rPr>
          <w:rFonts w:ascii="Arial" w:hAnsi="Arial" w:cs="Arial"/>
        </w:rPr>
      </w:pPr>
      <w:r w:rsidRPr="00244580">
        <w:rPr>
          <w:rFonts w:ascii="Arial" w:hAnsi="Arial" w:cs="Arial"/>
        </w:rPr>
        <w:t>Se realiza una efic</w:t>
      </w:r>
      <w:r w:rsidR="00690159">
        <w:rPr>
          <w:rFonts w:ascii="Arial" w:hAnsi="Arial" w:cs="Arial"/>
        </w:rPr>
        <w:t xml:space="preserve">az aportación al desarrollo de </w:t>
      </w:r>
      <w:r w:rsidRPr="00244580">
        <w:rPr>
          <w:rFonts w:ascii="Arial" w:hAnsi="Arial" w:cs="Arial"/>
        </w:rPr>
        <w:t>destrezas básicas en la utilización de las fuentes de información para, con sentido crítico, adquirir nuevos conocimiento</w:t>
      </w:r>
      <w:r w:rsidR="00690159">
        <w:rPr>
          <w:rFonts w:ascii="Arial" w:hAnsi="Arial" w:cs="Arial"/>
        </w:rPr>
        <w:t xml:space="preserve">s. Adquisición de </w:t>
      </w:r>
      <w:r w:rsidRPr="00244580">
        <w:rPr>
          <w:rFonts w:ascii="Arial" w:hAnsi="Arial" w:cs="Arial"/>
        </w:rPr>
        <w:t>una preparación básica en el campo de las tecnologías, especialmente las de la información y la comunicación.</w:t>
      </w:r>
    </w:p>
    <w:p w14:paraId="53578309" w14:textId="77777777" w:rsidR="00BC48CC" w:rsidRPr="00244580" w:rsidRDefault="00BC48CC" w:rsidP="00247386">
      <w:pPr>
        <w:numPr>
          <w:ilvl w:val="0"/>
          <w:numId w:val="12"/>
        </w:numPr>
        <w:spacing w:after="0" w:line="240" w:lineRule="atLeast"/>
        <w:jc w:val="both"/>
        <w:rPr>
          <w:rFonts w:ascii="Arial" w:hAnsi="Arial" w:cs="Arial"/>
        </w:rPr>
      </w:pPr>
      <w:r w:rsidRPr="00244580">
        <w:rPr>
          <w:rFonts w:ascii="Arial" w:hAnsi="Arial" w:cs="Arial"/>
        </w:rPr>
        <w:lastRenderedPageBreak/>
        <w:t>Se estimula el desarrollo del espíritu emprendedor y la confianza en sí mismo, la participación, el sentido crítico, la iniciativa personal y la capacidad para aprender a aprender, planificar, tomar decisiones y asumir responsabilidades.</w:t>
      </w:r>
    </w:p>
    <w:p w14:paraId="05205A1B" w14:textId="77777777" w:rsidR="00BC48CC" w:rsidRPr="00244580" w:rsidRDefault="00BC48CC" w:rsidP="00247386">
      <w:pPr>
        <w:numPr>
          <w:ilvl w:val="0"/>
          <w:numId w:val="12"/>
        </w:numPr>
        <w:spacing w:after="0" w:line="240" w:lineRule="atLeast"/>
        <w:jc w:val="both"/>
        <w:rPr>
          <w:rFonts w:ascii="Arial" w:hAnsi="Arial" w:cs="Arial"/>
        </w:rPr>
      </w:pPr>
      <w:r w:rsidRPr="00244580">
        <w:rPr>
          <w:rFonts w:ascii="Arial" w:hAnsi="Arial" w:cs="Arial"/>
        </w:rPr>
        <w:t>Se facilita una valoración crítica de los hábitos relacionados con la salud, el consumo, el cuidado de los seres vivos</w:t>
      </w:r>
      <w:r w:rsidRPr="00244580">
        <w:rPr>
          <w:rFonts w:ascii="Arial" w:hAnsi="Arial" w:cs="Arial"/>
          <w:b/>
        </w:rPr>
        <w:t xml:space="preserve"> </w:t>
      </w:r>
      <w:r w:rsidRPr="00244580">
        <w:rPr>
          <w:rFonts w:ascii="Arial" w:hAnsi="Arial" w:cs="Arial"/>
        </w:rPr>
        <w:t>y el medio ambiente, contribuyendo a su conservación y mejora.</w:t>
      </w:r>
    </w:p>
    <w:p w14:paraId="73BE69BB" w14:textId="77777777" w:rsidR="00BC48CC" w:rsidRPr="00244580" w:rsidRDefault="00BC48CC" w:rsidP="00BC48CC">
      <w:pPr>
        <w:tabs>
          <w:tab w:val="left" w:pos="-720"/>
        </w:tabs>
        <w:spacing w:line="240" w:lineRule="atLeast"/>
        <w:jc w:val="both"/>
        <w:rPr>
          <w:rFonts w:ascii="Arial" w:hAnsi="Arial" w:cs="Arial"/>
          <w:spacing w:val="-3"/>
        </w:rPr>
      </w:pPr>
      <w:r w:rsidRPr="00244580">
        <w:rPr>
          <w:rFonts w:ascii="Arial" w:hAnsi="Arial" w:cs="Arial"/>
          <w:spacing w:val="-3"/>
        </w:rPr>
        <w:t xml:space="preserve">De esta forma, podemos afirmar que la materia de Biología y Geología desarrolla una labor fundamental para la evolución de una personalidad equilibrada que integra la formación de capacidades del siguiente tipo: </w:t>
      </w:r>
    </w:p>
    <w:p w14:paraId="7CBD67EC" w14:textId="77777777" w:rsidR="00BC48CC" w:rsidRPr="00244580" w:rsidRDefault="00BC48CC" w:rsidP="00BC48CC">
      <w:pPr>
        <w:tabs>
          <w:tab w:val="left" w:pos="-720"/>
          <w:tab w:val="left" w:pos="284"/>
        </w:tabs>
        <w:spacing w:line="240" w:lineRule="atLeast"/>
        <w:ind w:left="284" w:hanging="284"/>
        <w:jc w:val="both"/>
        <w:rPr>
          <w:rFonts w:ascii="Arial" w:hAnsi="Arial" w:cs="Arial"/>
          <w:spacing w:val="-3"/>
        </w:rPr>
      </w:pPr>
      <w:r w:rsidRPr="00244580">
        <w:rPr>
          <w:rFonts w:ascii="Arial" w:hAnsi="Arial" w:cs="Arial"/>
          <w:spacing w:val="-3"/>
        </w:rPr>
        <w:t>*</w:t>
      </w:r>
      <w:r w:rsidRPr="00244580">
        <w:rPr>
          <w:rFonts w:ascii="Arial" w:hAnsi="Arial" w:cs="Arial"/>
          <w:spacing w:val="-3"/>
        </w:rPr>
        <w:tab/>
        <w:t>Capacidades cognitivas, al ejercitar características propias del pensamiento lógico abstracto como la formulación de hipótesis, el análisis multicausal, la organización de conceptos en forma de teorías, la conformación de esquemas operacionales formales, etc.</w:t>
      </w:r>
    </w:p>
    <w:p w14:paraId="780910E2" w14:textId="77777777" w:rsidR="00BC48CC" w:rsidRDefault="00BC48CC" w:rsidP="00BC48CC">
      <w:pPr>
        <w:tabs>
          <w:tab w:val="left" w:pos="-720"/>
          <w:tab w:val="left" w:pos="284"/>
        </w:tabs>
        <w:spacing w:line="240" w:lineRule="atLeast"/>
        <w:ind w:left="284" w:hanging="284"/>
        <w:jc w:val="both"/>
        <w:rPr>
          <w:rFonts w:ascii="Arial" w:hAnsi="Arial" w:cs="Arial"/>
          <w:spacing w:val="-3"/>
        </w:rPr>
      </w:pPr>
      <w:r w:rsidRPr="00244580">
        <w:rPr>
          <w:rFonts w:ascii="Arial" w:hAnsi="Arial" w:cs="Arial"/>
          <w:spacing w:val="-3"/>
        </w:rPr>
        <w:t>*</w:t>
      </w:r>
      <w:r w:rsidRPr="00244580">
        <w:rPr>
          <w:rFonts w:ascii="Arial" w:hAnsi="Arial" w:cs="Arial"/>
          <w:spacing w:val="-3"/>
        </w:rPr>
        <w:tab/>
        <w:t xml:space="preserve">Capacidades </w:t>
      </w:r>
      <w:proofErr w:type="spellStart"/>
      <w:r w:rsidRPr="00244580">
        <w:rPr>
          <w:rFonts w:ascii="Arial" w:hAnsi="Arial" w:cs="Arial"/>
          <w:spacing w:val="-3"/>
        </w:rPr>
        <w:t>socioafectivas</w:t>
      </w:r>
      <w:proofErr w:type="spellEnd"/>
      <w:r w:rsidRPr="00244580">
        <w:rPr>
          <w:rFonts w:ascii="Arial" w:hAnsi="Arial" w:cs="Arial"/>
          <w:spacing w:val="-3"/>
        </w:rPr>
        <w:t xml:space="preserve"> al favorecer el interés por conocer la diversidad de aportaciones, indagar en sus peculiaridades y logros sociales y tecnológicos, potenciando los valores de tolerancia y solidaridad. </w:t>
      </w:r>
    </w:p>
    <w:p w14:paraId="2BA226A1"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17AD93B2"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0DE4B5B7"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66204FF1"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2DBF0D7D"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6B62F1B3"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02F2C34E"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680A4E5D"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19219836"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296FEF7D"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7194DBDC"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769D0D3C"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54CD245A"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1231BE67"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36FEB5B0"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30D7AA69"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7196D064"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34FF1C98"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6D072C0D"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48A21919"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6BD18F9B" w14:textId="77777777" w:rsidR="00BC48CC" w:rsidRDefault="00BC48CC" w:rsidP="00BC48CC">
      <w:pPr>
        <w:tabs>
          <w:tab w:val="left" w:pos="-720"/>
          <w:tab w:val="left" w:pos="284"/>
        </w:tabs>
        <w:spacing w:line="240" w:lineRule="atLeast"/>
        <w:ind w:left="284" w:hanging="284"/>
        <w:jc w:val="both"/>
        <w:rPr>
          <w:rFonts w:ascii="Arial" w:hAnsi="Arial" w:cs="Arial"/>
          <w:spacing w:val="-3"/>
        </w:rPr>
      </w:pPr>
    </w:p>
    <w:p w14:paraId="1EDB5B59" w14:textId="77777777" w:rsidR="00244580" w:rsidRPr="00A81EEA" w:rsidRDefault="00244580" w:rsidP="00247386">
      <w:pPr>
        <w:pStyle w:val="Prrafodelista"/>
        <w:widowControl w:val="0"/>
        <w:numPr>
          <w:ilvl w:val="0"/>
          <w:numId w:val="87"/>
        </w:numPr>
        <w:jc w:val="both"/>
        <w:outlineLvl w:val="0"/>
        <w:rPr>
          <w:rFonts w:ascii="Arial" w:hAnsi="Arial" w:cs="Arial"/>
          <w:b/>
          <w:color w:val="800000"/>
          <w:sz w:val="40"/>
          <w:szCs w:val="40"/>
        </w:rPr>
      </w:pPr>
      <w:r w:rsidRPr="00A81EEA">
        <w:rPr>
          <w:rFonts w:ascii="Arial" w:hAnsi="Arial" w:cs="Arial"/>
          <w:b/>
          <w:color w:val="800000"/>
          <w:sz w:val="40"/>
          <w:szCs w:val="40"/>
        </w:rPr>
        <w:lastRenderedPageBreak/>
        <w:t>OBJETIVOS GENERALES DE ÁREA</w:t>
      </w:r>
      <w:r w:rsidRPr="00A81EEA">
        <w:rPr>
          <w:rFonts w:ascii="Arial" w:hAnsi="Arial" w:cs="Arial"/>
          <w:b/>
          <w:noProof/>
          <w:color w:val="800000"/>
          <w:sz w:val="40"/>
          <w:szCs w:val="40"/>
        </w:rPr>
        <w:t xml:space="preserve"> </w:t>
      </w:r>
    </w:p>
    <w:p w14:paraId="4538CAAB" w14:textId="77777777" w:rsidR="002761B4" w:rsidRDefault="002761B4" w:rsidP="00E42F4C">
      <w:pPr>
        <w:autoSpaceDE w:val="0"/>
        <w:autoSpaceDN w:val="0"/>
        <w:adjustRightInd w:val="0"/>
        <w:spacing w:after="0" w:line="240" w:lineRule="auto"/>
        <w:jc w:val="both"/>
        <w:rPr>
          <w:rFonts w:ascii="Arial" w:hAnsi="Arial" w:cs="Arial"/>
        </w:rPr>
      </w:pPr>
      <w:r>
        <w:rPr>
          <w:rFonts w:ascii="Arial" w:hAnsi="Arial" w:cs="Arial"/>
        </w:rPr>
        <w:t xml:space="preserve">Según la </w:t>
      </w:r>
      <w:r w:rsidRPr="002761B4">
        <w:rPr>
          <w:rFonts w:ascii="Arial" w:hAnsi="Arial" w:cs="Arial"/>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r>
        <w:rPr>
          <w:rFonts w:ascii="Arial" w:hAnsi="Arial" w:cs="Arial"/>
        </w:rPr>
        <w:t xml:space="preserve"> l</w:t>
      </w:r>
      <w:r w:rsidRPr="002761B4">
        <w:rPr>
          <w:rFonts w:ascii="Arial" w:hAnsi="Arial" w:cs="Arial"/>
        </w:rPr>
        <w:t>a enseñanza de la Biología y Geología en esta etapa tendrá como finalidad el desarrollo de las siguientes capacidades:</w:t>
      </w:r>
    </w:p>
    <w:p w14:paraId="16DEB4AB" w14:textId="77777777" w:rsidR="002761B4" w:rsidRPr="002761B4" w:rsidRDefault="002761B4" w:rsidP="00E42F4C">
      <w:pPr>
        <w:autoSpaceDE w:val="0"/>
        <w:autoSpaceDN w:val="0"/>
        <w:adjustRightInd w:val="0"/>
        <w:spacing w:after="0" w:line="240" w:lineRule="auto"/>
        <w:jc w:val="both"/>
        <w:rPr>
          <w:rFonts w:ascii="Arial" w:hAnsi="Arial" w:cs="Arial"/>
        </w:rPr>
      </w:pPr>
    </w:p>
    <w:p w14:paraId="6168F855"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Comprender y utilizar las estrategias y los conceptos básicos de la Biología y Geología para interpretar los fenómenos naturales, así como para analizar y valorar las repercusiones de desarrollos científicos y sus</w:t>
      </w:r>
      <w:r>
        <w:rPr>
          <w:rFonts w:ascii="Arial" w:hAnsi="Arial" w:cs="Arial"/>
        </w:rPr>
        <w:t xml:space="preserve"> </w:t>
      </w:r>
      <w:r w:rsidRPr="002761B4">
        <w:rPr>
          <w:rFonts w:ascii="Arial" w:hAnsi="Arial" w:cs="Arial"/>
        </w:rPr>
        <w:t>aplicaciones.</w:t>
      </w:r>
    </w:p>
    <w:p w14:paraId="4D934F4C"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w:t>
      </w:r>
      <w:r>
        <w:rPr>
          <w:rFonts w:ascii="Arial" w:hAnsi="Arial" w:cs="Arial"/>
        </w:rPr>
        <w:t xml:space="preserve"> </w:t>
      </w:r>
      <w:r w:rsidRPr="002761B4">
        <w:rPr>
          <w:rFonts w:ascii="Arial" w:hAnsi="Arial" w:cs="Arial"/>
        </w:rPr>
        <w:t>y repercusiones del estudio realizado y la búsqueda de coherencia global.</w:t>
      </w:r>
    </w:p>
    <w:p w14:paraId="35F43915"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Comprender y expresar mensajes con contenido científico utilizando el lenguaje oral y escrito con propiedad, interpretar diagramas, gráficas, tablas y expresiones matemáticas elementales, así como comunicar</w:t>
      </w:r>
      <w:r>
        <w:rPr>
          <w:rFonts w:ascii="Arial" w:hAnsi="Arial" w:cs="Arial"/>
        </w:rPr>
        <w:t xml:space="preserve"> </w:t>
      </w:r>
      <w:r w:rsidRPr="002761B4">
        <w:rPr>
          <w:rFonts w:ascii="Arial" w:hAnsi="Arial" w:cs="Arial"/>
        </w:rPr>
        <w:t>a otras personas argumentaciones y explicaciones en el ámbito de la ciencia.</w:t>
      </w:r>
    </w:p>
    <w:p w14:paraId="264CBF76"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Obtener información sobre temas científicos, utilizando distintas fuentes, incluidas las tecnologías de la información y la comunicación, y emplearla, valorando su contenido, para fundamentar y orientar trabajos</w:t>
      </w:r>
      <w:r>
        <w:rPr>
          <w:rFonts w:ascii="Arial" w:hAnsi="Arial" w:cs="Arial"/>
        </w:rPr>
        <w:t xml:space="preserve"> </w:t>
      </w:r>
      <w:r w:rsidRPr="002761B4">
        <w:rPr>
          <w:rFonts w:ascii="Arial" w:hAnsi="Arial" w:cs="Arial"/>
        </w:rPr>
        <w:t>sobre temas científicos.</w:t>
      </w:r>
    </w:p>
    <w:p w14:paraId="690AAB98"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Adoptar actitudes críticas fundamentadas en el conocimiento para analizar, individualmente o en</w:t>
      </w:r>
      <w:r>
        <w:rPr>
          <w:rFonts w:ascii="Arial" w:hAnsi="Arial" w:cs="Arial"/>
        </w:rPr>
        <w:t xml:space="preserve"> </w:t>
      </w:r>
      <w:r w:rsidRPr="002761B4">
        <w:rPr>
          <w:rFonts w:ascii="Arial" w:hAnsi="Arial" w:cs="Arial"/>
        </w:rPr>
        <w:t>grupo, cuestiones científicas.</w:t>
      </w:r>
    </w:p>
    <w:p w14:paraId="36D53AAC"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Desarrollar actitudes y hábitos favorables a la promoción de la salud personal y comunitaria, facilitando estrategias que permitan hacer frente a los riesgos de la sociedad actual en aspectos relacionados con la</w:t>
      </w:r>
      <w:r>
        <w:rPr>
          <w:rFonts w:ascii="Arial" w:hAnsi="Arial" w:cs="Arial"/>
        </w:rPr>
        <w:t xml:space="preserve"> </w:t>
      </w:r>
      <w:r w:rsidRPr="002761B4">
        <w:rPr>
          <w:rFonts w:ascii="Arial" w:hAnsi="Arial" w:cs="Arial"/>
        </w:rPr>
        <w:t>alimentación, el consumo, las drogodependencias y la sexualidad.</w:t>
      </w:r>
    </w:p>
    <w:p w14:paraId="4741F241"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Comprender la importancia de utilizar los conocimientos de la Biología y Geología para satisfacer las necesidades humanas y participar en la necesaria toma de decisiones en torno a problemas locales y globales a</w:t>
      </w:r>
      <w:r>
        <w:rPr>
          <w:rFonts w:ascii="Arial" w:hAnsi="Arial" w:cs="Arial"/>
        </w:rPr>
        <w:t xml:space="preserve"> </w:t>
      </w:r>
      <w:r w:rsidRPr="002761B4">
        <w:rPr>
          <w:rFonts w:ascii="Arial" w:hAnsi="Arial" w:cs="Arial"/>
        </w:rPr>
        <w:t>los que nos enfrentamos.</w:t>
      </w:r>
    </w:p>
    <w:p w14:paraId="359BB599"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Conocer y valorar las interacciones de la ciencia con la sociedad y el medio ambiente, con atención particular a los problemas a los que se enfrenta hoy la humanidad y la necesidad de búsqueda y aplicación de</w:t>
      </w:r>
      <w:r>
        <w:rPr>
          <w:rFonts w:ascii="Arial" w:hAnsi="Arial" w:cs="Arial"/>
        </w:rPr>
        <w:t xml:space="preserve"> </w:t>
      </w:r>
      <w:r w:rsidRPr="002761B4">
        <w:rPr>
          <w:rFonts w:ascii="Arial" w:hAnsi="Arial" w:cs="Arial"/>
        </w:rPr>
        <w:t>soluciones, sujetas al principio de precaución, para avanzar hacia un futuro sostenible.</w:t>
      </w:r>
    </w:p>
    <w:p w14:paraId="2F174E72"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Reconocer el carácter tentativo y creativo de las ciencias de la naturaleza, así como sus aportaciones al pensamiento humano a lo largo de la historia, apreciando los grandes debates superadores de dogmatismos y</w:t>
      </w:r>
      <w:r>
        <w:rPr>
          <w:rFonts w:ascii="Arial" w:hAnsi="Arial" w:cs="Arial"/>
        </w:rPr>
        <w:t xml:space="preserve"> </w:t>
      </w:r>
      <w:r w:rsidRPr="002761B4">
        <w:rPr>
          <w:rFonts w:ascii="Arial" w:hAnsi="Arial" w:cs="Arial"/>
        </w:rPr>
        <w:t>las revoluciones científicas que han marcado la evolución cultural de la humanidad y sus condiciones de vida.</w:t>
      </w:r>
    </w:p>
    <w:p w14:paraId="1E1448DF"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rPr>
      </w:pPr>
      <w:r w:rsidRPr="002761B4">
        <w:rPr>
          <w:rFonts w:ascii="Arial" w:hAnsi="Arial" w:cs="Arial"/>
        </w:rPr>
        <w:t>Conocer y apreciar los elementos específicos del patrimonio natural de Andalucía para que sea</w:t>
      </w:r>
      <w:r>
        <w:rPr>
          <w:rFonts w:ascii="Arial" w:hAnsi="Arial" w:cs="Arial"/>
        </w:rPr>
        <w:t xml:space="preserve"> </w:t>
      </w:r>
      <w:r w:rsidRPr="002761B4">
        <w:rPr>
          <w:rFonts w:ascii="Arial" w:hAnsi="Arial" w:cs="Arial"/>
        </w:rPr>
        <w:t>valorado y respetado como patrimonio propio y a escala española y universal.</w:t>
      </w:r>
    </w:p>
    <w:p w14:paraId="742E1BB0" w14:textId="77777777" w:rsidR="002761B4" w:rsidRPr="002761B4" w:rsidRDefault="002761B4" w:rsidP="00247386">
      <w:pPr>
        <w:pStyle w:val="Prrafodelista"/>
        <w:numPr>
          <w:ilvl w:val="0"/>
          <w:numId w:val="85"/>
        </w:numPr>
        <w:autoSpaceDE w:val="0"/>
        <w:autoSpaceDN w:val="0"/>
        <w:adjustRightInd w:val="0"/>
        <w:spacing w:after="0" w:line="240" w:lineRule="auto"/>
        <w:jc w:val="both"/>
        <w:rPr>
          <w:rFonts w:ascii="Arial" w:hAnsi="Arial" w:cs="Arial"/>
          <w:color w:val="000000"/>
        </w:rPr>
      </w:pPr>
      <w:r w:rsidRPr="002761B4">
        <w:rPr>
          <w:rFonts w:ascii="Arial" w:hAnsi="Arial" w:cs="Arial"/>
        </w:rPr>
        <w:t>Conocer los principales centros de investigación de Andalucía y sus áreas de desarrollo que permitan</w:t>
      </w:r>
      <w:r>
        <w:rPr>
          <w:rFonts w:ascii="Arial" w:hAnsi="Arial" w:cs="Arial"/>
        </w:rPr>
        <w:t xml:space="preserve"> </w:t>
      </w:r>
      <w:r w:rsidRPr="002761B4">
        <w:rPr>
          <w:rFonts w:ascii="Arial" w:hAnsi="Arial" w:cs="Arial"/>
        </w:rPr>
        <w:t>valorar la importancia de la investigación para la humanidad desde un punto de vista respetuoso y sostenible.</w:t>
      </w:r>
    </w:p>
    <w:p w14:paraId="0AD9C6F4" w14:textId="77777777" w:rsidR="00244580" w:rsidRPr="00244580" w:rsidRDefault="00244580" w:rsidP="00E42F4C">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color w:val="800000"/>
          <w:sz w:val="22"/>
          <w:szCs w:val="22"/>
        </w:rPr>
      </w:pPr>
    </w:p>
    <w:p w14:paraId="4B1F511A"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color w:val="800000"/>
          <w:sz w:val="22"/>
          <w:szCs w:val="22"/>
        </w:rPr>
      </w:pPr>
    </w:p>
    <w:p w14:paraId="65F9C3DC" w14:textId="77777777" w:rsidR="00244580" w:rsidRDefault="00244580" w:rsidP="00244580"/>
    <w:p w14:paraId="5023141B" w14:textId="77777777" w:rsidR="00E42F4C" w:rsidRDefault="00E42F4C" w:rsidP="00244580"/>
    <w:p w14:paraId="166CBB3F" w14:textId="77777777" w:rsidR="00244580" w:rsidRPr="00244580" w:rsidRDefault="00244580" w:rsidP="00247386">
      <w:pPr>
        <w:pStyle w:val="Lneadereferencia"/>
        <w:widowControl w:val="0"/>
        <w:numPr>
          <w:ilvl w:val="0"/>
          <w:numId w:val="87"/>
        </w:numPr>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color w:val="800000"/>
          <w:sz w:val="36"/>
          <w:szCs w:val="36"/>
        </w:rPr>
      </w:pPr>
      <w:r w:rsidRPr="00244580">
        <w:rPr>
          <w:rFonts w:ascii="Arial" w:hAnsi="Arial" w:cs="Arial"/>
          <w:b/>
          <w:color w:val="800000"/>
          <w:sz w:val="36"/>
          <w:szCs w:val="36"/>
        </w:rPr>
        <w:lastRenderedPageBreak/>
        <w:t>CONTRIBUCIÓN DE LA BIOLOGÍA Y GEOLOGÍA</w:t>
      </w:r>
      <w:r w:rsidR="00E42F4C">
        <w:rPr>
          <w:rFonts w:ascii="Arial" w:hAnsi="Arial" w:cs="Arial"/>
          <w:b/>
          <w:color w:val="800000"/>
          <w:sz w:val="36"/>
          <w:szCs w:val="36"/>
        </w:rPr>
        <w:t xml:space="preserve"> Y CIENCIAS APLICADAS</w:t>
      </w:r>
      <w:r w:rsidRPr="00244580">
        <w:rPr>
          <w:rFonts w:ascii="Arial" w:hAnsi="Arial" w:cs="Arial"/>
          <w:b/>
          <w:color w:val="800000"/>
          <w:sz w:val="36"/>
          <w:szCs w:val="36"/>
        </w:rPr>
        <w:t xml:space="preserve"> A LA ADQ</w:t>
      </w:r>
      <w:r w:rsidR="00474A16">
        <w:rPr>
          <w:rFonts w:ascii="Arial" w:hAnsi="Arial" w:cs="Arial"/>
          <w:b/>
          <w:color w:val="800000"/>
          <w:sz w:val="36"/>
          <w:szCs w:val="36"/>
        </w:rPr>
        <w:t>UISICIÓN DE COMPETENCIAS CLAVE</w:t>
      </w:r>
    </w:p>
    <w:p w14:paraId="1F3B1409"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b/>
          <w:color w:val="800000"/>
          <w:sz w:val="22"/>
          <w:szCs w:val="22"/>
        </w:rPr>
      </w:pPr>
    </w:p>
    <w:p w14:paraId="61B83333"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b/>
          <w:sz w:val="22"/>
          <w:szCs w:val="22"/>
          <w:lang w:val="es-ES_tradnl"/>
        </w:rPr>
      </w:pPr>
      <w:r w:rsidRPr="00244580">
        <w:rPr>
          <w:rFonts w:ascii="Arial" w:hAnsi="Arial" w:cs="Arial"/>
          <w:b/>
          <w:sz w:val="22"/>
          <w:szCs w:val="22"/>
          <w:lang w:val="es-ES_tradnl"/>
        </w:rPr>
        <w:t>COMPETENCIA EN EL CONOCIMIENTO Y LA INTERACCIÓN CON EL</w:t>
      </w:r>
      <w:r w:rsidR="00CB3BE1">
        <w:rPr>
          <w:rFonts w:ascii="Arial" w:hAnsi="Arial" w:cs="Arial"/>
          <w:b/>
          <w:sz w:val="22"/>
          <w:szCs w:val="22"/>
          <w:lang w:val="es-ES_tradnl"/>
        </w:rPr>
        <w:t xml:space="preserve"> </w:t>
      </w:r>
      <w:r w:rsidRPr="00244580">
        <w:rPr>
          <w:rFonts w:ascii="Arial" w:hAnsi="Arial" w:cs="Arial"/>
          <w:b/>
          <w:sz w:val="22"/>
          <w:szCs w:val="22"/>
          <w:lang w:val="es-ES_tradnl"/>
        </w:rPr>
        <w:t>MUNDO FÍSICO.</w:t>
      </w:r>
    </w:p>
    <w:p w14:paraId="5F1BBC78"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adecuado conocimiento del mundo físico requiere el aprendizaje de conceptos esenciales y el establecimiento de relaciones entre ellos de diversos tipos: relaciones de causalidad o de influencia, cualitativas o cuantitativas. Es imprescindible también desarrollar la habilidad para analizar sistemas complejos, en los que intervienen varios factores.</w:t>
      </w:r>
    </w:p>
    <w:p w14:paraId="59605B82"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desarrollo de la capacidad de observación del mundo físico, natural o del producido por las personas, la obtención de información a partir de la observación y la toma de decisiones acerca del modo de actuar de acuerdo con dicha información, deben ser objetivos ineludibles de esta materia que, además, son coincidentes con el núcleo de esta competencia.</w:t>
      </w:r>
    </w:p>
    <w:p w14:paraId="0FFF0977"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Pero la competencia en el conocimiento y la interacción con el mundo físico también requiere conocer de qué manera se genera el conocimiento científico; para lo que es necesaria la familiarización con el método de trabajo científico para el tratamiento de situaciones de interés con el aporte tentativo y creativo que este ofrece. Esta familiarización puede realizarse desde la discusión sobre el interés de las situaciones propuestas y su análisis cualitativo –de manera que se facilite la comprensión y acotación de dichas situaciones- hasta la propuesta de conjeturas e hipótesis y relaciones fundamentadas que lleven a la elaboración de conclusiones, incluyendo el diseño de métodos experimentales que las faciliten y permitan el análisis de resultados.</w:t>
      </w:r>
    </w:p>
    <w:p w14:paraId="666E92B2"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Otros aspectos de esta materia que contribuyen a la adquisición de esta competencia son las implicaciones que la actividad humana y, en particular, determinados hábitos sociales y la actividad científica y tecnológica tienen en el medio ambiente. En este sentido, es necesario evitar caer en actitudes simplistas de exaltación o de rechazo del papel de la </w:t>
      </w:r>
      <w:proofErr w:type="spellStart"/>
      <w:r w:rsidRPr="00244580">
        <w:rPr>
          <w:rFonts w:ascii="Arial" w:hAnsi="Arial" w:cs="Arial"/>
          <w:sz w:val="22"/>
          <w:szCs w:val="22"/>
          <w:lang w:val="es-ES_tradnl"/>
        </w:rPr>
        <w:t>tecnociencia</w:t>
      </w:r>
      <w:proofErr w:type="spellEnd"/>
      <w:r w:rsidRPr="00244580">
        <w:rPr>
          <w:rFonts w:ascii="Arial" w:hAnsi="Arial" w:cs="Arial"/>
          <w:sz w:val="22"/>
          <w:szCs w:val="22"/>
          <w:lang w:val="es-ES_tradnl"/>
        </w:rPr>
        <w:t xml:space="preserve">, favoreciendo el conocimiento de los grandes problemas a los que se enfrenta hoy la humanidad, la búsqueda de soluciones para avanzar hacia el logro de un desarrollo sostenible y la formación básica para participar, </w:t>
      </w:r>
      <w:proofErr w:type="spellStart"/>
      <w:r w:rsidRPr="00244580">
        <w:rPr>
          <w:rFonts w:ascii="Arial" w:hAnsi="Arial" w:cs="Arial"/>
          <w:sz w:val="22"/>
          <w:szCs w:val="22"/>
          <w:lang w:val="es-ES_tradnl"/>
        </w:rPr>
        <w:t>fundamentadamente</w:t>
      </w:r>
      <w:proofErr w:type="spellEnd"/>
      <w:r w:rsidRPr="00244580">
        <w:rPr>
          <w:rFonts w:ascii="Arial" w:hAnsi="Arial" w:cs="Arial"/>
          <w:sz w:val="22"/>
          <w:szCs w:val="22"/>
          <w:lang w:val="es-ES_tradnl"/>
        </w:rPr>
        <w:t>, en la necesaria toma de decisiones en torno a los problemas locales y globales planteados.</w:t>
      </w:r>
    </w:p>
    <w:p w14:paraId="562C75D1"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14:paraId="7AD71AD1"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MATEMÁTICA</w:t>
      </w:r>
    </w:p>
    <w:p w14:paraId="0DB4DABE"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competencia matemática está íntimamente asociada a los aprendizajes de Biología y Geología. La utilización del lenguaje matemático para cuantificar los fenómenos naturales, para analizar causas y consecuencias y para expresar datos e ideas sobre la naturaleza proporciona contextos numerosos y variados para poner en juego los contenidos asociados a esta competencia y, con ello, da sentido a esos aprendizajes. Pero solo se podrá contribuir desde esta materia a la competencia matemática en la medida en que se insista en la utilización adecuada de las herramientas matemáticas y en su utilidad, en la oportunidad de su uso y en la elección precisa de los procedimientos y formas de expresión acordes con el contexto, con la precisión requerida y con la finalidad que se persiga. Por otra parte, en el trabajo científico se presentan a menudo situaciones de resolución de problemas de formulación y solución más o menos abiertas, que exigen poner en juego estrategias asociadas a esta competencia.</w:t>
      </w:r>
    </w:p>
    <w:p w14:paraId="664355AD"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14:paraId="3141A959"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EN EL TRATAMIENTO DE LA INFORMACIÓN Y COMPETENCIA DIGITAL</w:t>
      </w:r>
    </w:p>
    <w:p w14:paraId="1209BB5E"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trabajo científico tiene también formas específicas para la búsqueda, recogida, selección, procesamiento y presentación de la información que se utiliza además en muy diferentes formas: verbal, numérica, simbólica o gráfica. La incorporación de contenidos relacionados con todo ello hace posible la contribución de estas materias al desarrollo de la competencia en el tratamiento de la información y competencia digital. Así, se favorece la adquisición de esta competencia con la mejora en las destrezas asociadas a la utilización de recursos como los esquemas o mapas conceptuales, la elaboración de resúmenes o memorias, etc.</w:t>
      </w:r>
    </w:p>
    <w:p w14:paraId="692D64D8"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utilización de las tecnologías de la información y la comunicación contribuye a la adquisición de la competencia digital en el aprendizaje de las ciencias. Siendo útiles para mejorar la comunicación, recabar información, simular y visualizar situaciones, obtener y tratar los datos, etc. Se trata, pues, de un útil recurso en el campo de la Biología y Geología que contribuye a ofrecer una visión actualizada de la actividad científica.</w:t>
      </w:r>
    </w:p>
    <w:p w14:paraId="1A965116"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14:paraId="3870D690"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SOCIAL Y CIUDADANA</w:t>
      </w:r>
    </w:p>
    <w:p w14:paraId="6155BD93"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contribución de la biología y Geología a la competencia social y ciudadana está ligada a dos aspectos:</w:t>
      </w:r>
    </w:p>
    <w:p w14:paraId="526DF5B2" w14:textId="77777777" w:rsidR="00244580" w:rsidRPr="00244580" w:rsidRDefault="00244580" w:rsidP="00247386">
      <w:pPr>
        <w:pStyle w:val="Lneadereferencia"/>
        <w:widowControl w:val="0"/>
        <w:numPr>
          <w:ilvl w:val="0"/>
          <w:numId w:val="14"/>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papel de la ciencia en la preparación de futuros ciudadanos de una sociedad democrática para su participación activa en la toma fundamentada de decisiones. La alfabetización científica permite la comprensión y análisis de problemas de interés, la consideración de las implicaciones y perspectivas abierta por las investigaciones realizadas y la toma fundamentada de decisiones, en un ámbito de creciente importancia por el amplio debate social que los avances científicos suscitan en la sociedad.</w:t>
      </w:r>
    </w:p>
    <w:p w14:paraId="602F3D07" w14:textId="77777777" w:rsidR="00244580" w:rsidRPr="00244580" w:rsidRDefault="00244580" w:rsidP="00247386">
      <w:pPr>
        <w:pStyle w:val="Lneadereferencia"/>
        <w:widowControl w:val="0"/>
        <w:numPr>
          <w:ilvl w:val="0"/>
          <w:numId w:val="14"/>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El análisis de la sociedad actual, ligado al conocimiento de cómo se han producido determinados debates que han sido esenciales para el avance de la ciencia. De todos es sabido que existen sombras en la historia de la ciencia y no deben ignorarse, pero también es cierto que lo mejor de los avances científicos es la contribución que han tenido a la adquisición de la libertad de las personas y a la extensión de los derechos humanos. Conocer la ciencia supone entonces una dimensión fundamental de la cultura ciudadana, garantía, a su vez, de aplicación del principio de precaución, que se apoya en una creciente sensibilidad social frente a las implicaciones del desarrollo </w:t>
      </w:r>
      <w:proofErr w:type="spellStart"/>
      <w:r w:rsidRPr="00244580">
        <w:rPr>
          <w:rFonts w:ascii="Arial" w:hAnsi="Arial" w:cs="Arial"/>
          <w:sz w:val="22"/>
          <w:szCs w:val="22"/>
          <w:lang w:val="es-ES_tradnl"/>
        </w:rPr>
        <w:t>tecnocientífico</w:t>
      </w:r>
      <w:proofErr w:type="spellEnd"/>
      <w:r w:rsidRPr="00244580">
        <w:rPr>
          <w:rFonts w:ascii="Arial" w:hAnsi="Arial" w:cs="Arial"/>
          <w:sz w:val="22"/>
          <w:szCs w:val="22"/>
          <w:lang w:val="es-ES_tradnl"/>
        </w:rPr>
        <w:t xml:space="preserve"> que puedan comportar riesgos para las personas o el medio ambiente.</w:t>
      </w:r>
    </w:p>
    <w:p w14:paraId="7DF4E37C"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ind w:left="360"/>
        <w:rPr>
          <w:rFonts w:ascii="Arial" w:hAnsi="Arial" w:cs="Arial"/>
          <w:sz w:val="22"/>
          <w:szCs w:val="22"/>
          <w:lang w:val="es-ES_tradnl"/>
        </w:rPr>
      </w:pPr>
    </w:p>
    <w:p w14:paraId="6D6AC8FF"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COMUNICACIÓN LINGÜÍSTICA</w:t>
      </w:r>
    </w:p>
    <w:p w14:paraId="645AEB75"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contribución de esta materia a la competencia en comunicación lingüística se realiza a través de dos vías:</w:t>
      </w:r>
    </w:p>
    <w:p w14:paraId="3AB4EFDF" w14:textId="77777777" w:rsidR="00244580" w:rsidRPr="00244580" w:rsidRDefault="00244580" w:rsidP="00247386">
      <w:pPr>
        <w:pStyle w:val="Lneadereferencia"/>
        <w:widowControl w:val="0"/>
        <w:numPr>
          <w:ilvl w:val="0"/>
          <w:numId w:val="15"/>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Mediante la elaboración y transmisión de las ideas y resultados científicos. El cuidado en la precisión de los términos utilizados, en el encadenamiento adecuado de las ideas o en la expresión verbal de las relaciones hará efectiva esta contribución.</w:t>
      </w:r>
    </w:p>
    <w:p w14:paraId="40CDDB51" w14:textId="77777777" w:rsidR="00244580" w:rsidRPr="00244580" w:rsidRDefault="00244580" w:rsidP="00247386">
      <w:pPr>
        <w:pStyle w:val="Lneadereferencia"/>
        <w:widowControl w:val="0"/>
        <w:numPr>
          <w:ilvl w:val="0"/>
          <w:numId w:val="15"/>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Mediante la adquisición de un vocabulario científico que recoja la terminología específica acerca de los objetos y los fenómenos naturales que hace posible </w:t>
      </w:r>
      <w:r w:rsidRPr="00244580">
        <w:rPr>
          <w:rFonts w:ascii="Arial" w:hAnsi="Arial" w:cs="Arial"/>
          <w:sz w:val="22"/>
          <w:szCs w:val="22"/>
          <w:lang w:val="es-ES_tradnl"/>
        </w:rPr>
        <w:lastRenderedPageBreak/>
        <w:t>comunicar adecuadamente gran parte de la experiencia que las personas han ido desarrollando.</w:t>
      </w:r>
    </w:p>
    <w:p w14:paraId="44FB30F8"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ind w:left="720"/>
        <w:rPr>
          <w:rFonts w:ascii="Arial" w:hAnsi="Arial" w:cs="Arial"/>
          <w:sz w:val="22"/>
          <w:szCs w:val="22"/>
          <w:lang w:val="es-ES_tradnl"/>
        </w:rPr>
      </w:pPr>
    </w:p>
    <w:p w14:paraId="2D877836"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PARA APRENDER A APRENDER</w:t>
      </w:r>
    </w:p>
    <w:p w14:paraId="1D553491"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desarrollo de la competencia para aprender a aprender se consigue mediante la construcción y transmisión de los contenidos asociados al conocimiento científico. El conocimiento de la naturaleza se construye a lo largo de la vida gracias a la incorporación de la información que procede tanto de la propia experiencia como de los medios audiovisuales y escritos.</w:t>
      </w:r>
    </w:p>
    <w:p w14:paraId="7FCDE753"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Cualquier persona debe ser capaz de integrar esta información en la estructura de su conocimiento si se adquieren, por un lado, los conceptos básicos ligados al conocimiento del mundo natural y, por otro, los procedimientos que permiten realizar el análisis de las causas y las consecuencias que son frecuentes en Biología y Geología. También todos aquellos ligados a las destrezas que permiten el desarrollo del trabajo científico, la integración de conocimientos, la búsqueda de coherencia y </w:t>
      </w:r>
      <w:proofErr w:type="gramStart"/>
      <w:r w:rsidRPr="00244580">
        <w:rPr>
          <w:rFonts w:ascii="Arial" w:hAnsi="Arial" w:cs="Arial"/>
          <w:sz w:val="22"/>
          <w:szCs w:val="22"/>
          <w:lang w:val="es-ES_tradnl"/>
        </w:rPr>
        <w:t>la auto</w:t>
      </w:r>
      <w:proofErr w:type="gramEnd"/>
      <w:r w:rsidRPr="00244580">
        <w:rPr>
          <w:rFonts w:ascii="Arial" w:hAnsi="Arial" w:cs="Arial"/>
          <w:sz w:val="22"/>
          <w:szCs w:val="22"/>
          <w:lang w:val="es-ES_tradnl"/>
        </w:rPr>
        <w:t xml:space="preserve"> e </w:t>
      </w:r>
      <w:proofErr w:type="spellStart"/>
      <w:r w:rsidRPr="00244580">
        <w:rPr>
          <w:rFonts w:ascii="Arial" w:hAnsi="Arial" w:cs="Arial"/>
          <w:sz w:val="22"/>
          <w:szCs w:val="22"/>
          <w:lang w:val="es-ES_tradnl"/>
        </w:rPr>
        <w:t>interregulación</w:t>
      </w:r>
      <w:proofErr w:type="spellEnd"/>
      <w:r w:rsidRPr="00244580">
        <w:rPr>
          <w:rFonts w:ascii="Arial" w:hAnsi="Arial" w:cs="Arial"/>
          <w:sz w:val="22"/>
          <w:szCs w:val="22"/>
          <w:lang w:val="es-ES_tradnl"/>
        </w:rPr>
        <w:t xml:space="preserve"> de los procesos mentales.</w:t>
      </w:r>
    </w:p>
    <w:p w14:paraId="1DA6542E"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14:paraId="2ACC3A4E" w14:textId="77777777" w:rsidR="00244580" w:rsidRPr="00244580" w:rsidRDefault="00244580" w:rsidP="00247386">
      <w:pPr>
        <w:pStyle w:val="Lneadereferencia"/>
        <w:widowControl w:val="0"/>
        <w:numPr>
          <w:ilvl w:val="0"/>
          <w:numId w:val="1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AUTONOMÍA E INICIATIVA PERSONAL</w:t>
      </w:r>
    </w:p>
    <w:p w14:paraId="5E7F10D6"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desarrollo de la autonomía e iniciativa personal se favorece haciendo</w:t>
      </w:r>
      <w:r w:rsidR="005F3FEE">
        <w:rPr>
          <w:rFonts w:ascii="Arial" w:hAnsi="Arial" w:cs="Arial"/>
          <w:sz w:val="22"/>
          <w:szCs w:val="22"/>
          <w:lang w:val="es-ES_tradnl"/>
        </w:rPr>
        <w:t xml:space="preserve"> hincapié en la formación del</w:t>
      </w:r>
      <w:r w:rsidRPr="00244580">
        <w:rPr>
          <w:rFonts w:ascii="Arial" w:hAnsi="Arial" w:cs="Arial"/>
          <w:sz w:val="22"/>
          <w:szCs w:val="22"/>
          <w:lang w:val="es-ES_tradnl"/>
        </w:rPr>
        <w:t xml:space="preserve"> espíritu crítico, capaz de cuestionar los dogmas y enfrentarse a los prejuicios.</w:t>
      </w:r>
    </w:p>
    <w:p w14:paraId="004BDF50"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En este sentido, la ciencia es una buena representante del cuestionamiento de los dogmas, del sentido crítico y de la capacidad para enfrentarse a los problemas de manera abierta participando en la búsqueda de soluciones a las necesidades reales de los seres humanos.,</w:t>
      </w:r>
    </w:p>
    <w:p w14:paraId="41785899" w14:textId="77777777"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Esta competencia incluye una faceta relacionada </w:t>
      </w:r>
      <w:r w:rsidR="00690159">
        <w:rPr>
          <w:rFonts w:ascii="Arial" w:hAnsi="Arial" w:cs="Arial"/>
          <w:sz w:val="22"/>
          <w:szCs w:val="22"/>
          <w:lang w:val="es-ES_tradnl"/>
        </w:rPr>
        <w:t xml:space="preserve">con la habilidad para comenzar </w:t>
      </w:r>
      <w:r w:rsidRPr="00244580">
        <w:rPr>
          <w:rFonts w:ascii="Arial" w:hAnsi="Arial" w:cs="Arial"/>
          <w:sz w:val="22"/>
          <w:szCs w:val="22"/>
          <w:lang w:val="es-ES_tradnl"/>
        </w:rPr>
        <w:t>y desarrollar proyectos que se podrá potenciar mediante el desarrollo de la capacidad para analizar situaciones incluyendo la valoración de los factores que las han condicionado, así como las consecuencias que estas puedan tener.</w:t>
      </w:r>
    </w:p>
    <w:p w14:paraId="3041E394" w14:textId="77777777" w:rsidR="00501D33" w:rsidRDefault="00501D33">
      <w:pPr>
        <w:rPr>
          <w:rFonts w:ascii="Arial" w:hAnsi="Arial" w:cs="Arial"/>
        </w:rPr>
      </w:pPr>
    </w:p>
    <w:p w14:paraId="722B00AE" w14:textId="77777777" w:rsidR="00432ED9" w:rsidRDefault="00432ED9">
      <w:pPr>
        <w:rPr>
          <w:rFonts w:ascii="Arial" w:hAnsi="Arial" w:cs="Arial"/>
        </w:rPr>
      </w:pPr>
    </w:p>
    <w:p w14:paraId="42C6D796" w14:textId="77777777" w:rsidR="00432ED9" w:rsidRDefault="00432ED9">
      <w:pPr>
        <w:rPr>
          <w:rFonts w:ascii="Arial" w:hAnsi="Arial" w:cs="Arial"/>
        </w:rPr>
      </w:pPr>
    </w:p>
    <w:p w14:paraId="6E1831B3" w14:textId="03E9EBBE" w:rsidR="001977A0" w:rsidRDefault="001977A0">
      <w:pPr>
        <w:rPr>
          <w:rFonts w:ascii="Arial" w:hAnsi="Arial" w:cs="Arial"/>
        </w:rPr>
      </w:pPr>
    </w:p>
    <w:p w14:paraId="40058728" w14:textId="48E9FF26" w:rsidR="00117501" w:rsidRDefault="00117501">
      <w:pPr>
        <w:rPr>
          <w:rFonts w:ascii="Arial" w:hAnsi="Arial" w:cs="Arial"/>
        </w:rPr>
      </w:pPr>
    </w:p>
    <w:p w14:paraId="53EE3DDA" w14:textId="77777777" w:rsidR="00117501" w:rsidRDefault="00117501">
      <w:pPr>
        <w:rPr>
          <w:rFonts w:ascii="Arial" w:hAnsi="Arial" w:cs="Arial"/>
        </w:rPr>
      </w:pPr>
    </w:p>
    <w:p w14:paraId="54E11D2A" w14:textId="0D4D5ABE" w:rsidR="001977A0" w:rsidRDefault="001977A0">
      <w:pPr>
        <w:rPr>
          <w:rFonts w:ascii="Arial" w:hAnsi="Arial" w:cs="Arial"/>
        </w:rPr>
      </w:pPr>
    </w:p>
    <w:p w14:paraId="6B9EED2F" w14:textId="77777777" w:rsidR="008265FB" w:rsidRDefault="008265FB">
      <w:pPr>
        <w:rPr>
          <w:rFonts w:ascii="Arial" w:hAnsi="Arial" w:cs="Arial"/>
        </w:rPr>
      </w:pPr>
    </w:p>
    <w:p w14:paraId="31126E5D" w14:textId="77777777" w:rsidR="001977A0" w:rsidRDefault="001977A0">
      <w:pPr>
        <w:rPr>
          <w:rFonts w:ascii="Arial" w:hAnsi="Arial" w:cs="Arial"/>
        </w:rPr>
      </w:pPr>
    </w:p>
    <w:p w14:paraId="2DE403A5" w14:textId="77777777" w:rsidR="001977A0" w:rsidRDefault="001977A0">
      <w:pPr>
        <w:rPr>
          <w:rFonts w:ascii="Arial" w:hAnsi="Arial" w:cs="Arial"/>
        </w:rPr>
      </w:pPr>
    </w:p>
    <w:p w14:paraId="11E62A72" w14:textId="7FF23584" w:rsidR="7740EF5E" w:rsidRDefault="7740EF5E" w:rsidP="00247386">
      <w:pPr>
        <w:pStyle w:val="Prrafodelista"/>
        <w:numPr>
          <w:ilvl w:val="0"/>
          <w:numId w:val="87"/>
        </w:numPr>
        <w:jc w:val="both"/>
        <w:rPr>
          <w:rFonts w:ascii="Arial" w:hAnsi="Arial" w:cs="Arial"/>
          <w:b/>
          <w:bCs/>
          <w:color w:val="800000"/>
          <w:sz w:val="36"/>
          <w:szCs w:val="36"/>
        </w:rPr>
      </w:pPr>
      <w:r w:rsidRPr="7740EF5E">
        <w:rPr>
          <w:rFonts w:ascii="Arial" w:hAnsi="Arial" w:cs="Arial"/>
          <w:b/>
          <w:bCs/>
          <w:color w:val="800000"/>
          <w:sz w:val="36"/>
          <w:szCs w:val="36"/>
        </w:rPr>
        <w:lastRenderedPageBreak/>
        <w:t>PROGRAMACIÓN DE BIOLOGÍA Y GEOLOGÍA EN LA ESO</w:t>
      </w:r>
    </w:p>
    <w:p w14:paraId="62431CDC" w14:textId="77777777" w:rsidR="00A81EEA" w:rsidRDefault="00A81EEA" w:rsidP="00A81EEA">
      <w:pPr>
        <w:pStyle w:val="Prrafodelista"/>
        <w:ind w:left="360"/>
        <w:jc w:val="both"/>
        <w:rPr>
          <w:rFonts w:ascii="Arial" w:hAnsi="Arial" w:cs="Arial"/>
          <w:b/>
          <w:color w:val="800000"/>
          <w:sz w:val="20"/>
          <w:szCs w:val="20"/>
        </w:rPr>
      </w:pPr>
    </w:p>
    <w:p w14:paraId="49E398E2" w14:textId="77777777" w:rsidR="000C2D47" w:rsidRPr="00403AC1" w:rsidRDefault="000C2D47" w:rsidP="00A81EEA">
      <w:pPr>
        <w:pStyle w:val="Prrafodelista"/>
        <w:ind w:left="360"/>
        <w:jc w:val="both"/>
        <w:rPr>
          <w:rFonts w:ascii="Arial" w:hAnsi="Arial" w:cs="Arial"/>
          <w:b/>
          <w:color w:val="800000"/>
          <w:sz w:val="20"/>
          <w:szCs w:val="20"/>
        </w:rPr>
      </w:pPr>
    </w:p>
    <w:p w14:paraId="40382F33" w14:textId="3E0B9516" w:rsidR="7740EF5E" w:rsidRDefault="6265F0BC" w:rsidP="00247386">
      <w:pPr>
        <w:pStyle w:val="Prrafodelista"/>
        <w:numPr>
          <w:ilvl w:val="0"/>
          <w:numId w:val="16"/>
        </w:numPr>
        <w:jc w:val="both"/>
        <w:rPr>
          <w:rFonts w:ascii="Arial" w:hAnsi="Arial" w:cs="Arial"/>
          <w:b/>
          <w:bCs/>
          <w:color w:val="800000"/>
          <w:sz w:val="32"/>
          <w:szCs w:val="32"/>
        </w:rPr>
      </w:pPr>
      <w:r w:rsidRPr="6265F0BC">
        <w:rPr>
          <w:rFonts w:ascii="Arial" w:hAnsi="Arial" w:cs="Arial"/>
          <w:b/>
          <w:bCs/>
          <w:color w:val="800000"/>
          <w:sz w:val="32"/>
          <w:szCs w:val="32"/>
        </w:rPr>
        <w:t>CONTENIDOS</w:t>
      </w:r>
    </w:p>
    <w:p w14:paraId="325BA8BE" w14:textId="77777777" w:rsidR="7740EF5E" w:rsidRDefault="7740EF5E" w:rsidP="7740EF5E">
      <w:pPr>
        <w:spacing w:after="0" w:line="240" w:lineRule="auto"/>
        <w:jc w:val="both"/>
        <w:rPr>
          <w:rFonts w:ascii="Arial" w:hAnsi="Arial" w:cs="Arial"/>
        </w:rPr>
      </w:pPr>
      <w:r w:rsidRPr="7740EF5E">
        <w:rPr>
          <w:rFonts w:ascii="Arial" w:hAnsi="Arial" w:cs="Arial"/>
        </w:rPr>
        <w:t>Los contenidos son el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14:paraId="2901776D" w14:textId="77777777" w:rsidR="7740EF5E" w:rsidRDefault="7740EF5E" w:rsidP="7740EF5E">
      <w:pPr>
        <w:spacing w:after="0" w:line="240" w:lineRule="auto"/>
        <w:jc w:val="both"/>
        <w:rPr>
          <w:rFonts w:ascii="Arial" w:hAnsi="Arial" w:cs="Arial"/>
        </w:rPr>
      </w:pPr>
    </w:p>
    <w:p w14:paraId="73733559" w14:textId="77777777" w:rsidR="7740EF5E" w:rsidRDefault="7740EF5E" w:rsidP="7740EF5E">
      <w:pPr>
        <w:spacing w:after="0" w:line="240" w:lineRule="auto"/>
        <w:jc w:val="both"/>
        <w:rPr>
          <w:rFonts w:ascii="Arial" w:hAnsi="Arial" w:cs="Arial"/>
        </w:rPr>
      </w:pPr>
      <w:r w:rsidRPr="7740EF5E">
        <w:rPr>
          <w:rFonts w:ascii="Arial" w:hAnsi="Arial" w:cs="Arial"/>
        </w:rPr>
        <w:t>Los contenidos, así como los temas transversales, vienen determinados por el Real Decreto 1105/2014, de 26 de diciembre y la Orden de 14 de julio de 2016, de la Junta de Andalucía.</w:t>
      </w:r>
    </w:p>
    <w:p w14:paraId="5E694DE2" w14:textId="77777777" w:rsidR="7740EF5E" w:rsidRDefault="7740EF5E" w:rsidP="7740EF5E">
      <w:pPr>
        <w:spacing w:after="0" w:line="240" w:lineRule="auto"/>
        <w:jc w:val="both"/>
        <w:rPr>
          <w:rFonts w:ascii="Arial" w:hAnsi="Arial" w:cs="Arial"/>
        </w:rPr>
      </w:pPr>
    </w:p>
    <w:p w14:paraId="794A0183" w14:textId="0446CA2C" w:rsidR="7740EF5E" w:rsidRDefault="6265F0BC" w:rsidP="7740EF5E">
      <w:pPr>
        <w:spacing w:after="0" w:line="240" w:lineRule="auto"/>
        <w:jc w:val="both"/>
        <w:rPr>
          <w:rFonts w:ascii="Arial" w:hAnsi="Arial" w:cs="Arial"/>
        </w:rPr>
      </w:pPr>
      <w:r w:rsidRPr="6265F0BC">
        <w:rPr>
          <w:rFonts w:ascii="Arial" w:hAnsi="Arial" w:cs="Arial"/>
        </w:rPr>
        <w:t>Sin perjuicio de lo anterior, la distribución de los contenidos a lo largo del curso y por lo tanto la temporalización se ha hecho basándose en el proyecto educativo y el libro de texto de la editorial SANTILLANA, que es el que se ha adoptado por el departamento para las materias de 1º, 3º y 4º de ESO.</w:t>
      </w:r>
    </w:p>
    <w:p w14:paraId="6123FCAA" w14:textId="77777777" w:rsidR="7740EF5E" w:rsidRDefault="7740EF5E" w:rsidP="7740EF5E">
      <w:pPr>
        <w:spacing w:after="0" w:line="240" w:lineRule="auto"/>
        <w:jc w:val="both"/>
        <w:rPr>
          <w:rFonts w:ascii="Arial" w:hAnsi="Arial" w:cs="Arial"/>
        </w:rPr>
      </w:pPr>
    </w:p>
    <w:p w14:paraId="5D0A66AF" w14:textId="77777777" w:rsidR="7740EF5E" w:rsidRDefault="7740EF5E" w:rsidP="7740EF5E">
      <w:pPr>
        <w:spacing w:after="0" w:line="240" w:lineRule="auto"/>
        <w:jc w:val="both"/>
        <w:rPr>
          <w:rFonts w:ascii="Arial" w:hAnsi="Arial" w:cs="Arial"/>
        </w:rPr>
      </w:pPr>
      <w:r w:rsidRPr="7740EF5E">
        <w:rPr>
          <w:rFonts w:ascii="Arial" w:hAnsi="Arial" w:cs="Arial"/>
        </w:rPr>
        <w:t>Por otra parte, en cuanto a la temporalización, el tiempo y las sesiones que se dediquen al desarrollo de cada una de las unidades didácticas irá en función de las necesidades educativas de cada momento, por lo que establecer un número de sesiones a cada unidad no deja de ser simplemente orientativo, incluso puede que en algún grupo no se complete el temario, quedando algunos contenidos sin trabajar, ya que consideramos más importante la adquisición y desarrollo de las competencias que la consecución de todas las unidades didácticas, además en algunos niveles es imposible completar el temario, debido a la desproporción entre la cantidad de contenidos y el número de horas semanales para impartirlos, como es el caso de Biología y Geología de 3º de ESO.</w:t>
      </w:r>
    </w:p>
    <w:p w14:paraId="0A0A5043" w14:textId="371AEC55" w:rsidR="7740EF5E" w:rsidRDefault="7740EF5E" w:rsidP="7740EF5E">
      <w:pPr>
        <w:spacing w:after="0" w:line="240" w:lineRule="auto"/>
        <w:jc w:val="both"/>
        <w:rPr>
          <w:rFonts w:ascii="Arial" w:hAnsi="Arial" w:cs="Arial"/>
          <w:b/>
          <w:bCs/>
          <w:color w:val="800000"/>
          <w:sz w:val="32"/>
          <w:szCs w:val="32"/>
        </w:rPr>
      </w:pPr>
    </w:p>
    <w:p w14:paraId="1EE94143" w14:textId="6019C425" w:rsidR="008265FB" w:rsidRDefault="008265FB" w:rsidP="7740EF5E">
      <w:pPr>
        <w:spacing w:after="0" w:line="240" w:lineRule="auto"/>
        <w:jc w:val="both"/>
        <w:rPr>
          <w:rFonts w:ascii="Arial" w:hAnsi="Arial" w:cs="Arial"/>
          <w:b/>
          <w:bCs/>
          <w:color w:val="800000"/>
          <w:sz w:val="32"/>
          <w:szCs w:val="32"/>
        </w:rPr>
      </w:pPr>
    </w:p>
    <w:p w14:paraId="5786B83A" w14:textId="48905991" w:rsidR="008265FB" w:rsidRDefault="008265FB" w:rsidP="7740EF5E">
      <w:pPr>
        <w:spacing w:after="0" w:line="240" w:lineRule="auto"/>
        <w:jc w:val="both"/>
        <w:rPr>
          <w:rFonts w:ascii="Arial" w:hAnsi="Arial" w:cs="Arial"/>
          <w:b/>
          <w:bCs/>
          <w:color w:val="800000"/>
          <w:sz w:val="32"/>
          <w:szCs w:val="32"/>
        </w:rPr>
      </w:pPr>
    </w:p>
    <w:p w14:paraId="64C8DE6C" w14:textId="5B70EDF0" w:rsidR="008265FB" w:rsidRDefault="008265FB" w:rsidP="7740EF5E">
      <w:pPr>
        <w:spacing w:after="0" w:line="240" w:lineRule="auto"/>
        <w:jc w:val="both"/>
        <w:rPr>
          <w:rFonts w:ascii="Arial" w:hAnsi="Arial" w:cs="Arial"/>
          <w:b/>
          <w:bCs/>
          <w:color w:val="800000"/>
          <w:sz w:val="32"/>
          <w:szCs w:val="32"/>
        </w:rPr>
      </w:pPr>
    </w:p>
    <w:p w14:paraId="1664FCE9" w14:textId="51119DE8" w:rsidR="008265FB" w:rsidRDefault="008265FB" w:rsidP="7740EF5E">
      <w:pPr>
        <w:spacing w:after="0" w:line="240" w:lineRule="auto"/>
        <w:jc w:val="both"/>
        <w:rPr>
          <w:rFonts w:ascii="Arial" w:hAnsi="Arial" w:cs="Arial"/>
          <w:b/>
          <w:bCs/>
          <w:color w:val="800000"/>
          <w:sz w:val="32"/>
          <w:szCs w:val="32"/>
        </w:rPr>
      </w:pPr>
    </w:p>
    <w:p w14:paraId="2BE3BA01" w14:textId="3D7B66D8" w:rsidR="008265FB" w:rsidRDefault="008265FB" w:rsidP="7740EF5E">
      <w:pPr>
        <w:spacing w:after="0" w:line="240" w:lineRule="auto"/>
        <w:jc w:val="both"/>
        <w:rPr>
          <w:rFonts w:ascii="Arial" w:hAnsi="Arial" w:cs="Arial"/>
          <w:b/>
          <w:bCs/>
          <w:color w:val="800000"/>
          <w:sz w:val="32"/>
          <w:szCs w:val="32"/>
        </w:rPr>
      </w:pPr>
    </w:p>
    <w:p w14:paraId="4225458F" w14:textId="11410AC2" w:rsidR="008265FB" w:rsidRDefault="008265FB" w:rsidP="7740EF5E">
      <w:pPr>
        <w:spacing w:after="0" w:line="240" w:lineRule="auto"/>
        <w:jc w:val="both"/>
        <w:rPr>
          <w:rFonts w:ascii="Arial" w:hAnsi="Arial" w:cs="Arial"/>
          <w:b/>
          <w:bCs/>
          <w:color w:val="800000"/>
          <w:sz w:val="32"/>
          <w:szCs w:val="32"/>
        </w:rPr>
      </w:pPr>
    </w:p>
    <w:p w14:paraId="07466795" w14:textId="1868F871" w:rsidR="008265FB" w:rsidRDefault="008265FB" w:rsidP="7740EF5E">
      <w:pPr>
        <w:spacing w:after="0" w:line="240" w:lineRule="auto"/>
        <w:jc w:val="both"/>
        <w:rPr>
          <w:rFonts w:ascii="Arial" w:hAnsi="Arial" w:cs="Arial"/>
          <w:b/>
          <w:bCs/>
          <w:color w:val="800000"/>
          <w:sz w:val="32"/>
          <w:szCs w:val="32"/>
        </w:rPr>
      </w:pPr>
    </w:p>
    <w:p w14:paraId="0E0FCCE3" w14:textId="711A17B5" w:rsidR="008265FB" w:rsidRDefault="008265FB" w:rsidP="7740EF5E">
      <w:pPr>
        <w:spacing w:after="0" w:line="240" w:lineRule="auto"/>
        <w:jc w:val="both"/>
        <w:rPr>
          <w:rFonts w:ascii="Arial" w:hAnsi="Arial" w:cs="Arial"/>
          <w:b/>
          <w:bCs/>
          <w:color w:val="800000"/>
          <w:sz w:val="32"/>
          <w:szCs w:val="32"/>
        </w:rPr>
      </w:pPr>
    </w:p>
    <w:p w14:paraId="110C7CD5" w14:textId="29B83E7C" w:rsidR="008265FB" w:rsidRDefault="008265FB" w:rsidP="7740EF5E">
      <w:pPr>
        <w:spacing w:after="0" w:line="240" w:lineRule="auto"/>
        <w:jc w:val="both"/>
        <w:rPr>
          <w:rFonts w:ascii="Arial" w:hAnsi="Arial" w:cs="Arial"/>
          <w:b/>
          <w:bCs/>
          <w:color w:val="800000"/>
          <w:sz w:val="32"/>
          <w:szCs w:val="32"/>
        </w:rPr>
      </w:pPr>
    </w:p>
    <w:p w14:paraId="1C41DE09" w14:textId="04FFE3A2" w:rsidR="008265FB" w:rsidRDefault="008265FB" w:rsidP="7740EF5E">
      <w:pPr>
        <w:spacing w:after="0" w:line="240" w:lineRule="auto"/>
        <w:jc w:val="both"/>
        <w:rPr>
          <w:rFonts w:ascii="Arial" w:hAnsi="Arial" w:cs="Arial"/>
          <w:b/>
          <w:bCs/>
          <w:color w:val="800000"/>
          <w:sz w:val="32"/>
          <w:szCs w:val="32"/>
        </w:rPr>
      </w:pPr>
    </w:p>
    <w:p w14:paraId="67CC8375" w14:textId="5C1E129B" w:rsidR="008265FB" w:rsidRDefault="008265FB" w:rsidP="7740EF5E">
      <w:pPr>
        <w:spacing w:after="0" w:line="240" w:lineRule="auto"/>
        <w:jc w:val="both"/>
        <w:rPr>
          <w:rFonts w:ascii="Arial" w:hAnsi="Arial" w:cs="Arial"/>
          <w:b/>
          <w:bCs/>
          <w:color w:val="800000"/>
          <w:sz w:val="32"/>
          <w:szCs w:val="32"/>
        </w:rPr>
      </w:pPr>
    </w:p>
    <w:p w14:paraId="08BCA1BF" w14:textId="1B9525A3" w:rsidR="008265FB" w:rsidRDefault="008265FB" w:rsidP="7740EF5E">
      <w:pPr>
        <w:spacing w:after="0" w:line="240" w:lineRule="auto"/>
        <w:jc w:val="both"/>
        <w:rPr>
          <w:rFonts w:ascii="Arial" w:hAnsi="Arial" w:cs="Arial"/>
          <w:b/>
          <w:bCs/>
          <w:color w:val="800000"/>
          <w:sz w:val="32"/>
          <w:szCs w:val="32"/>
        </w:rPr>
      </w:pPr>
    </w:p>
    <w:p w14:paraId="43D1B01D" w14:textId="25A2C4F0" w:rsidR="008265FB" w:rsidRDefault="008265FB" w:rsidP="7740EF5E">
      <w:pPr>
        <w:spacing w:after="0" w:line="240" w:lineRule="auto"/>
        <w:jc w:val="both"/>
        <w:rPr>
          <w:rFonts w:ascii="Arial" w:hAnsi="Arial" w:cs="Arial"/>
          <w:b/>
          <w:bCs/>
          <w:color w:val="800000"/>
          <w:sz w:val="32"/>
          <w:szCs w:val="32"/>
        </w:rPr>
      </w:pPr>
    </w:p>
    <w:p w14:paraId="7069FCDB" w14:textId="77777777" w:rsidR="008265FB" w:rsidRDefault="008265FB" w:rsidP="7740EF5E">
      <w:pPr>
        <w:spacing w:after="0" w:line="240" w:lineRule="auto"/>
        <w:jc w:val="both"/>
        <w:rPr>
          <w:rFonts w:ascii="Arial" w:hAnsi="Arial" w:cs="Arial"/>
          <w:b/>
          <w:bCs/>
          <w:color w:val="800000"/>
          <w:sz w:val="32"/>
          <w:szCs w:val="32"/>
        </w:rPr>
      </w:pPr>
    </w:p>
    <w:p w14:paraId="32AD29D3" w14:textId="3BED8F7B" w:rsidR="00432ED9" w:rsidRPr="001D3414" w:rsidRDefault="7740EF5E" w:rsidP="7740EF5E">
      <w:pPr>
        <w:pBdr>
          <w:bottom w:val="single" w:sz="4" w:space="1" w:color="C0504D" w:themeColor="accent2"/>
        </w:pBdr>
        <w:spacing w:after="0" w:line="240" w:lineRule="auto"/>
        <w:jc w:val="both"/>
        <w:rPr>
          <w:rFonts w:ascii="Arial" w:hAnsi="Arial" w:cs="Arial"/>
        </w:rPr>
      </w:pPr>
      <w:r w:rsidRPr="7740EF5E">
        <w:rPr>
          <w:rFonts w:ascii="Arial" w:hAnsi="Arial" w:cs="Arial"/>
          <w:b/>
          <w:bCs/>
          <w:color w:val="800000"/>
          <w:sz w:val="32"/>
          <w:szCs w:val="32"/>
        </w:rPr>
        <w:lastRenderedPageBreak/>
        <w:t>1º E.S.O</w:t>
      </w:r>
    </w:p>
    <w:p w14:paraId="37E50CEF" w14:textId="1FCF4F79" w:rsidR="7740EF5E" w:rsidRDefault="7740EF5E" w:rsidP="7740EF5E">
      <w:pPr>
        <w:rPr>
          <w:rFonts w:ascii="Arial" w:hAnsi="Arial" w:cs="Arial"/>
          <w:b/>
          <w:bCs/>
          <w:color w:val="800000"/>
          <w:sz w:val="32"/>
          <w:szCs w:val="32"/>
        </w:rPr>
      </w:pPr>
    </w:p>
    <w:p w14:paraId="359CA54D" w14:textId="77777777" w:rsidR="00432ED9" w:rsidRDefault="00BD0348" w:rsidP="00247386">
      <w:pPr>
        <w:pStyle w:val="Prrafodelista"/>
        <w:numPr>
          <w:ilvl w:val="0"/>
          <w:numId w:val="26"/>
        </w:numPr>
        <w:rPr>
          <w:rFonts w:ascii="Arial" w:hAnsi="Arial" w:cs="Arial"/>
          <w:b/>
          <w:sz w:val="28"/>
          <w:szCs w:val="28"/>
        </w:rPr>
      </w:pPr>
      <w:r>
        <w:rPr>
          <w:rFonts w:ascii="Arial" w:hAnsi="Arial" w:cs="Arial"/>
          <w:b/>
          <w:sz w:val="28"/>
          <w:szCs w:val="28"/>
        </w:rPr>
        <w:t>CONTENIDOS</w:t>
      </w:r>
    </w:p>
    <w:p w14:paraId="36F0CFBA" w14:textId="77777777" w:rsidR="00BD0348" w:rsidRDefault="00BD0348" w:rsidP="00BD0348">
      <w:pPr>
        <w:rPr>
          <w:rFonts w:ascii="Arial" w:hAnsi="Arial" w:cs="Arial"/>
          <w:b/>
        </w:rPr>
      </w:pPr>
      <w:r>
        <w:rPr>
          <w:rFonts w:ascii="Arial" w:hAnsi="Arial" w:cs="Arial"/>
          <w:b/>
        </w:rPr>
        <w:t>UNIDAD 1. EL UNIVERSO Y NUESTRO PLANETA</w:t>
      </w:r>
    </w:p>
    <w:p w14:paraId="09982C79" w14:textId="77777777" w:rsidR="00BD0348" w:rsidRPr="0037313F" w:rsidRDefault="00BD0348" w:rsidP="00C97983">
      <w:pPr>
        <w:pStyle w:val="Prrafodelista1"/>
        <w:spacing w:line="260" w:lineRule="exact"/>
        <w:ind w:left="0"/>
        <w:jc w:val="both"/>
        <w:rPr>
          <w:rFonts w:ascii="Arial" w:hAnsi="Arial" w:cs="Arial"/>
          <w:b/>
        </w:rPr>
      </w:pPr>
      <w:r w:rsidRPr="0037313F">
        <w:rPr>
          <w:rFonts w:ascii="Arial" w:hAnsi="Arial" w:cs="Arial"/>
          <w:sz w:val="22"/>
          <w:szCs w:val="22"/>
        </w:rPr>
        <w:t>El universo</w:t>
      </w:r>
      <w:r w:rsidR="00C97983">
        <w:rPr>
          <w:rFonts w:ascii="Arial" w:hAnsi="Arial" w:cs="Arial"/>
          <w:sz w:val="22"/>
          <w:szCs w:val="22"/>
        </w:rPr>
        <w:t xml:space="preserve"> - </w:t>
      </w:r>
      <w:r w:rsidRPr="0037313F">
        <w:rPr>
          <w:rFonts w:ascii="Arial" w:hAnsi="Arial" w:cs="Arial"/>
          <w:sz w:val="22"/>
          <w:szCs w:val="22"/>
        </w:rPr>
        <w:t>El sistema solar</w:t>
      </w:r>
      <w:r w:rsidR="00C97983">
        <w:rPr>
          <w:rFonts w:ascii="Arial" w:hAnsi="Arial" w:cs="Arial"/>
          <w:sz w:val="22"/>
          <w:szCs w:val="22"/>
        </w:rPr>
        <w:t xml:space="preserve"> - </w:t>
      </w:r>
      <w:r w:rsidRPr="0037313F">
        <w:rPr>
          <w:rFonts w:ascii="Arial" w:hAnsi="Arial" w:cs="Arial"/>
          <w:sz w:val="22"/>
          <w:szCs w:val="22"/>
        </w:rPr>
        <w:t>Los planetas</w:t>
      </w:r>
      <w:r w:rsidR="00C97983">
        <w:rPr>
          <w:rFonts w:ascii="Arial" w:hAnsi="Arial" w:cs="Arial"/>
          <w:sz w:val="22"/>
          <w:szCs w:val="22"/>
        </w:rPr>
        <w:t xml:space="preserve"> -  </w:t>
      </w:r>
      <w:r w:rsidRPr="0037313F">
        <w:rPr>
          <w:rFonts w:ascii="Arial" w:hAnsi="Arial" w:cs="Arial"/>
          <w:sz w:val="22"/>
          <w:szCs w:val="22"/>
        </w:rPr>
        <w:t>La Tierra, un planeta singular</w:t>
      </w:r>
      <w:r w:rsidR="00C97983">
        <w:rPr>
          <w:rFonts w:ascii="Arial" w:hAnsi="Arial" w:cs="Arial"/>
          <w:sz w:val="22"/>
          <w:szCs w:val="22"/>
        </w:rPr>
        <w:t xml:space="preserve"> - </w:t>
      </w:r>
      <w:r w:rsidRPr="0037313F">
        <w:rPr>
          <w:rFonts w:ascii="Arial" w:hAnsi="Arial" w:cs="Arial"/>
          <w:sz w:val="22"/>
          <w:szCs w:val="22"/>
        </w:rPr>
        <w:t>Los movimientos de la Tierra</w:t>
      </w:r>
      <w:r w:rsidR="00C97983">
        <w:rPr>
          <w:rFonts w:ascii="Arial" w:hAnsi="Arial" w:cs="Arial"/>
          <w:sz w:val="22"/>
          <w:szCs w:val="22"/>
        </w:rPr>
        <w:t xml:space="preserve"> - </w:t>
      </w:r>
      <w:r w:rsidRPr="0037313F">
        <w:rPr>
          <w:rFonts w:ascii="Arial" w:hAnsi="Arial" w:cs="Arial"/>
          <w:sz w:val="22"/>
          <w:szCs w:val="22"/>
        </w:rPr>
        <w:t xml:space="preserve">Las </w:t>
      </w:r>
      <w:r w:rsidRPr="00C97983">
        <w:rPr>
          <w:rFonts w:ascii="Arial" w:hAnsi="Arial" w:cs="Arial"/>
          <w:sz w:val="22"/>
          <w:szCs w:val="22"/>
        </w:rPr>
        <w:t>estaciones</w:t>
      </w:r>
      <w:r w:rsidR="00C97983" w:rsidRPr="00C97983">
        <w:rPr>
          <w:rFonts w:ascii="Arial" w:hAnsi="Arial" w:cs="Arial"/>
          <w:sz w:val="22"/>
          <w:szCs w:val="22"/>
        </w:rPr>
        <w:t xml:space="preserve"> - </w:t>
      </w:r>
      <w:r w:rsidRPr="00C97983">
        <w:rPr>
          <w:rFonts w:ascii="Arial" w:hAnsi="Arial" w:cs="Arial"/>
          <w:sz w:val="22"/>
          <w:szCs w:val="22"/>
        </w:rPr>
        <w:t>La Luna</w:t>
      </w:r>
    </w:p>
    <w:p w14:paraId="007DCDA8" w14:textId="77777777" w:rsidR="00C97983" w:rsidRDefault="00C97983" w:rsidP="00C97983">
      <w:pPr>
        <w:spacing w:after="0" w:line="240" w:lineRule="auto"/>
        <w:rPr>
          <w:rFonts w:ascii="Arial" w:hAnsi="Arial" w:cs="Arial"/>
          <w:b/>
        </w:rPr>
      </w:pPr>
    </w:p>
    <w:p w14:paraId="23538061" w14:textId="77777777" w:rsidR="00BD0348" w:rsidRDefault="00BD0348" w:rsidP="00C97983">
      <w:pPr>
        <w:spacing w:after="0" w:line="240" w:lineRule="auto"/>
        <w:rPr>
          <w:rFonts w:ascii="Arial" w:hAnsi="Arial" w:cs="Arial"/>
          <w:b/>
        </w:rPr>
      </w:pPr>
      <w:r w:rsidRPr="007616F9">
        <w:rPr>
          <w:rFonts w:ascii="Arial" w:hAnsi="Arial" w:cs="Arial"/>
          <w:b/>
        </w:rPr>
        <w:t xml:space="preserve">UNIDAD 2. </w:t>
      </w:r>
      <w:r w:rsidR="005E430E">
        <w:rPr>
          <w:rFonts w:ascii="Arial" w:hAnsi="Arial" w:cs="Arial"/>
          <w:b/>
        </w:rPr>
        <w:t xml:space="preserve">LA GEOSFERA. MINERALES Y </w:t>
      </w:r>
      <w:r w:rsidRPr="007616F9">
        <w:rPr>
          <w:rFonts w:ascii="Arial" w:hAnsi="Arial" w:cs="Arial"/>
          <w:b/>
        </w:rPr>
        <w:t>ROCAS</w:t>
      </w:r>
    </w:p>
    <w:p w14:paraId="450EA2D7" w14:textId="77777777" w:rsidR="00C97983" w:rsidRPr="007616F9" w:rsidRDefault="00C97983" w:rsidP="00C97983">
      <w:pPr>
        <w:spacing w:after="0" w:line="240" w:lineRule="auto"/>
        <w:rPr>
          <w:rFonts w:ascii="Arial" w:hAnsi="Arial" w:cs="Arial"/>
          <w:b/>
        </w:rPr>
      </w:pPr>
    </w:p>
    <w:p w14:paraId="45DF193E" w14:textId="77777777" w:rsidR="00BD0348" w:rsidRPr="00C32E5A" w:rsidRDefault="005E430E" w:rsidP="00C97983">
      <w:pPr>
        <w:spacing w:after="0" w:line="240" w:lineRule="auto"/>
        <w:jc w:val="both"/>
        <w:rPr>
          <w:rFonts w:ascii="Arial" w:hAnsi="Arial" w:cs="Arial"/>
        </w:rPr>
      </w:pPr>
      <w:r>
        <w:rPr>
          <w:rFonts w:ascii="Arial" w:hAnsi="Arial" w:cs="Arial"/>
        </w:rPr>
        <w:t xml:space="preserve">Los componentes de la </w:t>
      </w:r>
      <w:proofErr w:type="spellStart"/>
      <w:r>
        <w:rPr>
          <w:rFonts w:ascii="Arial" w:hAnsi="Arial" w:cs="Arial"/>
        </w:rPr>
        <w:t>geosfera</w:t>
      </w:r>
      <w:proofErr w:type="spellEnd"/>
      <w:r w:rsidR="00C97983">
        <w:rPr>
          <w:rFonts w:ascii="Arial" w:hAnsi="Arial" w:cs="Arial"/>
        </w:rPr>
        <w:t xml:space="preserve"> - </w:t>
      </w:r>
      <w:r w:rsidR="00BD0348" w:rsidRPr="00C32E5A">
        <w:rPr>
          <w:rFonts w:ascii="Arial" w:hAnsi="Arial" w:cs="Arial"/>
        </w:rPr>
        <w:t>Los relieves de la superficie terrestre</w:t>
      </w:r>
      <w:r w:rsidR="00C97983">
        <w:rPr>
          <w:rFonts w:ascii="Arial" w:hAnsi="Arial" w:cs="Arial"/>
        </w:rPr>
        <w:t xml:space="preserve"> - </w:t>
      </w:r>
      <w:r w:rsidR="00BD0348" w:rsidRPr="00C32E5A">
        <w:rPr>
          <w:rFonts w:ascii="Arial" w:hAnsi="Arial" w:cs="Arial"/>
        </w:rPr>
        <w:t>Minerales y rocas</w:t>
      </w:r>
      <w:r w:rsidR="00C97983">
        <w:rPr>
          <w:rFonts w:ascii="Arial" w:hAnsi="Arial" w:cs="Arial"/>
        </w:rPr>
        <w:t xml:space="preserve"> - </w:t>
      </w:r>
      <w:r w:rsidR="00BD0348" w:rsidRPr="00C32E5A">
        <w:rPr>
          <w:rFonts w:ascii="Arial" w:hAnsi="Arial" w:cs="Arial"/>
        </w:rPr>
        <w:t>Propiedades de los minerales</w:t>
      </w:r>
      <w:r w:rsidR="00C97983">
        <w:rPr>
          <w:rFonts w:ascii="Arial" w:hAnsi="Arial" w:cs="Arial"/>
        </w:rPr>
        <w:t xml:space="preserve"> </w:t>
      </w:r>
      <w:r>
        <w:rPr>
          <w:rFonts w:ascii="Arial" w:hAnsi="Arial" w:cs="Arial"/>
        </w:rPr>
        <w:t>–</w:t>
      </w:r>
      <w:r w:rsidR="00C97983">
        <w:rPr>
          <w:rFonts w:ascii="Arial" w:hAnsi="Arial" w:cs="Arial"/>
        </w:rPr>
        <w:t xml:space="preserve"> </w:t>
      </w:r>
      <w:r>
        <w:rPr>
          <w:rFonts w:ascii="Arial" w:hAnsi="Arial" w:cs="Arial"/>
        </w:rPr>
        <w:t xml:space="preserve">Clasificación de los minerales - </w:t>
      </w:r>
      <w:r w:rsidR="00BD0348">
        <w:rPr>
          <w:rFonts w:ascii="Arial" w:hAnsi="Arial" w:cs="Arial"/>
        </w:rPr>
        <w:t>Las rocas</w:t>
      </w:r>
      <w:r w:rsidR="00C97983">
        <w:rPr>
          <w:rFonts w:ascii="Arial" w:hAnsi="Arial" w:cs="Arial"/>
        </w:rPr>
        <w:t xml:space="preserve"> - </w:t>
      </w:r>
      <w:r w:rsidR="00BD0348" w:rsidRPr="00C32E5A">
        <w:rPr>
          <w:rFonts w:ascii="Arial" w:hAnsi="Arial" w:cs="Arial"/>
        </w:rPr>
        <w:t>Utilidad de minerales y rocas</w:t>
      </w:r>
      <w:r w:rsidR="00C97983">
        <w:rPr>
          <w:rFonts w:ascii="Arial" w:hAnsi="Arial" w:cs="Arial"/>
        </w:rPr>
        <w:t xml:space="preserve"> - </w:t>
      </w:r>
      <w:r w:rsidR="00BD0348" w:rsidRPr="00C32E5A">
        <w:rPr>
          <w:rFonts w:ascii="Arial" w:hAnsi="Arial" w:cs="Arial"/>
        </w:rPr>
        <w:t>Explotación de minerales y rocas</w:t>
      </w:r>
    </w:p>
    <w:p w14:paraId="3DD355C9" w14:textId="77777777" w:rsidR="00BD0348" w:rsidRPr="00C32E5A" w:rsidRDefault="00BD0348" w:rsidP="00BD0348">
      <w:pPr>
        <w:spacing w:after="0" w:line="240" w:lineRule="auto"/>
        <w:rPr>
          <w:rFonts w:ascii="Arial" w:hAnsi="Arial" w:cs="Arial"/>
        </w:rPr>
      </w:pPr>
    </w:p>
    <w:p w14:paraId="19B71553" w14:textId="77777777" w:rsidR="00403AC1" w:rsidRDefault="00403AC1" w:rsidP="00BD0348">
      <w:pPr>
        <w:rPr>
          <w:rFonts w:ascii="Arial" w:hAnsi="Arial" w:cs="Arial"/>
          <w:b/>
        </w:rPr>
      </w:pPr>
      <w:r>
        <w:rPr>
          <w:rFonts w:ascii="Arial" w:hAnsi="Arial" w:cs="Arial"/>
          <w:b/>
        </w:rPr>
        <w:t>UNIDAD 3. LA ATMÓSFERA</w:t>
      </w:r>
    </w:p>
    <w:p w14:paraId="6699004D" w14:textId="77777777" w:rsidR="00403AC1" w:rsidRPr="00403AC1" w:rsidRDefault="00403AC1" w:rsidP="00E6758A">
      <w:pPr>
        <w:spacing w:line="240" w:lineRule="auto"/>
        <w:jc w:val="both"/>
        <w:rPr>
          <w:rFonts w:ascii="Arial" w:hAnsi="Arial" w:cs="Arial"/>
        </w:rPr>
      </w:pPr>
      <w:r>
        <w:rPr>
          <w:rFonts w:ascii="Arial" w:hAnsi="Arial" w:cs="Arial"/>
        </w:rPr>
        <w:t>El origen de la atmósfera – La composición de la atmósfera actual. – La estructura de la atmósfera – Las funciones de la atmósfera – La presión atmosférica – El aire se mueve – Las nubes y las precipitaciones – El tiempo y el clima. – La contaminación atmosférica.</w:t>
      </w:r>
    </w:p>
    <w:p w14:paraId="43FF8F9C" w14:textId="77777777" w:rsidR="00403AC1" w:rsidRDefault="00403AC1" w:rsidP="00BD0348">
      <w:pPr>
        <w:rPr>
          <w:rFonts w:ascii="Arial" w:hAnsi="Arial" w:cs="Arial"/>
          <w:b/>
        </w:rPr>
      </w:pPr>
      <w:r>
        <w:rPr>
          <w:rFonts w:ascii="Arial" w:hAnsi="Arial" w:cs="Arial"/>
          <w:b/>
        </w:rPr>
        <w:t>UNIDAD 4. LA HIDROSFERA</w:t>
      </w:r>
    </w:p>
    <w:p w14:paraId="13908CC9" w14:textId="440187AC" w:rsidR="00403AC1" w:rsidRPr="00403AC1" w:rsidRDefault="6265F0BC" w:rsidP="000C2D47">
      <w:pPr>
        <w:jc w:val="both"/>
        <w:rPr>
          <w:rFonts w:ascii="Arial" w:hAnsi="Arial" w:cs="Arial"/>
        </w:rPr>
      </w:pPr>
      <w:r w:rsidRPr="6265F0BC">
        <w:rPr>
          <w:rFonts w:ascii="Arial" w:hAnsi="Arial" w:cs="Arial"/>
        </w:rPr>
        <w:t>El agua en la Tierra – Las propiedades del agua – Importancia del agua para la vida – El ciclo del agua – Usos del agua - Los recursos hídricos en Andalucía - Impactos ambientales sobre la hidrosfera.</w:t>
      </w:r>
    </w:p>
    <w:p w14:paraId="2C3071B9" w14:textId="77777777" w:rsidR="00BD0348" w:rsidRPr="007616F9" w:rsidRDefault="00BD0348" w:rsidP="00BD0348">
      <w:pPr>
        <w:rPr>
          <w:rFonts w:ascii="Arial" w:hAnsi="Arial" w:cs="Arial"/>
          <w:b/>
        </w:rPr>
      </w:pPr>
      <w:r w:rsidRPr="007616F9">
        <w:rPr>
          <w:rFonts w:ascii="Arial" w:hAnsi="Arial" w:cs="Arial"/>
          <w:b/>
        </w:rPr>
        <w:t>UNIDAD 5. LA BIOSFERA</w:t>
      </w:r>
    </w:p>
    <w:p w14:paraId="1B6C0E48" w14:textId="77777777" w:rsidR="00BD0348" w:rsidRDefault="00BD0348" w:rsidP="00C97983">
      <w:pPr>
        <w:spacing w:after="0" w:line="240" w:lineRule="auto"/>
        <w:jc w:val="both"/>
        <w:rPr>
          <w:rFonts w:ascii="Arial" w:hAnsi="Arial" w:cs="Arial"/>
          <w:b/>
        </w:rPr>
      </w:pPr>
      <w:r w:rsidRPr="00C32E5A">
        <w:rPr>
          <w:rFonts w:ascii="Arial" w:hAnsi="Arial" w:cs="Arial"/>
        </w:rPr>
        <w:t>¿Qué es un ser vivo?</w:t>
      </w:r>
      <w:r w:rsidR="00C97983">
        <w:rPr>
          <w:rFonts w:ascii="Arial" w:hAnsi="Arial" w:cs="Arial"/>
        </w:rPr>
        <w:t xml:space="preserve"> - </w:t>
      </w:r>
      <w:r w:rsidRPr="00C32E5A">
        <w:rPr>
          <w:rFonts w:ascii="Arial" w:hAnsi="Arial" w:cs="Arial"/>
        </w:rPr>
        <w:t>Las funciones vitales.</w:t>
      </w:r>
      <w:r w:rsidR="00C97983">
        <w:rPr>
          <w:rFonts w:ascii="Arial" w:hAnsi="Arial" w:cs="Arial"/>
        </w:rPr>
        <w:t xml:space="preserve"> - </w:t>
      </w:r>
      <w:r w:rsidRPr="00C32E5A">
        <w:rPr>
          <w:rFonts w:ascii="Arial" w:hAnsi="Arial" w:cs="Arial"/>
        </w:rPr>
        <w:t>¿Qué es una célula?</w:t>
      </w:r>
      <w:r w:rsidR="005E430E">
        <w:rPr>
          <w:rFonts w:ascii="Arial" w:hAnsi="Arial" w:cs="Arial"/>
        </w:rPr>
        <w:t xml:space="preserve"> </w:t>
      </w:r>
      <w:r w:rsidR="00C97983">
        <w:rPr>
          <w:rFonts w:ascii="Arial" w:hAnsi="Arial" w:cs="Arial"/>
        </w:rPr>
        <w:t xml:space="preserve">- </w:t>
      </w:r>
      <w:r w:rsidRPr="00C32E5A">
        <w:rPr>
          <w:rFonts w:ascii="Arial" w:hAnsi="Arial" w:cs="Arial"/>
        </w:rPr>
        <w:t>La célula eucariota.</w:t>
      </w:r>
      <w:r w:rsidR="00C97983">
        <w:rPr>
          <w:rFonts w:ascii="Arial" w:hAnsi="Arial" w:cs="Arial"/>
        </w:rPr>
        <w:t xml:space="preserve"> - </w:t>
      </w:r>
      <w:r w:rsidRPr="00C32E5A">
        <w:rPr>
          <w:rFonts w:ascii="Arial" w:hAnsi="Arial" w:cs="Arial"/>
        </w:rPr>
        <w:t>Los niveles de organización.</w:t>
      </w:r>
      <w:r w:rsidR="00C97983">
        <w:rPr>
          <w:rFonts w:ascii="Arial" w:hAnsi="Arial" w:cs="Arial"/>
        </w:rPr>
        <w:t xml:space="preserve"> </w:t>
      </w:r>
      <w:r w:rsidR="005E430E">
        <w:rPr>
          <w:rFonts w:ascii="Arial" w:hAnsi="Arial" w:cs="Arial"/>
        </w:rPr>
        <w:t>–</w:t>
      </w:r>
      <w:r w:rsidR="00C97983">
        <w:rPr>
          <w:rFonts w:ascii="Arial" w:hAnsi="Arial" w:cs="Arial"/>
        </w:rPr>
        <w:t xml:space="preserve"> </w:t>
      </w:r>
      <w:r w:rsidR="005E430E">
        <w:rPr>
          <w:rFonts w:ascii="Arial" w:hAnsi="Arial" w:cs="Arial"/>
        </w:rPr>
        <w:t xml:space="preserve">La biodiversidad y las adaptaciones - </w:t>
      </w:r>
      <w:r w:rsidRPr="00C32E5A">
        <w:rPr>
          <w:rFonts w:ascii="Arial" w:hAnsi="Arial" w:cs="Arial"/>
        </w:rPr>
        <w:t>La clasificación de los seres vivos.</w:t>
      </w:r>
      <w:r w:rsidR="00C97983">
        <w:rPr>
          <w:rFonts w:ascii="Arial" w:hAnsi="Arial" w:cs="Arial"/>
        </w:rPr>
        <w:t xml:space="preserve"> - </w:t>
      </w:r>
      <w:r w:rsidRPr="00C32E5A">
        <w:rPr>
          <w:rFonts w:ascii="Arial" w:hAnsi="Arial" w:cs="Arial"/>
        </w:rPr>
        <w:t>Los cinco reinos</w:t>
      </w:r>
      <w:r w:rsidR="005E430E">
        <w:rPr>
          <w:rFonts w:ascii="Arial" w:hAnsi="Arial" w:cs="Arial"/>
        </w:rPr>
        <w:t xml:space="preserve"> – La biodiversidad en Andalucía</w:t>
      </w:r>
      <w:r w:rsidRPr="00C32E5A">
        <w:rPr>
          <w:rFonts w:ascii="Arial" w:hAnsi="Arial" w:cs="Arial"/>
        </w:rPr>
        <w:t>.</w:t>
      </w:r>
      <w:r w:rsidRPr="00C32E5A">
        <w:rPr>
          <w:rFonts w:ascii="Arial" w:hAnsi="Arial" w:cs="Arial"/>
          <w:b/>
        </w:rPr>
        <w:t xml:space="preserve"> </w:t>
      </w:r>
    </w:p>
    <w:p w14:paraId="1A81F0B1" w14:textId="77777777" w:rsidR="00C97983" w:rsidRPr="00C32E5A" w:rsidRDefault="00C97983" w:rsidP="00C97983">
      <w:pPr>
        <w:spacing w:after="0" w:line="240" w:lineRule="auto"/>
        <w:jc w:val="both"/>
        <w:rPr>
          <w:rFonts w:ascii="Arial" w:hAnsi="Arial" w:cs="Arial"/>
          <w:b/>
        </w:rPr>
      </w:pPr>
    </w:p>
    <w:p w14:paraId="4B567A34" w14:textId="77777777" w:rsidR="00BD0348" w:rsidRDefault="00BD0348" w:rsidP="00C97983">
      <w:pPr>
        <w:spacing w:after="0" w:line="240" w:lineRule="auto"/>
        <w:rPr>
          <w:rFonts w:ascii="Arial" w:hAnsi="Arial" w:cs="Arial"/>
          <w:b/>
        </w:rPr>
      </w:pPr>
      <w:r w:rsidRPr="007616F9">
        <w:rPr>
          <w:rFonts w:ascii="Arial" w:hAnsi="Arial" w:cs="Arial"/>
          <w:b/>
        </w:rPr>
        <w:t>UNIDAD 6. EL REINO ANIMAL</w:t>
      </w:r>
      <w:r w:rsidR="005E430E">
        <w:rPr>
          <w:rFonts w:ascii="Arial" w:hAnsi="Arial" w:cs="Arial"/>
          <w:b/>
        </w:rPr>
        <w:t>ES</w:t>
      </w:r>
      <w:r w:rsidRPr="007616F9">
        <w:rPr>
          <w:rFonts w:ascii="Arial" w:hAnsi="Arial" w:cs="Arial"/>
          <w:b/>
        </w:rPr>
        <w:t xml:space="preserve">. LOS </w:t>
      </w:r>
      <w:r w:rsidR="005E430E">
        <w:rPr>
          <w:rFonts w:ascii="Arial" w:hAnsi="Arial" w:cs="Arial"/>
          <w:b/>
        </w:rPr>
        <w:t xml:space="preserve">ANIMALES </w:t>
      </w:r>
      <w:r w:rsidRPr="007616F9">
        <w:rPr>
          <w:rFonts w:ascii="Arial" w:hAnsi="Arial" w:cs="Arial"/>
          <w:b/>
        </w:rPr>
        <w:t>VERTEBRADOS</w:t>
      </w:r>
    </w:p>
    <w:p w14:paraId="717AAFBA" w14:textId="77777777" w:rsidR="00C97983" w:rsidRDefault="00C97983" w:rsidP="00C97983">
      <w:pPr>
        <w:spacing w:after="0" w:line="240" w:lineRule="auto"/>
        <w:rPr>
          <w:rFonts w:ascii="Arial" w:hAnsi="Arial" w:cs="Arial"/>
          <w:b/>
        </w:rPr>
      </w:pPr>
    </w:p>
    <w:p w14:paraId="28D37111" w14:textId="77777777" w:rsidR="00C53C43" w:rsidRDefault="00BD0348" w:rsidP="00C53C43">
      <w:pPr>
        <w:spacing w:after="0" w:line="240" w:lineRule="auto"/>
        <w:jc w:val="both"/>
        <w:rPr>
          <w:rFonts w:ascii="Arial" w:hAnsi="Arial" w:cs="Arial"/>
        </w:rPr>
      </w:pPr>
      <w:r w:rsidRPr="00C97983">
        <w:rPr>
          <w:rFonts w:ascii="Arial" w:hAnsi="Arial" w:cs="Arial"/>
        </w:rPr>
        <w:t>El reino Animal</w:t>
      </w:r>
      <w:r w:rsidR="005E430E">
        <w:rPr>
          <w:rFonts w:ascii="Arial" w:hAnsi="Arial" w:cs="Arial"/>
        </w:rPr>
        <w:t>es</w:t>
      </w:r>
      <w:r w:rsidRPr="00C97983">
        <w:rPr>
          <w:rFonts w:ascii="Arial" w:hAnsi="Arial" w:cs="Arial"/>
        </w:rPr>
        <w:t>.</w:t>
      </w:r>
      <w:r w:rsidR="00C97983">
        <w:rPr>
          <w:rFonts w:ascii="Arial" w:hAnsi="Arial" w:cs="Arial"/>
        </w:rPr>
        <w:t xml:space="preserve"> - </w:t>
      </w:r>
      <w:r w:rsidRPr="007616F9">
        <w:rPr>
          <w:rFonts w:ascii="Arial" w:hAnsi="Arial" w:cs="Arial"/>
        </w:rPr>
        <w:t>Las características de los animales vertebrados.</w:t>
      </w:r>
      <w:r w:rsidR="00C97983">
        <w:rPr>
          <w:rFonts w:ascii="Arial" w:hAnsi="Arial" w:cs="Arial"/>
        </w:rPr>
        <w:t xml:space="preserve"> - </w:t>
      </w:r>
      <w:r w:rsidRPr="007616F9">
        <w:rPr>
          <w:rFonts w:ascii="Arial" w:hAnsi="Arial" w:cs="Arial"/>
        </w:rPr>
        <w:t>Los peces.</w:t>
      </w:r>
      <w:r w:rsidR="00C97983">
        <w:rPr>
          <w:rFonts w:ascii="Arial" w:hAnsi="Arial" w:cs="Arial"/>
        </w:rPr>
        <w:t xml:space="preserve"> - </w:t>
      </w:r>
      <w:r w:rsidRPr="007616F9">
        <w:rPr>
          <w:rFonts w:ascii="Arial" w:hAnsi="Arial" w:cs="Arial"/>
        </w:rPr>
        <w:t>Los anfibios.</w:t>
      </w:r>
      <w:r w:rsidR="00C97983">
        <w:rPr>
          <w:rFonts w:ascii="Arial" w:hAnsi="Arial" w:cs="Arial"/>
        </w:rPr>
        <w:t xml:space="preserve"> - </w:t>
      </w:r>
      <w:r w:rsidRPr="007616F9">
        <w:rPr>
          <w:rFonts w:ascii="Arial" w:hAnsi="Arial" w:cs="Arial"/>
        </w:rPr>
        <w:t>Los reptiles.</w:t>
      </w:r>
      <w:r w:rsidR="00C97983">
        <w:rPr>
          <w:rFonts w:ascii="Arial" w:hAnsi="Arial" w:cs="Arial"/>
        </w:rPr>
        <w:t xml:space="preserve"> - </w:t>
      </w:r>
      <w:r w:rsidRPr="007616F9">
        <w:rPr>
          <w:rFonts w:ascii="Arial" w:hAnsi="Arial" w:cs="Arial"/>
        </w:rPr>
        <w:t>Las aves.</w:t>
      </w:r>
      <w:r w:rsidR="00C97983">
        <w:rPr>
          <w:rFonts w:ascii="Arial" w:hAnsi="Arial" w:cs="Arial"/>
        </w:rPr>
        <w:t xml:space="preserve"> - </w:t>
      </w:r>
      <w:r w:rsidRPr="007616F9">
        <w:rPr>
          <w:rFonts w:ascii="Arial" w:hAnsi="Arial" w:cs="Arial"/>
        </w:rPr>
        <w:t>Los mamíferos.</w:t>
      </w:r>
      <w:r w:rsidR="00C97983">
        <w:rPr>
          <w:rFonts w:ascii="Arial" w:hAnsi="Arial" w:cs="Arial"/>
        </w:rPr>
        <w:t xml:space="preserve"> - </w:t>
      </w:r>
      <w:r w:rsidRPr="007616F9">
        <w:rPr>
          <w:rFonts w:ascii="Arial" w:hAnsi="Arial" w:cs="Arial"/>
        </w:rPr>
        <w:t>El ser humano.</w:t>
      </w:r>
      <w:r w:rsidR="00C97983">
        <w:rPr>
          <w:rFonts w:ascii="Arial" w:hAnsi="Arial" w:cs="Arial"/>
        </w:rPr>
        <w:t xml:space="preserve"> - </w:t>
      </w:r>
      <w:r w:rsidRPr="007616F9">
        <w:rPr>
          <w:rFonts w:ascii="Arial" w:hAnsi="Arial" w:cs="Arial"/>
        </w:rPr>
        <w:t>La importancia de los vertebrados para las personas.</w:t>
      </w:r>
    </w:p>
    <w:p w14:paraId="56EE48EE" w14:textId="77777777" w:rsidR="00C53C43" w:rsidRPr="00C53C43" w:rsidRDefault="00C53C43" w:rsidP="00C53C43">
      <w:pPr>
        <w:spacing w:after="0" w:line="240" w:lineRule="auto"/>
        <w:jc w:val="both"/>
        <w:rPr>
          <w:rFonts w:ascii="Arial" w:hAnsi="Arial" w:cs="Arial"/>
        </w:rPr>
      </w:pPr>
    </w:p>
    <w:p w14:paraId="5F72FD4A" w14:textId="77777777" w:rsidR="00BD0348" w:rsidRDefault="00BD0348" w:rsidP="00BD0348">
      <w:pPr>
        <w:rPr>
          <w:rFonts w:ascii="Arial" w:hAnsi="Arial" w:cs="Arial"/>
          <w:b/>
        </w:rPr>
      </w:pPr>
      <w:r>
        <w:rPr>
          <w:rFonts w:ascii="Arial" w:hAnsi="Arial" w:cs="Arial"/>
          <w:b/>
        </w:rPr>
        <w:t>UNIDAD 7. LOS ANIMALES INVERTEBRADOS</w:t>
      </w:r>
    </w:p>
    <w:p w14:paraId="7859691E" w14:textId="77777777" w:rsidR="00BD0348" w:rsidRPr="007616F9" w:rsidRDefault="00BD0348" w:rsidP="000C2D47">
      <w:pPr>
        <w:spacing w:after="0" w:line="260" w:lineRule="exact"/>
        <w:jc w:val="both"/>
        <w:rPr>
          <w:rFonts w:ascii="Arial" w:hAnsi="Arial" w:cs="Arial"/>
          <w:b/>
        </w:rPr>
      </w:pPr>
      <w:r w:rsidRPr="007616F9">
        <w:rPr>
          <w:rFonts w:ascii="Arial" w:hAnsi="Arial" w:cs="Arial"/>
        </w:rPr>
        <w:t>Los animales invertebrados.</w:t>
      </w:r>
      <w:r w:rsidR="000C2D47">
        <w:rPr>
          <w:rFonts w:ascii="Arial" w:hAnsi="Arial" w:cs="Arial"/>
        </w:rPr>
        <w:t xml:space="preserve"> - </w:t>
      </w:r>
      <w:r w:rsidRPr="007616F9">
        <w:rPr>
          <w:rFonts w:ascii="Arial" w:hAnsi="Arial" w:cs="Arial"/>
        </w:rPr>
        <w:t>Poríferos y celentéreos.</w:t>
      </w:r>
      <w:r w:rsidR="000C2D47">
        <w:rPr>
          <w:rFonts w:ascii="Arial" w:hAnsi="Arial" w:cs="Arial"/>
        </w:rPr>
        <w:t xml:space="preserve"> - </w:t>
      </w:r>
      <w:r w:rsidRPr="007616F9">
        <w:rPr>
          <w:rFonts w:ascii="Arial" w:hAnsi="Arial" w:cs="Arial"/>
        </w:rPr>
        <w:t>Platelmintos, nematodos y anélidos.</w:t>
      </w:r>
      <w:r w:rsidR="000C2D47">
        <w:rPr>
          <w:rFonts w:ascii="Arial" w:hAnsi="Arial" w:cs="Arial"/>
        </w:rPr>
        <w:t xml:space="preserve"> - </w:t>
      </w:r>
      <w:r w:rsidRPr="007616F9">
        <w:rPr>
          <w:rFonts w:ascii="Arial" w:hAnsi="Arial" w:cs="Arial"/>
        </w:rPr>
        <w:t>Moluscos.</w:t>
      </w:r>
      <w:r w:rsidR="000C2D47">
        <w:rPr>
          <w:rFonts w:ascii="Arial" w:hAnsi="Arial" w:cs="Arial"/>
        </w:rPr>
        <w:t xml:space="preserve"> - </w:t>
      </w:r>
      <w:r w:rsidRPr="007616F9">
        <w:rPr>
          <w:rFonts w:ascii="Arial" w:hAnsi="Arial" w:cs="Arial"/>
        </w:rPr>
        <w:t>Artrópodos.</w:t>
      </w:r>
      <w:r w:rsidR="000C2D47">
        <w:rPr>
          <w:rFonts w:ascii="Arial" w:hAnsi="Arial" w:cs="Arial"/>
        </w:rPr>
        <w:t xml:space="preserve"> - </w:t>
      </w:r>
      <w:r w:rsidRPr="007616F9">
        <w:rPr>
          <w:rFonts w:ascii="Arial" w:hAnsi="Arial" w:cs="Arial"/>
        </w:rPr>
        <w:t>Equinodermos.</w:t>
      </w:r>
      <w:r w:rsidR="000C2D47">
        <w:rPr>
          <w:rFonts w:ascii="Arial" w:hAnsi="Arial" w:cs="Arial"/>
        </w:rPr>
        <w:t xml:space="preserve"> - </w:t>
      </w:r>
      <w:r w:rsidRPr="007616F9">
        <w:rPr>
          <w:rFonts w:ascii="Arial" w:hAnsi="Arial" w:cs="Arial"/>
        </w:rPr>
        <w:t>La importancia de los animales invertebrados.</w:t>
      </w:r>
    </w:p>
    <w:p w14:paraId="2908EB2C" w14:textId="77777777" w:rsidR="00BD0348" w:rsidRDefault="00BD0348" w:rsidP="00BD0348">
      <w:pPr>
        <w:spacing w:after="0"/>
        <w:rPr>
          <w:rFonts w:ascii="Arial" w:hAnsi="Arial" w:cs="Arial"/>
          <w:b/>
        </w:rPr>
      </w:pPr>
    </w:p>
    <w:p w14:paraId="58EDCB57" w14:textId="77777777" w:rsidR="00BD0348" w:rsidRDefault="00BD0348" w:rsidP="00BD0348">
      <w:pPr>
        <w:spacing w:after="0"/>
        <w:rPr>
          <w:rFonts w:ascii="Arial" w:hAnsi="Arial" w:cs="Arial"/>
          <w:b/>
        </w:rPr>
      </w:pPr>
      <w:r>
        <w:rPr>
          <w:rFonts w:ascii="Arial" w:hAnsi="Arial" w:cs="Arial"/>
          <w:b/>
        </w:rPr>
        <w:t>UNIDAD 8. LAS FUNCIONES VITALES DE LOS ANIMALES</w:t>
      </w:r>
    </w:p>
    <w:p w14:paraId="121FD38A" w14:textId="77777777" w:rsidR="00BD0348" w:rsidRDefault="00BD0348" w:rsidP="00BD0348">
      <w:pPr>
        <w:spacing w:after="0"/>
        <w:rPr>
          <w:rFonts w:ascii="Arial" w:hAnsi="Arial" w:cs="Arial"/>
          <w:b/>
        </w:rPr>
      </w:pPr>
    </w:p>
    <w:p w14:paraId="09F27AF8" w14:textId="77777777" w:rsidR="00BD0348" w:rsidRPr="007616F9" w:rsidRDefault="00BD0348" w:rsidP="000C2D47">
      <w:pPr>
        <w:spacing w:after="0" w:line="240" w:lineRule="exact"/>
        <w:jc w:val="both"/>
        <w:rPr>
          <w:rFonts w:ascii="Arial" w:hAnsi="Arial" w:cs="Arial"/>
          <w:b/>
        </w:rPr>
      </w:pPr>
      <w:r w:rsidRPr="007616F9">
        <w:rPr>
          <w:rFonts w:ascii="Arial" w:hAnsi="Arial" w:cs="Arial"/>
        </w:rPr>
        <w:t>La función de nutrición. El proceso digestivo.</w:t>
      </w:r>
      <w:r w:rsidR="000C2D47">
        <w:rPr>
          <w:rFonts w:ascii="Arial" w:hAnsi="Arial" w:cs="Arial"/>
        </w:rPr>
        <w:t xml:space="preserve"> - </w:t>
      </w:r>
      <w:r w:rsidR="005E430E">
        <w:rPr>
          <w:rFonts w:ascii="Arial" w:hAnsi="Arial" w:cs="Arial"/>
        </w:rPr>
        <w:t>La respiración -</w:t>
      </w:r>
      <w:r w:rsidR="000C2D47">
        <w:rPr>
          <w:rFonts w:ascii="Arial" w:hAnsi="Arial" w:cs="Arial"/>
        </w:rPr>
        <w:t xml:space="preserve"> </w:t>
      </w:r>
      <w:r w:rsidRPr="007616F9">
        <w:rPr>
          <w:rFonts w:ascii="Arial" w:hAnsi="Arial" w:cs="Arial"/>
        </w:rPr>
        <w:t>La circulación.</w:t>
      </w:r>
      <w:r w:rsidR="000C2D47">
        <w:rPr>
          <w:rFonts w:ascii="Arial" w:hAnsi="Arial" w:cs="Arial"/>
        </w:rPr>
        <w:t xml:space="preserve"> - </w:t>
      </w:r>
      <w:r w:rsidRPr="007616F9">
        <w:rPr>
          <w:rFonts w:ascii="Arial" w:hAnsi="Arial" w:cs="Arial"/>
        </w:rPr>
        <w:t>La excreción.</w:t>
      </w:r>
      <w:r w:rsidR="000C2D47">
        <w:rPr>
          <w:rFonts w:ascii="Arial" w:hAnsi="Arial" w:cs="Arial"/>
        </w:rPr>
        <w:t xml:space="preserve"> - </w:t>
      </w:r>
      <w:r w:rsidRPr="007616F9">
        <w:rPr>
          <w:rFonts w:ascii="Arial" w:hAnsi="Arial" w:cs="Arial"/>
        </w:rPr>
        <w:t>La función de relación. Los receptores.</w:t>
      </w:r>
      <w:r w:rsidR="000C2D47">
        <w:rPr>
          <w:rFonts w:ascii="Arial" w:hAnsi="Arial" w:cs="Arial"/>
        </w:rPr>
        <w:t xml:space="preserve"> - </w:t>
      </w:r>
      <w:r w:rsidRPr="007616F9">
        <w:rPr>
          <w:rFonts w:ascii="Arial" w:hAnsi="Arial" w:cs="Arial"/>
        </w:rPr>
        <w:t>Los sistemas de coordinación.</w:t>
      </w:r>
      <w:r w:rsidR="000C2D47">
        <w:rPr>
          <w:rFonts w:ascii="Arial" w:hAnsi="Arial" w:cs="Arial"/>
        </w:rPr>
        <w:t xml:space="preserve"> - </w:t>
      </w:r>
      <w:r w:rsidRPr="007616F9">
        <w:rPr>
          <w:rFonts w:ascii="Arial" w:hAnsi="Arial" w:cs="Arial"/>
        </w:rPr>
        <w:t>El sistema nervioso.</w:t>
      </w:r>
      <w:r w:rsidR="000C2D47">
        <w:rPr>
          <w:rFonts w:ascii="Arial" w:hAnsi="Arial" w:cs="Arial"/>
        </w:rPr>
        <w:t xml:space="preserve"> - </w:t>
      </w:r>
      <w:r w:rsidRPr="007616F9">
        <w:rPr>
          <w:rFonts w:ascii="Arial" w:hAnsi="Arial" w:cs="Arial"/>
        </w:rPr>
        <w:t>El aparato locomotor.</w:t>
      </w:r>
      <w:r w:rsidR="000C2D47">
        <w:rPr>
          <w:rFonts w:ascii="Arial" w:hAnsi="Arial" w:cs="Arial"/>
        </w:rPr>
        <w:t xml:space="preserve"> - </w:t>
      </w:r>
      <w:r w:rsidRPr="007616F9">
        <w:rPr>
          <w:rFonts w:ascii="Arial" w:hAnsi="Arial" w:cs="Arial"/>
        </w:rPr>
        <w:t>La función de reproducción.</w:t>
      </w:r>
      <w:r w:rsidR="000C2D47">
        <w:rPr>
          <w:rFonts w:ascii="Arial" w:hAnsi="Arial" w:cs="Arial"/>
        </w:rPr>
        <w:t xml:space="preserve"> - </w:t>
      </w:r>
      <w:r w:rsidRPr="007616F9">
        <w:rPr>
          <w:rFonts w:ascii="Arial" w:hAnsi="Arial" w:cs="Arial"/>
        </w:rPr>
        <w:t xml:space="preserve">La fecundación. El desarrollo embrionario y </w:t>
      </w:r>
      <w:proofErr w:type="spellStart"/>
      <w:r w:rsidRPr="007616F9">
        <w:rPr>
          <w:rFonts w:ascii="Arial" w:hAnsi="Arial" w:cs="Arial"/>
        </w:rPr>
        <w:t>postembrionario</w:t>
      </w:r>
      <w:proofErr w:type="spellEnd"/>
      <w:r>
        <w:rPr>
          <w:rFonts w:ascii="Arial" w:hAnsi="Arial" w:cs="Arial"/>
        </w:rPr>
        <w:t>.</w:t>
      </w:r>
    </w:p>
    <w:p w14:paraId="2B5EB53A" w14:textId="77777777" w:rsidR="00BD0348" w:rsidRDefault="00BD0348" w:rsidP="00BD0348">
      <w:pPr>
        <w:spacing w:after="0"/>
        <w:rPr>
          <w:rFonts w:ascii="Arial" w:hAnsi="Arial" w:cs="Arial"/>
          <w:b/>
        </w:rPr>
      </w:pPr>
      <w:r>
        <w:rPr>
          <w:rFonts w:ascii="Arial" w:hAnsi="Arial" w:cs="Arial"/>
          <w:b/>
        </w:rPr>
        <w:t>UNIDAD 9. EL REINO PLANTAS</w:t>
      </w:r>
    </w:p>
    <w:p w14:paraId="27357532" w14:textId="77777777" w:rsidR="00BD0348" w:rsidRDefault="00BD0348" w:rsidP="00BD0348">
      <w:pPr>
        <w:spacing w:after="0" w:line="260" w:lineRule="exact"/>
        <w:ind w:left="714"/>
        <w:jc w:val="both"/>
        <w:rPr>
          <w:rFonts w:ascii="Arial" w:hAnsi="Arial" w:cs="Arial"/>
        </w:rPr>
      </w:pPr>
    </w:p>
    <w:p w14:paraId="12CD8990" w14:textId="77777777" w:rsidR="00BD0348" w:rsidRPr="00F1134B" w:rsidRDefault="00BD0348" w:rsidP="000C2D47">
      <w:pPr>
        <w:spacing w:after="0" w:line="260" w:lineRule="exact"/>
        <w:jc w:val="both"/>
        <w:rPr>
          <w:rFonts w:ascii="Arial" w:hAnsi="Arial" w:cs="Arial"/>
          <w:b/>
        </w:rPr>
      </w:pPr>
      <w:r w:rsidRPr="007616F9">
        <w:rPr>
          <w:rFonts w:ascii="Arial" w:hAnsi="Arial" w:cs="Arial"/>
        </w:rPr>
        <w:t>El reino Plantas.</w:t>
      </w:r>
      <w:r w:rsidR="000C2D47">
        <w:rPr>
          <w:rFonts w:ascii="Arial" w:hAnsi="Arial" w:cs="Arial"/>
        </w:rPr>
        <w:t xml:space="preserve"> - </w:t>
      </w:r>
      <w:r w:rsidRPr="007616F9">
        <w:rPr>
          <w:rFonts w:ascii="Arial" w:hAnsi="Arial" w:cs="Arial"/>
        </w:rPr>
        <w:t>Los órganos vegetales.</w:t>
      </w:r>
      <w:r w:rsidR="000C2D47">
        <w:rPr>
          <w:rFonts w:ascii="Arial" w:hAnsi="Arial" w:cs="Arial"/>
        </w:rPr>
        <w:t xml:space="preserve"> - </w:t>
      </w:r>
      <w:r w:rsidRPr="007616F9">
        <w:rPr>
          <w:rFonts w:ascii="Arial" w:hAnsi="Arial" w:cs="Arial"/>
        </w:rPr>
        <w:t>La nutrición en las plantas.</w:t>
      </w:r>
      <w:r w:rsidR="000C2D47">
        <w:rPr>
          <w:rFonts w:ascii="Arial" w:hAnsi="Arial" w:cs="Arial"/>
        </w:rPr>
        <w:t xml:space="preserve"> -  </w:t>
      </w:r>
      <w:r w:rsidRPr="007616F9">
        <w:rPr>
          <w:rFonts w:ascii="Arial" w:hAnsi="Arial" w:cs="Arial"/>
        </w:rPr>
        <w:t>La función de relación en las plantas.</w:t>
      </w:r>
      <w:r w:rsidR="000C2D47">
        <w:rPr>
          <w:rFonts w:ascii="Arial" w:hAnsi="Arial" w:cs="Arial"/>
        </w:rPr>
        <w:t xml:space="preserve"> - </w:t>
      </w:r>
      <w:r w:rsidRPr="007616F9">
        <w:rPr>
          <w:rFonts w:ascii="Arial" w:hAnsi="Arial" w:cs="Arial"/>
        </w:rPr>
        <w:t>La reproducción de las plantas.</w:t>
      </w:r>
      <w:r w:rsidR="000C2D47">
        <w:rPr>
          <w:rFonts w:ascii="Arial" w:hAnsi="Arial" w:cs="Arial"/>
        </w:rPr>
        <w:t xml:space="preserve"> - </w:t>
      </w:r>
      <w:r w:rsidRPr="007616F9">
        <w:rPr>
          <w:rFonts w:ascii="Arial" w:hAnsi="Arial" w:cs="Arial"/>
        </w:rPr>
        <w:t>Reproducción sexual de plantas con semillas.</w:t>
      </w:r>
    </w:p>
    <w:p w14:paraId="07F023C8" w14:textId="77777777" w:rsidR="00BD0348" w:rsidRDefault="00BD0348" w:rsidP="00BD0348">
      <w:pPr>
        <w:spacing w:after="0"/>
        <w:rPr>
          <w:rFonts w:ascii="Arial" w:hAnsi="Arial" w:cs="Arial"/>
          <w:b/>
        </w:rPr>
      </w:pPr>
    </w:p>
    <w:p w14:paraId="5EF062DB" w14:textId="77777777" w:rsidR="00BD0348" w:rsidRDefault="00BD0348" w:rsidP="00BD0348">
      <w:pPr>
        <w:spacing w:after="0"/>
        <w:rPr>
          <w:rFonts w:ascii="Arial" w:hAnsi="Arial" w:cs="Arial"/>
          <w:b/>
        </w:rPr>
      </w:pPr>
      <w:r>
        <w:rPr>
          <w:rFonts w:ascii="Arial" w:hAnsi="Arial" w:cs="Arial"/>
          <w:b/>
        </w:rPr>
        <w:t>UNIDAD 10. LOS REINOS HONGOS, PROTOCTISTAS Y MONERAS</w:t>
      </w:r>
    </w:p>
    <w:p w14:paraId="4BDB5498" w14:textId="77777777" w:rsidR="00BD0348" w:rsidRDefault="00BD0348" w:rsidP="00BD0348">
      <w:pPr>
        <w:spacing w:after="0"/>
        <w:rPr>
          <w:rFonts w:ascii="Arial" w:hAnsi="Arial" w:cs="Arial"/>
          <w:b/>
        </w:rPr>
      </w:pPr>
    </w:p>
    <w:p w14:paraId="7D6F8908" w14:textId="77777777" w:rsidR="00BD0348" w:rsidRPr="00F1134B" w:rsidRDefault="00BD0348" w:rsidP="000C2D47">
      <w:pPr>
        <w:spacing w:after="0" w:line="260" w:lineRule="exact"/>
        <w:jc w:val="both"/>
        <w:rPr>
          <w:rFonts w:ascii="Arial" w:hAnsi="Arial" w:cs="Arial"/>
          <w:b/>
        </w:rPr>
      </w:pPr>
      <w:r w:rsidRPr="00F1134B">
        <w:rPr>
          <w:rFonts w:ascii="Arial" w:hAnsi="Arial" w:cs="Arial"/>
        </w:rPr>
        <w:t>El reino Hongos.</w:t>
      </w:r>
      <w:r w:rsidR="000C2D47">
        <w:rPr>
          <w:rFonts w:ascii="Arial" w:hAnsi="Arial" w:cs="Arial"/>
        </w:rPr>
        <w:t xml:space="preserve"> - </w:t>
      </w:r>
      <w:r w:rsidRPr="00F1134B">
        <w:rPr>
          <w:rFonts w:ascii="Arial" w:hAnsi="Arial" w:cs="Arial"/>
        </w:rPr>
        <w:t>El papel de los hongos en la biosfera.</w:t>
      </w:r>
      <w:r w:rsidR="000C2D47">
        <w:rPr>
          <w:rFonts w:ascii="Arial" w:hAnsi="Arial" w:cs="Arial"/>
        </w:rPr>
        <w:t xml:space="preserve"> - </w:t>
      </w:r>
      <w:r w:rsidRPr="00F1134B">
        <w:rPr>
          <w:rFonts w:ascii="Arial" w:hAnsi="Arial" w:cs="Arial"/>
        </w:rPr>
        <w:t>El reino Protoctistas. Los protozoos.</w:t>
      </w:r>
      <w:r w:rsidR="000C2D47">
        <w:rPr>
          <w:rFonts w:ascii="Arial" w:hAnsi="Arial" w:cs="Arial"/>
        </w:rPr>
        <w:t xml:space="preserve">  - </w:t>
      </w:r>
      <w:r w:rsidRPr="00F1134B">
        <w:rPr>
          <w:rFonts w:ascii="Arial" w:hAnsi="Arial" w:cs="Arial"/>
        </w:rPr>
        <w:t>Las algas.</w:t>
      </w:r>
      <w:r w:rsidR="000C2D47">
        <w:rPr>
          <w:rFonts w:ascii="Arial" w:hAnsi="Arial" w:cs="Arial"/>
        </w:rPr>
        <w:t xml:space="preserve"> - </w:t>
      </w:r>
      <w:r w:rsidRPr="00F1134B">
        <w:rPr>
          <w:rFonts w:ascii="Arial" w:hAnsi="Arial" w:cs="Arial"/>
        </w:rPr>
        <w:t>El papel de los protoctistas en la biosfera.</w:t>
      </w:r>
      <w:r w:rsidR="000C2D47">
        <w:rPr>
          <w:rFonts w:ascii="Arial" w:hAnsi="Arial" w:cs="Arial"/>
        </w:rPr>
        <w:t xml:space="preserve"> - </w:t>
      </w:r>
      <w:r w:rsidRPr="00F1134B">
        <w:rPr>
          <w:rFonts w:ascii="Arial" w:hAnsi="Arial" w:cs="Arial"/>
        </w:rPr>
        <w:t>El reino Moneras.</w:t>
      </w:r>
      <w:r w:rsidR="000C2D47">
        <w:rPr>
          <w:rFonts w:ascii="Arial" w:hAnsi="Arial" w:cs="Arial"/>
        </w:rPr>
        <w:t xml:space="preserve"> - </w:t>
      </w:r>
      <w:r w:rsidRPr="00F1134B">
        <w:rPr>
          <w:rFonts w:ascii="Arial" w:hAnsi="Arial" w:cs="Arial"/>
        </w:rPr>
        <w:t>La importancia de las bacterias.</w:t>
      </w:r>
    </w:p>
    <w:p w14:paraId="2916C19D" w14:textId="77777777" w:rsidR="00BD0348" w:rsidRDefault="00BD0348" w:rsidP="00BD0348">
      <w:pPr>
        <w:spacing w:after="0"/>
        <w:rPr>
          <w:rFonts w:ascii="Arial" w:hAnsi="Arial" w:cs="Arial"/>
          <w:b/>
        </w:rPr>
      </w:pPr>
    </w:p>
    <w:p w14:paraId="4B2F780D" w14:textId="77777777" w:rsidR="00BD0348" w:rsidRDefault="00BD0348" w:rsidP="00BD0348">
      <w:pPr>
        <w:spacing w:after="0"/>
        <w:rPr>
          <w:rFonts w:ascii="Arial" w:hAnsi="Arial" w:cs="Arial"/>
          <w:b/>
        </w:rPr>
      </w:pPr>
      <w:r>
        <w:rPr>
          <w:rFonts w:ascii="Arial" w:hAnsi="Arial" w:cs="Arial"/>
          <w:b/>
        </w:rPr>
        <w:t>UNIDAD 11. LA ECOSFERA</w:t>
      </w:r>
    </w:p>
    <w:p w14:paraId="74869460" w14:textId="77777777" w:rsidR="00BD0348" w:rsidRDefault="00BD0348" w:rsidP="00BD0348">
      <w:pPr>
        <w:spacing w:after="0"/>
        <w:rPr>
          <w:rFonts w:ascii="Arial" w:hAnsi="Arial" w:cs="Arial"/>
          <w:b/>
        </w:rPr>
      </w:pPr>
    </w:p>
    <w:p w14:paraId="37ADC902" w14:textId="77777777" w:rsidR="00BD0348" w:rsidRPr="00320421" w:rsidRDefault="00BD0348" w:rsidP="000C2D47">
      <w:pPr>
        <w:spacing w:after="0" w:line="260" w:lineRule="exact"/>
        <w:jc w:val="both"/>
        <w:rPr>
          <w:rFonts w:ascii="Arial" w:hAnsi="Arial" w:cs="Arial"/>
          <w:b/>
        </w:rPr>
      </w:pPr>
      <w:r w:rsidRPr="00320421">
        <w:rPr>
          <w:rFonts w:ascii="Arial" w:hAnsi="Arial" w:cs="Arial"/>
        </w:rPr>
        <w:t xml:space="preserve">Los ecosistemas y la </w:t>
      </w:r>
      <w:proofErr w:type="spellStart"/>
      <w:r w:rsidRPr="00320421">
        <w:rPr>
          <w:rFonts w:ascii="Arial" w:hAnsi="Arial" w:cs="Arial"/>
        </w:rPr>
        <w:t>ecosfera</w:t>
      </w:r>
      <w:proofErr w:type="spellEnd"/>
      <w:r w:rsidRPr="00320421">
        <w:rPr>
          <w:rFonts w:ascii="Arial" w:hAnsi="Arial" w:cs="Arial"/>
        </w:rPr>
        <w:t>.</w:t>
      </w:r>
      <w:r w:rsidR="000C2D47">
        <w:rPr>
          <w:rFonts w:ascii="Arial" w:hAnsi="Arial" w:cs="Arial"/>
        </w:rPr>
        <w:t xml:space="preserve"> - </w:t>
      </w:r>
      <w:r w:rsidRPr="00320421">
        <w:rPr>
          <w:rFonts w:ascii="Arial" w:hAnsi="Arial" w:cs="Arial"/>
        </w:rPr>
        <w:t>Ecosistemas terrestres.</w:t>
      </w:r>
      <w:r w:rsidR="000C2D47">
        <w:rPr>
          <w:rFonts w:ascii="Arial" w:hAnsi="Arial" w:cs="Arial"/>
        </w:rPr>
        <w:t xml:space="preserve"> </w:t>
      </w:r>
      <w:r w:rsidR="006D6FF0">
        <w:rPr>
          <w:rFonts w:ascii="Arial" w:hAnsi="Arial" w:cs="Arial"/>
        </w:rPr>
        <w:t>–</w:t>
      </w:r>
      <w:r w:rsidR="000C2D47">
        <w:rPr>
          <w:rFonts w:ascii="Arial" w:hAnsi="Arial" w:cs="Arial"/>
        </w:rPr>
        <w:t xml:space="preserve"> </w:t>
      </w:r>
      <w:r w:rsidR="006D6FF0">
        <w:rPr>
          <w:rFonts w:ascii="Arial" w:hAnsi="Arial" w:cs="Arial"/>
        </w:rPr>
        <w:t xml:space="preserve">Ecosistema de la zona polar – Ecosistemas de la zona templada – Ecosistemas de la zona cálida - </w:t>
      </w:r>
      <w:r w:rsidRPr="00320421">
        <w:rPr>
          <w:rFonts w:ascii="Arial" w:hAnsi="Arial" w:cs="Arial"/>
        </w:rPr>
        <w:t>Ecosistemas acuáticos</w:t>
      </w:r>
      <w:r w:rsidR="006D6FF0">
        <w:rPr>
          <w:rFonts w:ascii="Arial" w:hAnsi="Arial" w:cs="Arial"/>
        </w:rPr>
        <w:t xml:space="preserve"> – Ecosistemas marinos – Ecosistemas de agua dulce</w:t>
      </w:r>
      <w:r w:rsidR="000C2D47">
        <w:rPr>
          <w:rFonts w:ascii="Arial" w:hAnsi="Arial" w:cs="Arial"/>
        </w:rPr>
        <w:t xml:space="preserve"> - </w:t>
      </w:r>
      <w:r w:rsidR="006D6FF0">
        <w:rPr>
          <w:rFonts w:ascii="Arial" w:hAnsi="Arial" w:cs="Arial"/>
        </w:rPr>
        <w:t xml:space="preserve">El suelo, un ecosistema oculto – Los ecosistemas de </w:t>
      </w:r>
      <w:proofErr w:type="spellStart"/>
      <w:r w:rsidR="006D6FF0">
        <w:rPr>
          <w:rFonts w:ascii="Arial" w:hAnsi="Arial" w:cs="Arial"/>
        </w:rPr>
        <w:t>andalucía</w:t>
      </w:r>
      <w:proofErr w:type="spellEnd"/>
      <w:r w:rsidR="000C2D47">
        <w:rPr>
          <w:rFonts w:ascii="Arial" w:hAnsi="Arial" w:cs="Arial"/>
        </w:rPr>
        <w:t xml:space="preserve"> </w:t>
      </w:r>
    </w:p>
    <w:p w14:paraId="187F57B8" w14:textId="77777777" w:rsidR="00BD0348" w:rsidRDefault="00BD0348" w:rsidP="00BD0348">
      <w:pPr>
        <w:spacing w:after="0"/>
        <w:rPr>
          <w:rFonts w:ascii="Arial" w:hAnsi="Arial" w:cs="Arial"/>
          <w:b/>
        </w:rPr>
      </w:pPr>
    </w:p>
    <w:p w14:paraId="13E2A9E2" w14:textId="77777777" w:rsidR="00BD0348" w:rsidRDefault="00BD0348" w:rsidP="00BD0348">
      <w:pPr>
        <w:spacing w:after="0"/>
        <w:rPr>
          <w:rFonts w:ascii="Arial" w:hAnsi="Arial" w:cs="Arial"/>
          <w:b/>
        </w:rPr>
      </w:pPr>
      <w:r>
        <w:rPr>
          <w:rFonts w:ascii="Arial" w:hAnsi="Arial" w:cs="Arial"/>
          <w:b/>
        </w:rPr>
        <w:t>UNIDAD 12. LA DINÁMICA DE LOS ECOSISTEMAS</w:t>
      </w:r>
    </w:p>
    <w:p w14:paraId="54738AF4" w14:textId="77777777" w:rsidR="00BD0348" w:rsidRPr="00DB30D5" w:rsidRDefault="00BD0348" w:rsidP="00BD0348">
      <w:pPr>
        <w:spacing w:after="0"/>
        <w:rPr>
          <w:rFonts w:ascii="Arial" w:hAnsi="Arial" w:cs="Arial"/>
          <w:b/>
        </w:rPr>
      </w:pPr>
    </w:p>
    <w:p w14:paraId="56F9B714" w14:textId="5101CE48" w:rsidR="00BD0348" w:rsidRPr="00DB30D5" w:rsidRDefault="6265F0BC" w:rsidP="6265F0BC">
      <w:pPr>
        <w:spacing w:after="0" w:line="260" w:lineRule="exact"/>
        <w:jc w:val="both"/>
        <w:rPr>
          <w:rFonts w:ascii="Arial" w:hAnsi="Arial" w:cs="Arial"/>
          <w:b/>
          <w:bCs/>
        </w:rPr>
      </w:pPr>
      <w:r w:rsidRPr="6265F0BC">
        <w:rPr>
          <w:rFonts w:ascii="Arial" w:hAnsi="Arial" w:cs="Arial"/>
        </w:rPr>
        <w:t>Las relaciones entre el biotopo y la biocenosis – Las formas de alimentación - Las relaciones en el ecosistema - El equilibrio en los ecosistemas. -  Factores desencadenantes de desequilibrios. - La conservación del medio ambiente.</w:t>
      </w:r>
    </w:p>
    <w:p w14:paraId="46ABBD8F" w14:textId="77777777" w:rsidR="00BD0348" w:rsidRDefault="00BD0348" w:rsidP="00BD0348">
      <w:pPr>
        <w:spacing w:after="0"/>
        <w:rPr>
          <w:rFonts w:ascii="Arial" w:hAnsi="Arial" w:cs="Arial"/>
          <w:b/>
          <w:sz w:val="36"/>
          <w:szCs w:val="36"/>
        </w:rPr>
      </w:pPr>
    </w:p>
    <w:p w14:paraId="35DA9F3A" w14:textId="77777777" w:rsidR="00BD0348" w:rsidRDefault="00BD0348" w:rsidP="00247386">
      <w:pPr>
        <w:pStyle w:val="Prrafodelista"/>
        <w:numPr>
          <w:ilvl w:val="0"/>
          <w:numId w:val="41"/>
        </w:numPr>
        <w:rPr>
          <w:rFonts w:ascii="Arial" w:hAnsi="Arial" w:cs="Arial"/>
          <w:b/>
          <w:sz w:val="28"/>
          <w:szCs w:val="28"/>
        </w:rPr>
      </w:pPr>
      <w:r>
        <w:rPr>
          <w:rFonts w:ascii="Arial" w:hAnsi="Arial" w:cs="Arial"/>
          <w:b/>
          <w:sz w:val="28"/>
          <w:szCs w:val="28"/>
        </w:rPr>
        <w:t>TEMPORALIZACIÓN</w:t>
      </w:r>
    </w:p>
    <w:p w14:paraId="4988C06E" w14:textId="77777777" w:rsidR="00BD0348" w:rsidRDefault="00CB402E" w:rsidP="00CB402E">
      <w:pPr>
        <w:spacing w:after="0" w:line="240" w:lineRule="auto"/>
        <w:rPr>
          <w:rFonts w:ascii="Arial" w:hAnsi="Arial" w:cs="Arial"/>
          <w:sz w:val="24"/>
          <w:szCs w:val="24"/>
        </w:rPr>
      </w:pPr>
      <w:r w:rsidRPr="00CB402E">
        <w:rPr>
          <w:rFonts w:ascii="Arial" w:hAnsi="Arial" w:cs="Arial"/>
          <w:sz w:val="24"/>
          <w:szCs w:val="24"/>
        </w:rPr>
        <w:t>PRIMER TRIMESTRE</w:t>
      </w:r>
      <w:r>
        <w:rPr>
          <w:rFonts w:ascii="Arial" w:hAnsi="Arial" w:cs="Arial"/>
          <w:sz w:val="24"/>
          <w:szCs w:val="24"/>
        </w:rPr>
        <w:t>:</w:t>
      </w:r>
    </w:p>
    <w:p w14:paraId="06BBA33E" w14:textId="77777777" w:rsidR="000C2D47" w:rsidRDefault="000C2D47" w:rsidP="00CB402E">
      <w:pPr>
        <w:spacing w:after="0" w:line="240" w:lineRule="auto"/>
        <w:rPr>
          <w:rFonts w:ascii="Arial" w:hAnsi="Arial" w:cs="Arial"/>
          <w:sz w:val="24"/>
          <w:szCs w:val="24"/>
        </w:rPr>
      </w:pPr>
    </w:p>
    <w:p w14:paraId="128BD471" w14:textId="77777777" w:rsidR="00CB402E" w:rsidRPr="000C2D47" w:rsidRDefault="00CB402E" w:rsidP="00247386">
      <w:pPr>
        <w:pStyle w:val="Prrafodelista"/>
        <w:numPr>
          <w:ilvl w:val="1"/>
          <w:numId w:val="41"/>
        </w:numPr>
        <w:spacing w:after="0" w:line="240" w:lineRule="auto"/>
        <w:rPr>
          <w:rFonts w:ascii="Arial" w:hAnsi="Arial" w:cs="Arial"/>
          <w:sz w:val="24"/>
          <w:szCs w:val="24"/>
        </w:rPr>
      </w:pPr>
      <w:r w:rsidRPr="000C2D47">
        <w:rPr>
          <w:rFonts w:ascii="Arial" w:hAnsi="Arial" w:cs="Arial"/>
          <w:sz w:val="24"/>
          <w:szCs w:val="24"/>
        </w:rPr>
        <w:t>Unidad 1</w:t>
      </w:r>
    </w:p>
    <w:p w14:paraId="257436D7" w14:textId="77777777" w:rsidR="00CB402E" w:rsidRPr="000C2D47" w:rsidRDefault="00CB402E" w:rsidP="00247386">
      <w:pPr>
        <w:pStyle w:val="Prrafodelista"/>
        <w:numPr>
          <w:ilvl w:val="1"/>
          <w:numId w:val="41"/>
        </w:numPr>
        <w:spacing w:after="0" w:line="240" w:lineRule="auto"/>
        <w:rPr>
          <w:rFonts w:ascii="Arial" w:hAnsi="Arial" w:cs="Arial"/>
          <w:sz w:val="24"/>
          <w:szCs w:val="24"/>
        </w:rPr>
      </w:pPr>
      <w:r w:rsidRPr="000C2D47">
        <w:rPr>
          <w:rFonts w:ascii="Arial" w:hAnsi="Arial" w:cs="Arial"/>
          <w:sz w:val="24"/>
          <w:szCs w:val="24"/>
        </w:rPr>
        <w:t>Unidad 2</w:t>
      </w:r>
    </w:p>
    <w:p w14:paraId="1E4BC314" w14:textId="77777777" w:rsidR="000C2D47" w:rsidRPr="000C2D47" w:rsidRDefault="000C2D47" w:rsidP="00247386">
      <w:pPr>
        <w:pStyle w:val="Prrafodelista"/>
        <w:numPr>
          <w:ilvl w:val="1"/>
          <w:numId w:val="41"/>
        </w:numPr>
        <w:spacing w:after="0" w:line="240" w:lineRule="auto"/>
        <w:rPr>
          <w:rFonts w:ascii="Arial" w:hAnsi="Arial" w:cs="Arial"/>
          <w:sz w:val="24"/>
          <w:szCs w:val="24"/>
        </w:rPr>
      </w:pPr>
      <w:r w:rsidRPr="000C2D47">
        <w:rPr>
          <w:rFonts w:ascii="Arial" w:hAnsi="Arial" w:cs="Arial"/>
          <w:sz w:val="24"/>
          <w:szCs w:val="24"/>
        </w:rPr>
        <w:t>Unidad 3</w:t>
      </w:r>
    </w:p>
    <w:p w14:paraId="404FF0A6" w14:textId="77777777" w:rsidR="000C2D47" w:rsidRPr="000C2D47" w:rsidRDefault="000C2D47" w:rsidP="00247386">
      <w:pPr>
        <w:pStyle w:val="Prrafodelista"/>
        <w:numPr>
          <w:ilvl w:val="1"/>
          <w:numId w:val="41"/>
        </w:numPr>
        <w:spacing w:after="0" w:line="240" w:lineRule="auto"/>
        <w:rPr>
          <w:rFonts w:ascii="Arial" w:hAnsi="Arial" w:cs="Arial"/>
          <w:sz w:val="24"/>
          <w:szCs w:val="24"/>
        </w:rPr>
      </w:pPr>
      <w:r w:rsidRPr="000C2D47">
        <w:rPr>
          <w:rFonts w:ascii="Arial" w:hAnsi="Arial" w:cs="Arial"/>
          <w:sz w:val="24"/>
          <w:szCs w:val="24"/>
        </w:rPr>
        <w:t>Unidad 4</w:t>
      </w:r>
    </w:p>
    <w:p w14:paraId="464FCBC1" w14:textId="77777777" w:rsidR="000C2D47" w:rsidRPr="000C2D47" w:rsidRDefault="000C2D47" w:rsidP="000C2D47">
      <w:pPr>
        <w:pStyle w:val="Prrafodelista"/>
        <w:spacing w:after="0" w:line="240" w:lineRule="auto"/>
        <w:ind w:left="1440"/>
        <w:rPr>
          <w:rFonts w:ascii="Arial" w:hAnsi="Arial" w:cs="Arial"/>
          <w:sz w:val="24"/>
          <w:szCs w:val="24"/>
        </w:rPr>
      </w:pPr>
    </w:p>
    <w:p w14:paraId="0EBF3922" w14:textId="77777777" w:rsidR="00CB402E" w:rsidRDefault="00CB402E" w:rsidP="00CB402E">
      <w:pPr>
        <w:spacing w:after="0" w:line="240" w:lineRule="auto"/>
        <w:rPr>
          <w:rFonts w:ascii="Arial" w:hAnsi="Arial" w:cs="Arial"/>
          <w:sz w:val="24"/>
          <w:szCs w:val="24"/>
        </w:rPr>
      </w:pPr>
      <w:r>
        <w:rPr>
          <w:rFonts w:ascii="Arial" w:hAnsi="Arial" w:cs="Arial"/>
          <w:sz w:val="24"/>
          <w:szCs w:val="24"/>
        </w:rPr>
        <w:t>SEGUNDO TRIMESTRE:</w:t>
      </w:r>
    </w:p>
    <w:p w14:paraId="5C8C6B09" w14:textId="77777777" w:rsidR="000C2D47" w:rsidRDefault="000C2D47" w:rsidP="00CB402E">
      <w:pPr>
        <w:spacing w:after="0" w:line="240" w:lineRule="auto"/>
        <w:rPr>
          <w:rFonts w:ascii="Arial" w:hAnsi="Arial" w:cs="Arial"/>
          <w:sz w:val="24"/>
          <w:szCs w:val="24"/>
        </w:rPr>
      </w:pPr>
    </w:p>
    <w:p w14:paraId="09360527" w14:textId="77777777" w:rsidR="001D3414" w:rsidRPr="000C2D47" w:rsidRDefault="001D3414" w:rsidP="00247386">
      <w:pPr>
        <w:pStyle w:val="Prrafodelista"/>
        <w:numPr>
          <w:ilvl w:val="0"/>
          <w:numId w:val="123"/>
        </w:numPr>
        <w:spacing w:after="0" w:line="240" w:lineRule="auto"/>
        <w:rPr>
          <w:rFonts w:ascii="Arial" w:hAnsi="Arial" w:cs="Arial"/>
          <w:sz w:val="24"/>
          <w:szCs w:val="24"/>
        </w:rPr>
      </w:pPr>
      <w:r w:rsidRPr="000C2D47">
        <w:rPr>
          <w:rFonts w:ascii="Arial" w:hAnsi="Arial" w:cs="Arial"/>
          <w:sz w:val="24"/>
          <w:szCs w:val="24"/>
        </w:rPr>
        <w:t>Unidad 5</w:t>
      </w:r>
    </w:p>
    <w:p w14:paraId="0A4D752A" w14:textId="77777777" w:rsidR="000C2D47" w:rsidRDefault="00320366" w:rsidP="00247386">
      <w:pPr>
        <w:pStyle w:val="Prrafodelista"/>
        <w:numPr>
          <w:ilvl w:val="0"/>
          <w:numId w:val="123"/>
        </w:numPr>
        <w:spacing w:after="0" w:line="240" w:lineRule="auto"/>
        <w:rPr>
          <w:rFonts w:ascii="Arial" w:hAnsi="Arial" w:cs="Arial"/>
          <w:sz w:val="24"/>
          <w:szCs w:val="24"/>
        </w:rPr>
      </w:pPr>
      <w:r>
        <w:rPr>
          <w:rFonts w:ascii="Arial" w:hAnsi="Arial" w:cs="Arial"/>
          <w:sz w:val="24"/>
          <w:szCs w:val="24"/>
        </w:rPr>
        <w:t>Unidad 6</w:t>
      </w:r>
    </w:p>
    <w:p w14:paraId="65721A0D" w14:textId="77777777" w:rsidR="00CB402E" w:rsidRPr="000C2D47" w:rsidRDefault="00320366" w:rsidP="00247386">
      <w:pPr>
        <w:pStyle w:val="Prrafodelista"/>
        <w:numPr>
          <w:ilvl w:val="0"/>
          <w:numId w:val="123"/>
        </w:numPr>
        <w:spacing w:after="0" w:line="240" w:lineRule="auto"/>
        <w:rPr>
          <w:rFonts w:ascii="Arial" w:hAnsi="Arial" w:cs="Arial"/>
          <w:sz w:val="24"/>
          <w:szCs w:val="24"/>
        </w:rPr>
      </w:pPr>
      <w:r>
        <w:rPr>
          <w:rFonts w:ascii="Arial" w:hAnsi="Arial" w:cs="Arial"/>
          <w:sz w:val="24"/>
          <w:szCs w:val="24"/>
        </w:rPr>
        <w:t>Unidad 7</w:t>
      </w:r>
    </w:p>
    <w:p w14:paraId="7549D69B" w14:textId="77777777" w:rsidR="00CB402E" w:rsidRPr="000C2D47" w:rsidRDefault="00320366" w:rsidP="00247386">
      <w:pPr>
        <w:pStyle w:val="Prrafodelista"/>
        <w:numPr>
          <w:ilvl w:val="0"/>
          <w:numId w:val="123"/>
        </w:numPr>
        <w:spacing w:after="0" w:line="240" w:lineRule="auto"/>
        <w:rPr>
          <w:rFonts w:ascii="Arial" w:hAnsi="Arial" w:cs="Arial"/>
          <w:sz w:val="24"/>
          <w:szCs w:val="24"/>
        </w:rPr>
      </w:pPr>
      <w:r>
        <w:rPr>
          <w:rFonts w:ascii="Arial" w:hAnsi="Arial" w:cs="Arial"/>
          <w:sz w:val="24"/>
          <w:szCs w:val="24"/>
        </w:rPr>
        <w:t>Unidad 8</w:t>
      </w:r>
    </w:p>
    <w:p w14:paraId="3382A365" w14:textId="77777777" w:rsidR="000C2D47" w:rsidRPr="000C2D47" w:rsidRDefault="000C2D47" w:rsidP="000C2D47">
      <w:pPr>
        <w:pStyle w:val="Prrafodelista"/>
        <w:spacing w:after="0" w:line="240" w:lineRule="auto"/>
        <w:ind w:left="1428"/>
        <w:rPr>
          <w:rFonts w:ascii="Arial" w:hAnsi="Arial" w:cs="Arial"/>
          <w:sz w:val="24"/>
          <w:szCs w:val="24"/>
        </w:rPr>
      </w:pPr>
    </w:p>
    <w:p w14:paraId="65BBED39" w14:textId="77777777" w:rsidR="00CB402E" w:rsidRDefault="00CB402E" w:rsidP="00CB402E">
      <w:pPr>
        <w:spacing w:after="0" w:line="240" w:lineRule="auto"/>
        <w:rPr>
          <w:rFonts w:ascii="Arial" w:hAnsi="Arial" w:cs="Arial"/>
          <w:sz w:val="24"/>
          <w:szCs w:val="24"/>
        </w:rPr>
      </w:pPr>
      <w:r>
        <w:rPr>
          <w:rFonts w:ascii="Arial" w:hAnsi="Arial" w:cs="Arial"/>
          <w:sz w:val="24"/>
          <w:szCs w:val="24"/>
        </w:rPr>
        <w:t>TERCER TRIMESTRE:</w:t>
      </w:r>
    </w:p>
    <w:p w14:paraId="5C71F136" w14:textId="77777777" w:rsidR="000C2D47" w:rsidRDefault="000C2D47" w:rsidP="00CB402E">
      <w:pPr>
        <w:spacing w:after="0" w:line="240" w:lineRule="auto"/>
        <w:rPr>
          <w:rFonts w:ascii="Arial" w:hAnsi="Arial" w:cs="Arial"/>
          <w:sz w:val="24"/>
          <w:szCs w:val="24"/>
        </w:rPr>
      </w:pPr>
    </w:p>
    <w:p w14:paraId="51C79C98" w14:textId="77777777" w:rsidR="001D3414" w:rsidRDefault="00320366" w:rsidP="00247386">
      <w:pPr>
        <w:pStyle w:val="Prrafodelista"/>
        <w:numPr>
          <w:ilvl w:val="0"/>
          <w:numId w:val="124"/>
        </w:numPr>
        <w:spacing w:after="0" w:line="240" w:lineRule="auto"/>
        <w:rPr>
          <w:rFonts w:ascii="Arial" w:hAnsi="Arial" w:cs="Arial"/>
          <w:sz w:val="24"/>
          <w:szCs w:val="24"/>
        </w:rPr>
      </w:pPr>
      <w:r>
        <w:rPr>
          <w:rFonts w:ascii="Arial" w:hAnsi="Arial" w:cs="Arial"/>
          <w:sz w:val="24"/>
          <w:szCs w:val="24"/>
        </w:rPr>
        <w:t>Unidad 9</w:t>
      </w:r>
    </w:p>
    <w:p w14:paraId="6AC0FA89" w14:textId="77777777" w:rsidR="00CB402E" w:rsidRPr="000C2D47" w:rsidRDefault="00320366" w:rsidP="00247386">
      <w:pPr>
        <w:pStyle w:val="Prrafodelista"/>
        <w:numPr>
          <w:ilvl w:val="0"/>
          <w:numId w:val="124"/>
        </w:numPr>
        <w:spacing w:after="0" w:line="240" w:lineRule="auto"/>
        <w:rPr>
          <w:rFonts w:ascii="Arial" w:hAnsi="Arial" w:cs="Arial"/>
          <w:sz w:val="24"/>
          <w:szCs w:val="24"/>
        </w:rPr>
      </w:pPr>
      <w:r>
        <w:rPr>
          <w:rFonts w:ascii="Arial" w:hAnsi="Arial" w:cs="Arial"/>
          <w:sz w:val="24"/>
          <w:szCs w:val="24"/>
        </w:rPr>
        <w:t>Unidad 10</w:t>
      </w:r>
    </w:p>
    <w:p w14:paraId="6C1736CC" w14:textId="77777777" w:rsidR="00CB402E" w:rsidRPr="000C2D47" w:rsidRDefault="00CB402E" w:rsidP="00247386">
      <w:pPr>
        <w:pStyle w:val="Prrafodelista"/>
        <w:numPr>
          <w:ilvl w:val="0"/>
          <w:numId w:val="124"/>
        </w:numPr>
        <w:spacing w:after="0" w:line="240" w:lineRule="auto"/>
        <w:rPr>
          <w:rFonts w:ascii="Arial" w:hAnsi="Arial" w:cs="Arial"/>
          <w:sz w:val="24"/>
          <w:szCs w:val="24"/>
        </w:rPr>
      </w:pPr>
      <w:r w:rsidRPr="000C2D47">
        <w:rPr>
          <w:rFonts w:ascii="Arial" w:hAnsi="Arial" w:cs="Arial"/>
          <w:sz w:val="24"/>
          <w:szCs w:val="24"/>
        </w:rPr>
        <w:t>Unidad 11</w:t>
      </w:r>
    </w:p>
    <w:p w14:paraId="665B0CDE" w14:textId="77777777" w:rsidR="00CB402E" w:rsidRDefault="00CB402E" w:rsidP="00247386">
      <w:pPr>
        <w:pStyle w:val="Prrafodelista"/>
        <w:numPr>
          <w:ilvl w:val="0"/>
          <w:numId w:val="124"/>
        </w:numPr>
        <w:spacing w:after="0" w:line="240" w:lineRule="auto"/>
        <w:rPr>
          <w:rFonts w:ascii="Arial" w:hAnsi="Arial" w:cs="Arial"/>
          <w:sz w:val="24"/>
          <w:szCs w:val="24"/>
        </w:rPr>
      </w:pPr>
      <w:r w:rsidRPr="000C2D47">
        <w:rPr>
          <w:rFonts w:ascii="Arial" w:hAnsi="Arial" w:cs="Arial"/>
          <w:sz w:val="24"/>
          <w:szCs w:val="24"/>
        </w:rPr>
        <w:t>Unidad 12</w:t>
      </w:r>
    </w:p>
    <w:p w14:paraId="62199465" w14:textId="77777777" w:rsidR="00320366" w:rsidRDefault="00320366" w:rsidP="00320366">
      <w:pPr>
        <w:spacing w:after="0" w:line="240" w:lineRule="auto"/>
        <w:ind w:left="1068"/>
        <w:rPr>
          <w:rFonts w:ascii="Arial" w:hAnsi="Arial" w:cs="Arial"/>
          <w:sz w:val="24"/>
          <w:szCs w:val="24"/>
        </w:rPr>
      </w:pPr>
    </w:p>
    <w:p w14:paraId="0DA123B1" w14:textId="4DA8A037" w:rsidR="00320366" w:rsidRDefault="00320366" w:rsidP="00320366">
      <w:pPr>
        <w:spacing w:after="0" w:line="240" w:lineRule="auto"/>
        <w:ind w:left="1068"/>
        <w:rPr>
          <w:rFonts w:ascii="Arial" w:hAnsi="Arial" w:cs="Arial"/>
          <w:sz w:val="24"/>
          <w:szCs w:val="24"/>
        </w:rPr>
      </w:pPr>
    </w:p>
    <w:p w14:paraId="591744B5" w14:textId="77777777" w:rsidR="00117501" w:rsidRPr="00320366" w:rsidRDefault="00117501" w:rsidP="00320366">
      <w:pPr>
        <w:spacing w:after="0" w:line="240" w:lineRule="auto"/>
        <w:ind w:left="1068"/>
        <w:rPr>
          <w:rFonts w:ascii="Arial" w:hAnsi="Arial" w:cs="Arial"/>
          <w:sz w:val="24"/>
          <w:szCs w:val="24"/>
        </w:rPr>
      </w:pPr>
    </w:p>
    <w:p w14:paraId="132C798E" w14:textId="635953D5" w:rsidR="00432ED9" w:rsidRPr="001D3414" w:rsidRDefault="7740EF5E" w:rsidP="7740EF5E">
      <w:pPr>
        <w:pBdr>
          <w:bottom w:val="single" w:sz="4" w:space="1" w:color="C0504D" w:themeColor="accent2"/>
        </w:pBdr>
        <w:rPr>
          <w:rFonts w:ascii="Arial" w:hAnsi="Arial" w:cs="Arial"/>
          <w:b/>
          <w:bCs/>
          <w:sz w:val="36"/>
          <w:szCs w:val="36"/>
        </w:rPr>
      </w:pPr>
      <w:r w:rsidRPr="7740EF5E">
        <w:rPr>
          <w:rFonts w:ascii="Arial" w:hAnsi="Arial" w:cs="Arial"/>
          <w:b/>
          <w:bCs/>
          <w:color w:val="800000"/>
          <w:sz w:val="36"/>
          <w:szCs w:val="36"/>
        </w:rPr>
        <w:lastRenderedPageBreak/>
        <w:t xml:space="preserve"> </w:t>
      </w:r>
      <w:r w:rsidRPr="7740EF5E">
        <w:rPr>
          <w:rFonts w:ascii="Arial" w:hAnsi="Arial" w:cs="Arial"/>
          <w:b/>
          <w:bCs/>
          <w:color w:val="800000"/>
          <w:sz w:val="32"/>
          <w:szCs w:val="32"/>
        </w:rPr>
        <w:t>3º E.S.O</w:t>
      </w:r>
    </w:p>
    <w:p w14:paraId="4C4CEA3D" w14:textId="77777777" w:rsidR="002107E6" w:rsidRDefault="002107E6" w:rsidP="00432ED9">
      <w:pPr>
        <w:spacing w:after="0" w:line="240" w:lineRule="auto"/>
        <w:rPr>
          <w:rFonts w:ascii="Arial" w:hAnsi="Arial" w:cs="Arial"/>
          <w:b/>
          <w:sz w:val="28"/>
          <w:szCs w:val="28"/>
        </w:rPr>
      </w:pPr>
    </w:p>
    <w:p w14:paraId="13A66E18" w14:textId="77777777" w:rsidR="002107E6" w:rsidRDefault="002107E6" w:rsidP="00247386">
      <w:pPr>
        <w:pStyle w:val="Prrafodelista"/>
        <w:numPr>
          <w:ilvl w:val="0"/>
          <w:numId w:val="26"/>
        </w:numPr>
        <w:spacing w:after="0" w:line="240" w:lineRule="auto"/>
        <w:rPr>
          <w:rFonts w:ascii="Arial" w:hAnsi="Arial" w:cs="Arial"/>
          <w:b/>
          <w:sz w:val="28"/>
          <w:szCs w:val="28"/>
        </w:rPr>
      </w:pPr>
      <w:r>
        <w:rPr>
          <w:rFonts w:ascii="Arial" w:hAnsi="Arial" w:cs="Arial"/>
          <w:b/>
          <w:sz w:val="28"/>
          <w:szCs w:val="28"/>
        </w:rPr>
        <w:t>CONTENIDOS</w:t>
      </w:r>
    </w:p>
    <w:p w14:paraId="50895670" w14:textId="77777777" w:rsidR="002107E6" w:rsidRPr="002107E6" w:rsidRDefault="002107E6" w:rsidP="002107E6">
      <w:pPr>
        <w:pStyle w:val="Prrafodelista"/>
        <w:spacing w:after="0" w:line="240" w:lineRule="auto"/>
        <w:rPr>
          <w:rFonts w:ascii="Arial" w:hAnsi="Arial" w:cs="Arial"/>
          <w:b/>
          <w:sz w:val="28"/>
          <w:szCs w:val="28"/>
        </w:rPr>
      </w:pPr>
    </w:p>
    <w:p w14:paraId="62989752" w14:textId="77777777" w:rsidR="00432ED9" w:rsidRPr="000C2D47" w:rsidRDefault="00432ED9" w:rsidP="00432ED9">
      <w:pPr>
        <w:spacing w:after="0" w:line="240" w:lineRule="auto"/>
        <w:rPr>
          <w:rFonts w:ascii="Arial" w:hAnsi="Arial" w:cs="Arial"/>
          <w:b/>
        </w:rPr>
      </w:pPr>
      <w:r w:rsidRPr="000C2D47">
        <w:rPr>
          <w:rFonts w:ascii="Arial" w:hAnsi="Arial" w:cs="Arial"/>
          <w:b/>
        </w:rPr>
        <w:t>UNIDAD 1. La organización del cuerpo</w:t>
      </w:r>
    </w:p>
    <w:p w14:paraId="38C1F859" w14:textId="77777777" w:rsidR="00432ED9" w:rsidRPr="00237963" w:rsidRDefault="00432ED9" w:rsidP="00432ED9">
      <w:pPr>
        <w:spacing w:after="0" w:line="240" w:lineRule="auto"/>
        <w:rPr>
          <w:rFonts w:ascii="Arial" w:hAnsi="Arial" w:cs="Arial"/>
          <w:b/>
        </w:rPr>
      </w:pPr>
    </w:p>
    <w:p w14:paraId="6E66EAF5" w14:textId="77777777" w:rsidR="00432ED9" w:rsidRPr="002E32FD" w:rsidRDefault="007E40CC" w:rsidP="000C2D47">
      <w:pPr>
        <w:pStyle w:val="Prrafodelista1"/>
        <w:spacing w:line="260" w:lineRule="exact"/>
        <w:ind w:left="0"/>
        <w:jc w:val="both"/>
        <w:rPr>
          <w:rFonts w:ascii="Arial" w:hAnsi="Arial" w:cs="Arial"/>
          <w:b/>
        </w:rPr>
      </w:pPr>
      <w:r>
        <w:rPr>
          <w:rFonts w:ascii="Arial" w:hAnsi="Arial" w:cs="Arial"/>
          <w:color w:val="000000" w:themeColor="text1"/>
          <w:sz w:val="22"/>
          <w:szCs w:val="22"/>
        </w:rPr>
        <w:t>Los niveles de organización</w:t>
      </w:r>
      <w:r w:rsidR="000C2D47">
        <w:rPr>
          <w:rFonts w:ascii="Arial" w:hAnsi="Arial" w:cs="Arial"/>
          <w:color w:val="000000" w:themeColor="text1"/>
          <w:sz w:val="22"/>
          <w:szCs w:val="22"/>
        </w:rPr>
        <w:t xml:space="preserve"> - </w:t>
      </w:r>
      <w:r w:rsidR="00432ED9" w:rsidRPr="002E32FD">
        <w:rPr>
          <w:rFonts w:ascii="Arial" w:hAnsi="Arial" w:cs="Arial"/>
          <w:color w:val="000000" w:themeColor="text1"/>
          <w:sz w:val="22"/>
          <w:szCs w:val="22"/>
        </w:rPr>
        <w:t>La composición química de lo</w:t>
      </w:r>
      <w:r>
        <w:rPr>
          <w:rFonts w:ascii="Arial" w:hAnsi="Arial" w:cs="Arial"/>
          <w:color w:val="000000" w:themeColor="text1"/>
          <w:sz w:val="22"/>
          <w:szCs w:val="22"/>
        </w:rPr>
        <w:t xml:space="preserve">s seres vivos </w:t>
      </w:r>
      <w:r w:rsidR="000C2D47">
        <w:rPr>
          <w:rFonts w:ascii="Arial" w:hAnsi="Arial" w:cs="Arial"/>
          <w:color w:val="000000" w:themeColor="text1"/>
          <w:sz w:val="22"/>
          <w:szCs w:val="22"/>
        </w:rPr>
        <w:t xml:space="preserve">- </w:t>
      </w:r>
      <w:r w:rsidR="00432ED9" w:rsidRPr="002E32FD">
        <w:rPr>
          <w:rFonts w:ascii="Arial" w:hAnsi="Arial" w:cs="Arial"/>
          <w:color w:val="000000" w:themeColor="text1"/>
          <w:sz w:val="22"/>
          <w:szCs w:val="22"/>
        </w:rPr>
        <w:t xml:space="preserve">La célula, </w:t>
      </w:r>
      <w:r w:rsidR="00432ED9" w:rsidRPr="000C2D47">
        <w:rPr>
          <w:rFonts w:ascii="Arial" w:hAnsi="Arial" w:cs="Arial"/>
          <w:color w:val="000000" w:themeColor="text1"/>
          <w:sz w:val="22"/>
          <w:szCs w:val="22"/>
        </w:rPr>
        <w:t>u</w:t>
      </w:r>
      <w:r>
        <w:rPr>
          <w:rFonts w:ascii="Arial" w:hAnsi="Arial" w:cs="Arial"/>
          <w:color w:val="000000" w:themeColor="text1"/>
          <w:sz w:val="22"/>
          <w:szCs w:val="22"/>
        </w:rPr>
        <w:t>nidad básica del ser vivo</w:t>
      </w:r>
      <w:r w:rsidR="000C2D47" w:rsidRPr="000C2D47">
        <w:rPr>
          <w:rFonts w:ascii="Arial" w:hAnsi="Arial" w:cs="Arial"/>
          <w:color w:val="000000" w:themeColor="text1"/>
          <w:sz w:val="22"/>
          <w:szCs w:val="22"/>
        </w:rPr>
        <w:t xml:space="preserve"> - </w:t>
      </w:r>
      <w:r w:rsidR="00432ED9" w:rsidRPr="000C2D47">
        <w:rPr>
          <w:rFonts w:ascii="Arial" w:hAnsi="Arial" w:cs="Arial"/>
          <w:color w:val="000000" w:themeColor="text1"/>
          <w:sz w:val="22"/>
          <w:szCs w:val="22"/>
        </w:rPr>
        <w:t>La célula procariota</w:t>
      </w:r>
      <w:r>
        <w:rPr>
          <w:rFonts w:ascii="Arial" w:hAnsi="Arial" w:cs="Arial"/>
          <w:color w:val="000000" w:themeColor="text1"/>
          <w:sz w:val="22"/>
          <w:szCs w:val="22"/>
        </w:rPr>
        <w:t xml:space="preserve"> - L</w:t>
      </w:r>
      <w:r w:rsidR="00432ED9" w:rsidRPr="000C2D47">
        <w:rPr>
          <w:rFonts w:ascii="Arial" w:hAnsi="Arial" w:cs="Arial"/>
          <w:color w:val="000000" w:themeColor="text1"/>
          <w:sz w:val="22"/>
          <w:szCs w:val="22"/>
        </w:rPr>
        <w:t>a célula eucariota.</w:t>
      </w:r>
      <w:r w:rsidR="000C2D47" w:rsidRPr="000C2D47">
        <w:rPr>
          <w:rFonts w:ascii="Arial" w:hAnsi="Arial" w:cs="Arial"/>
          <w:color w:val="000000" w:themeColor="text1"/>
          <w:sz w:val="22"/>
          <w:szCs w:val="22"/>
        </w:rPr>
        <w:t xml:space="preserve"> - </w:t>
      </w:r>
      <w:r w:rsidR="00432ED9" w:rsidRPr="000C2D47">
        <w:rPr>
          <w:rFonts w:ascii="Arial" w:hAnsi="Arial" w:cs="Arial"/>
          <w:color w:val="000000" w:themeColor="text1"/>
          <w:sz w:val="22"/>
          <w:szCs w:val="22"/>
        </w:rPr>
        <w:t>Los orgánulos celulares.</w:t>
      </w:r>
      <w:r w:rsidR="000C2D47" w:rsidRPr="000C2D47">
        <w:rPr>
          <w:rFonts w:ascii="Arial" w:hAnsi="Arial" w:cs="Arial"/>
          <w:color w:val="000000" w:themeColor="text1"/>
          <w:sz w:val="22"/>
          <w:szCs w:val="22"/>
        </w:rPr>
        <w:t xml:space="preserve"> - </w:t>
      </w:r>
      <w:r w:rsidR="00432ED9" w:rsidRPr="000C2D47">
        <w:rPr>
          <w:rFonts w:ascii="Arial" w:hAnsi="Arial" w:cs="Arial"/>
          <w:color w:val="000000" w:themeColor="text1"/>
          <w:sz w:val="22"/>
          <w:szCs w:val="22"/>
        </w:rPr>
        <w:t>Lo</w:t>
      </w:r>
      <w:r>
        <w:rPr>
          <w:rFonts w:ascii="Arial" w:hAnsi="Arial" w:cs="Arial"/>
          <w:color w:val="000000" w:themeColor="text1"/>
          <w:sz w:val="22"/>
          <w:szCs w:val="22"/>
        </w:rPr>
        <w:t xml:space="preserve">s tejidos humanos </w:t>
      </w:r>
      <w:r w:rsidR="000C2D47" w:rsidRPr="000C2D47">
        <w:rPr>
          <w:rFonts w:ascii="Arial" w:hAnsi="Arial" w:cs="Arial"/>
          <w:color w:val="000000" w:themeColor="text1"/>
          <w:sz w:val="22"/>
          <w:szCs w:val="22"/>
        </w:rPr>
        <w:t xml:space="preserve">- </w:t>
      </w:r>
      <w:r w:rsidR="00432ED9" w:rsidRPr="000C2D47">
        <w:rPr>
          <w:rFonts w:ascii="Arial" w:hAnsi="Arial" w:cs="Arial"/>
          <w:color w:val="000000" w:themeColor="text1"/>
          <w:sz w:val="22"/>
          <w:szCs w:val="22"/>
        </w:rPr>
        <w:t>Órgano</w:t>
      </w:r>
      <w:r>
        <w:rPr>
          <w:rFonts w:ascii="Arial" w:hAnsi="Arial" w:cs="Arial"/>
          <w:color w:val="000000" w:themeColor="text1"/>
          <w:sz w:val="22"/>
          <w:szCs w:val="22"/>
        </w:rPr>
        <w:t>s, aparatos y sistemas.</w:t>
      </w:r>
    </w:p>
    <w:p w14:paraId="0C8FE7CE" w14:textId="77777777" w:rsidR="00432ED9" w:rsidRDefault="00432ED9" w:rsidP="00432ED9">
      <w:pPr>
        <w:spacing w:after="0" w:line="240" w:lineRule="auto"/>
        <w:rPr>
          <w:rFonts w:ascii="Arial" w:hAnsi="Arial" w:cs="Arial"/>
          <w:b/>
        </w:rPr>
      </w:pPr>
    </w:p>
    <w:p w14:paraId="13BBC184" w14:textId="77777777" w:rsidR="00432ED9" w:rsidRPr="00BC7B49" w:rsidRDefault="6265F0BC" w:rsidP="6265F0BC">
      <w:pPr>
        <w:framePr w:hSpace="141" w:wrap="around" w:vAnchor="text" w:hAnchor="page" w:x="1750" w:y="487"/>
        <w:spacing w:after="0" w:line="240" w:lineRule="auto"/>
        <w:rPr>
          <w:rFonts w:ascii="Arial" w:hAnsi="Arial" w:cs="Arial"/>
          <w:b/>
          <w:bCs/>
        </w:rPr>
      </w:pPr>
      <w:r w:rsidRPr="6265F0BC">
        <w:rPr>
          <w:rFonts w:ascii="Arial" w:hAnsi="Arial" w:cs="Arial"/>
          <w:b/>
          <w:bCs/>
        </w:rPr>
        <w:t xml:space="preserve">UNIDAD 2. Alimentación </w:t>
      </w:r>
    </w:p>
    <w:p w14:paraId="126678BF" w14:textId="2E2C0F8A" w:rsidR="00432ED9" w:rsidRPr="00BC7B49" w:rsidRDefault="00432ED9" w:rsidP="6265F0BC">
      <w:pPr>
        <w:framePr w:hSpace="141" w:wrap="around" w:vAnchor="text" w:hAnchor="page" w:x="1750" w:y="487"/>
        <w:spacing w:after="0" w:line="240" w:lineRule="auto"/>
        <w:rPr>
          <w:rFonts w:ascii="Arial" w:hAnsi="Arial" w:cs="Arial"/>
          <w:b/>
          <w:bCs/>
        </w:rPr>
      </w:pPr>
    </w:p>
    <w:p w14:paraId="729C6E05" w14:textId="75968ECD" w:rsidR="00432ED9" w:rsidRPr="00BC7B49" w:rsidRDefault="6265F0BC" w:rsidP="000C2D47">
      <w:pPr>
        <w:pStyle w:val="Prrafodelista1"/>
        <w:framePr w:hSpace="141" w:wrap="around" w:vAnchor="text" w:hAnchor="page" w:x="1750" w:y="487"/>
        <w:spacing w:line="260" w:lineRule="exact"/>
        <w:ind w:left="0"/>
        <w:jc w:val="both"/>
        <w:rPr>
          <w:rFonts w:ascii="Arial" w:hAnsi="Arial" w:cs="Arial"/>
          <w:color w:val="000000" w:themeColor="text1"/>
          <w:sz w:val="22"/>
          <w:szCs w:val="22"/>
        </w:rPr>
      </w:pPr>
      <w:r w:rsidRPr="6265F0BC">
        <w:rPr>
          <w:rFonts w:ascii="Arial" w:hAnsi="Arial" w:cs="Arial"/>
          <w:color w:val="000000" w:themeColor="text1"/>
          <w:sz w:val="22"/>
          <w:szCs w:val="22"/>
        </w:rPr>
        <w:t>Alimentación y nutrición. - Los alimentos. - El valor energético de los alimentos. - Las necesidades energéticas de las personas. - Una dieta saludable y equilibrada. - La conservación y manipulación de los alimentos. - Trastornos asociados a la alimentación</w:t>
      </w:r>
    </w:p>
    <w:p w14:paraId="41004F19" w14:textId="77777777" w:rsidR="00432ED9" w:rsidRDefault="00432ED9" w:rsidP="00432ED9">
      <w:pPr>
        <w:spacing w:after="0" w:line="240" w:lineRule="auto"/>
        <w:rPr>
          <w:rFonts w:ascii="Arial" w:hAnsi="Arial" w:cs="Arial"/>
          <w:b/>
          <w:sz w:val="28"/>
          <w:szCs w:val="28"/>
        </w:rPr>
      </w:pPr>
    </w:p>
    <w:p w14:paraId="6F8D5ABE" w14:textId="77777777" w:rsidR="00432ED9" w:rsidRPr="000C2D47" w:rsidRDefault="00432ED9" w:rsidP="00432ED9">
      <w:pPr>
        <w:spacing w:after="0" w:line="240" w:lineRule="auto"/>
        <w:rPr>
          <w:rFonts w:ascii="Arial" w:hAnsi="Arial" w:cs="Arial"/>
          <w:b/>
        </w:rPr>
      </w:pPr>
      <w:r w:rsidRPr="000C2D47">
        <w:rPr>
          <w:rFonts w:ascii="Arial" w:hAnsi="Arial" w:cs="Arial"/>
          <w:b/>
        </w:rPr>
        <w:t>UNIDAD 3. La nutrición: aparato digestivo y respiratorio</w:t>
      </w:r>
    </w:p>
    <w:p w14:paraId="67C0C651" w14:textId="77777777" w:rsidR="00432ED9" w:rsidRPr="00237963" w:rsidRDefault="00432ED9" w:rsidP="00432ED9">
      <w:pPr>
        <w:spacing w:after="0" w:line="240" w:lineRule="auto"/>
        <w:rPr>
          <w:rFonts w:ascii="Arial" w:hAnsi="Arial" w:cs="Arial"/>
          <w:b/>
        </w:rPr>
      </w:pPr>
    </w:p>
    <w:p w14:paraId="322321D7" w14:textId="77777777" w:rsidR="00432ED9" w:rsidRPr="00BC7B49" w:rsidRDefault="00432ED9" w:rsidP="00150FC3">
      <w:pPr>
        <w:spacing w:after="0" w:line="240" w:lineRule="auto"/>
        <w:jc w:val="both"/>
        <w:rPr>
          <w:rFonts w:ascii="Arial" w:hAnsi="Arial" w:cs="Arial"/>
          <w:b/>
        </w:rPr>
      </w:pPr>
      <w:r w:rsidRPr="00150FC3">
        <w:rPr>
          <w:rFonts w:ascii="Arial" w:hAnsi="Arial" w:cs="Arial"/>
        </w:rPr>
        <w:t>El aparato digestivo.</w:t>
      </w:r>
      <w:r w:rsidR="00150FC3">
        <w:rPr>
          <w:rFonts w:ascii="Arial" w:hAnsi="Arial" w:cs="Arial"/>
        </w:rPr>
        <w:t xml:space="preserve"> - </w:t>
      </w:r>
      <w:r>
        <w:rPr>
          <w:rFonts w:ascii="Arial" w:hAnsi="Arial" w:cs="Arial"/>
        </w:rPr>
        <w:t>Los procesos digestivos.</w:t>
      </w:r>
      <w:r w:rsidR="00150FC3">
        <w:rPr>
          <w:rFonts w:ascii="Arial" w:hAnsi="Arial" w:cs="Arial"/>
        </w:rPr>
        <w:t xml:space="preserve"> - </w:t>
      </w:r>
      <w:r>
        <w:rPr>
          <w:rFonts w:ascii="Arial" w:hAnsi="Arial" w:cs="Arial"/>
        </w:rPr>
        <w:t>Principales enfermedades del aparato digestivo.</w:t>
      </w:r>
      <w:r w:rsidR="00150FC3">
        <w:rPr>
          <w:rFonts w:ascii="Arial" w:hAnsi="Arial" w:cs="Arial"/>
        </w:rPr>
        <w:t xml:space="preserve"> -  </w:t>
      </w:r>
      <w:r>
        <w:rPr>
          <w:rFonts w:ascii="Arial" w:hAnsi="Arial" w:cs="Arial"/>
        </w:rPr>
        <w:t>Hábitos saludables asociados al aparato digestivo.</w:t>
      </w:r>
      <w:r w:rsidR="00150FC3">
        <w:rPr>
          <w:rFonts w:ascii="Arial" w:hAnsi="Arial" w:cs="Arial"/>
        </w:rPr>
        <w:t xml:space="preserve"> - El aparato r</w:t>
      </w:r>
      <w:r>
        <w:rPr>
          <w:rFonts w:ascii="Arial" w:hAnsi="Arial" w:cs="Arial"/>
        </w:rPr>
        <w:t>espiratorio</w:t>
      </w:r>
      <w:r w:rsidR="00150FC3">
        <w:rPr>
          <w:rFonts w:ascii="Arial" w:hAnsi="Arial" w:cs="Arial"/>
        </w:rPr>
        <w:t xml:space="preserve"> - </w:t>
      </w:r>
      <w:r>
        <w:rPr>
          <w:rFonts w:ascii="Arial" w:hAnsi="Arial" w:cs="Arial"/>
        </w:rPr>
        <w:t>Funcionamiento del aparato respiratorio.</w:t>
      </w:r>
      <w:r w:rsidR="00150FC3">
        <w:rPr>
          <w:rFonts w:ascii="Arial" w:hAnsi="Arial" w:cs="Arial"/>
        </w:rPr>
        <w:t xml:space="preserve"> - </w:t>
      </w:r>
      <w:r>
        <w:rPr>
          <w:rFonts w:ascii="Arial" w:hAnsi="Arial" w:cs="Arial"/>
        </w:rPr>
        <w:t xml:space="preserve">Enfermedades del aparato respiratorio. </w:t>
      </w:r>
      <w:r w:rsidR="00150FC3">
        <w:rPr>
          <w:rFonts w:ascii="Arial" w:hAnsi="Arial" w:cs="Arial"/>
        </w:rPr>
        <w:t>- H</w:t>
      </w:r>
      <w:r>
        <w:rPr>
          <w:rFonts w:ascii="Arial" w:hAnsi="Arial" w:cs="Arial"/>
        </w:rPr>
        <w:t>ábitos saludables.</w:t>
      </w:r>
    </w:p>
    <w:p w14:paraId="308D56CC" w14:textId="77777777" w:rsidR="00432ED9" w:rsidRDefault="00432ED9" w:rsidP="00432ED9">
      <w:pPr>
        <w:spacing w:after="0" w:line="240" w:lineRule="auto"/>
        <w:rPr>
          <w:rFonts w:ascii="Arial" w:hAnsi="Arial" w:cs="Arial"/>
          <w:b/>
        </w:rPr>
      </w:pPr>
    </w:p>
    <w:p w14:paraId="577635D9" w14:textId="77777777" w:rsidR="00432ED9" w:rsidRPr="00150FC3" w:rsidRDefault="00432ED9" w:rsidP="00432ED9">
      <w:pPr>
        <w:spacing w:after="0" w:line="240" w:lineRule="auto"/>
        <w:rPr>
          <w:rFonts w:ascii="Arial" w:hAnsi="Arial" w:cs="Arial"/>
          <w:b/>
        </w:rPr>
      </w:pPr>
      <w:r w:rsidRPr="00150FC3">
        <w:rPr>
          <w:rFonts w:ascii="Arial" w:hAnsi="Arial" w:cs="Arial"/>
          <w:b/>
        </w:rPr>
        <w:t>UNIDAD 4. La nutrición: aparato circulatorio y excretor</w:t>
      </w:r>
    </w:p>
    <w:p w14:paraId="797E50C6" w14:textId="77777777" w:rsidR="00432ED9" w:rsidRPr="00237963" w:rsidRDefault="00432ED9" w:rsidP="00432ED9">
      <w:pPr>
        <w:spacing w:after="0" w:line="240" w:lineRule="auto"/>
        <w:rPr>
          <w:rFonts w:ascii="Arial" w:hAnsi="Arial" w:cs="Arial"/>
          <w:b/>
        </w:rPr>
      </w:pPr>
    </w:p>
    <w:p w14:paraId="5D598601" w14:textId="77777777" w:rsidR="00432ED9" w:rsidRDefault="00432ED9" w:rsidP="00150FC3">
      <w:pPr>
        <w:spacing w:after="0" w:line="240" w:lineRule="auto"/>
        <w:jc w:val="both"/>
        <w:rPr>
          <w:rFonts w:ascii="Arial" w:hAnsi="Arial" w:cs="Arial"/>
        </w:rPr>
      </w:pPr>
      <w:r w:rsidRPr="00150FC3">
        <w:rPr>
          <w:rFonts w:ascii="Arial" w:hAnsi="Arial" w:cs="Arial"/>
        </w:rPr>
        <w:t>El medio interno y el aparato circulatorio.</w:t>
      </w:r>
      <w:r w:rsidR="00150FC3">
        <w:rPr>
          <w:rFonts w:ascii="Arial" w:hAnsi="Arial" w:cs="Arial"/>
        </w:rPr>
        <w:t xml:space="preserve"> - </w:t>
      </w:r>
      <w:r>
        <w:rPr>
          <w:rFonts w:ascii="Arial" w:hAnsi="Arial" w:cs="Arial"/>
        </w:rPr>
        <w:t>El sistema circulatorio linfático.</w:t>
      </w:r>
      <w:r w:rsidR="00150FC3">
        <w:rPr>
          <w:rFonts w:ascii="Arial" w:hAnsi="Arial" w:cs="Arial"/>
        </w:rPr>
        <w:t xml:space="preserve"> - </w:t>
      </w:r>
      <w:r>
        <w:rPr>
          <w:rFonts w:ascii="Arial" w:hAnsi="Arial" w:cs="Arial"/>
        </w:rPr>
        <w:t>La sangre.</w:t>
      </w:r>
      <w:r w:rsidR="00150FC3">
        <w:rPr>
          <w:rFonts w:ascii="Arial" w:hAnsi="Arial" w:cs="Arial"/>
        </w:rPr>
        <w:t xml:space="preserve"> - </w:t>
      </w:r>
      <w:r>
        <w:rPr>
          <w:rFonts w:ascii="Arial" w:hAnsi="Arial" w:cs="Arial"/>
        </w:rPr>
        <w:t>Los vasos sanguíneos.</w:t>
      </w:r>
      <w:r w:rsidR="00150FC3">
        <w:rPr>
          <w:rFonts w:ascii="Arial" w:hAnsi="Arial" w:cs="Arial"/>
        </w:rPr>
        <w:t xml:space="preserve"> - </w:t>
      </w:r>
      <w:r>
        <w:rPr>
          <w:rFonts w:ascii="Arial" w:hAnsi="Arial" w:cs="Arial"/>
        </w:rPr>
        <w:t>El corazón.</w:t>
      </w:r>
      <w:r w:rsidR="00150FC3">
        <w:rPr>
          <w:rFonts w:ascii="Arial" w:hAnsi="Arial" w:cs="Arial"/>
        </w:rPr>
        <w:t xml:space="preserve"> - </w:t>
      </w:r>
      <w:r>
        <w:rPr>
          <w:rFonts w:ascii="Arial" w:hAnsi="Arial" w:cs="Arial"/>
        </w:rPr>
        <w:t>La doble circulación.</w:t>
      </w:r>
      <w:r w:rsidR="00150FC3">
        <w:rPr>
          <w:rFonts w:ascii="Arial" w:hAnsi="Arial" w:cs="Arial"/>
        </w:rPr>
        <w:t xml:space="preserve"> - </w:t>
      </w:r>
      <w:r>
        <w:rPr>
          <w:rFonts w:ascii="Arial" w:hAnsi="Arial" w:cs="Arial"/>
        </w:rPr>
        <w:t>Enfermedades cardiovasculares.</w:t>
      </w:r>
      <w:r w:rsidR="00150FC3">
        <w:rPr>
          <w:rFonts w:ascii="Arial" w:hAnsi="Arial" w:cs="Arial"/>
        </w:rPr>
        <w:t xml:space="preserve"> - </w:t>
      </w:r>
      <w:r>
        <w:rPr>
          <w:rFonts w:ascii="Arial" w:hAnsi="Arial" w:cs="Arial"/>
        </w:rPr>
        <w:t>Enfermedades asociadas a la sangre.</w:t>
      </w:r>
      <w:r w:rsidR="00150FC3">
        <w:rPr>
          <w:rFonts w:ascii="Arial" w:hAnsi="Arial" w:cs="Arial"/>
        </w:rPr>
        <w:t xml:space="preserve"> - </w:t>
      </w:r>
      <w:r>
        <w:rPr>
          <w:rFonts w:ascii="Arial" w:hAnsi="Arial" w:cs="Arial"/>
        </w:rPr>
        <w:t>Hábitos saludables del sistema circulatorio.</w:t>
      </w:r>
      <w:r w:rsidR="00150FC3">
        <w:rPr>
          <w:rFonts w:ascii="Arial" w:hAnsi="Arial" w:cs="Arial"/>
        </w:rPr>
        <w:t xml:space="preserve"> - </w:t>
      </w:r>
      <w:r>
        <w:rPr>
          <w:rFonts w:ascii="Arial" w:hAnsi="Arial" w:cs="Arial"/>
        </w:rPr>
        <w:t>La excreción.</w:t>
      </w:r>
      <w:r w:rsidR="00150FC3">
        <w:rPr>
          <w:rFonts w:ascii="Arial" w:hAnsi="Arial" w:cs="Arial"/>
        </w:rPr>
        <w:t xml:space="preserve"> - </w:t>
      </w:r>
      <w:r>
        <w:rPr>
          <w:rFonts w:ascii="Arial" w:hAnsi="Arial" w:cs="Arial"/>
        </w:rPr>
        <w:t>Enfermedades del aparato excretor. Hábitos saludables.</w:t>
      </w:r>
    </w:p>
    <w:p w14:paraId="7B04FA47" w14:textId="77777777" w:rsidR="00432ED9" w:rsidRDefault="00432ED9" w:rsidP="00432ED9">
      <w:pPr>
        <w:spacing w:after="0" w:line="240" w:lineRule="auto"/>
        <w:rPr>
          <w:rFonts w:ascii="Arial" w:hAnsi="Arial" w:cs="Arial"/>
        </w:rPr>
      </w:pPr>
    </w:p>
    <w:p w14:paraId="3EE77898" w14:textId="77777777" w:rsidR="00432ED9" w:rsidRPr="00150FC3" w:rsidRDefault="00432ED9" w:rsidP="00432ED9">
      <w:pPr>
        <w:spacing w:after="0" w:line="240" w:lineRule="auto"/>
        <w:rPr>
          <w:rFonts w:ascii="Arial" w:hAnsi="Arial" w:cs="Arial"/>
          <w:b/>
        </w:rPr>
      </w:pPr>
      <w:r w:rsidRPr="00150FC3">
        <w:rPr>
          <w:rFonts w:ascii="Arial" w:hAnsi="Arial" w:cs="Arial"/>
          <w:b/>
        </w:rPr>
        <w:t>UNIDAD 5. La relación. Los sentidos y el sistema nervioso</w:t>
      </w:r>
    </w:p>
    <w:p w14:paraId="568C698B" w14:textId="77777777" w:rsidR="00432ED9" w:rsidRPr="00237963" w:rsidRDefault="00432ED9" w:rsidP="00432ED9">
      <w:pPr>
        <w:spacing w:after="0" w:line="240" w:lineRule="auto"/>
        <w:rPr>
          <w:rFonts w:ascii="Arial" w:hAnsi="Arial" w:cs="Arial"/>
          <w:b/>
        </w:rPr>
      </w:pPr>
    </w:p>
    <w:p w14:paraId="7D125AAF" w14:textId="77777777" w:rsidR="00432ED9" w:rsidRDefault="00432ED9" w:rsidP="00150FC3">
      <w:pPr>
        <w:spacing w:after="0" w:line="240" w:lineRule="auto"/>
        <w:jc w:val="both"/>
        <w:rPr>
          <w:rFonts w:ascii="Arial" w:hAnsi="Arial" w:cs="Arial"/>
        </w:rPr>
      </w:pPr>
      <w:r w:rsidRPr="00150FC3">
        <w:rPr>
          <w:rFonts w:ascii="Arial" w:hAnsi="Arial" w:cs="Arial"/>
        </w:rPr>
        <w:t>La función de relación y coordinación.</w:t>
      </w:r>
      <w:r w:rsidR="00150FC3">
        <w:rPr>
          <w:rFonts w:ascii="Arial" w:hAnsi="Arial" w:cs="Arial"/>
        </w:rPr>
        <w:t xml:space="preserve"> - </w:t>
      </w:r>
      <w:r>
        <w:rPr>
          <w:rFonts w:ascii="Arial" w:hAnsi="Arial" w:cs="Arial"/>
        </w:rPr>
        <w:t>Los receptores sensoriales.</w:t>
      </w:r>
      <w:r w:rsidR="00150FC3">
        <w:rPr>
          <w:rFonts w:ascii="Arial" w:hAnsi="Arial" w:cs="Arial"/>
        </w:rPr>
        <w:t xml:space="preserve"> - </w:t>
      </w:r>
      <w:r>
        <w:rPr>
          <w:rFonts w:ascii="Arial" w:hAnsi="Arial" w:cs="Arial"/>
        </w:rPr>
        <w:t>Los órganos de los sentidos. La vista y el tacto.</w:t>
      </w:r>
      <w:r w:rsidR="00150FC3">
        <w:rPr>
          <w:rFonts w:ascii="Arial" w:hAnsi="Arial" w:cs="Arial"/>
        </w:rPr>
        <w:t xml:space="preserve"> - </w:t>
      </w:r>
      <w:r>
        <w:rPr>
          <w:rFonts w:ascii="Arial" w:hAnsi="Arial" w:cs="Arial"/>
        </w:rPr>
        <w:t>Los sentidos del olfato y del gusto.</w:t>
      </w:r>
      <w:r w:rsidR="00150FC3">
        <w:rPr>
          <w:rFonts w:ascii="Arial" w:hAnsi="Arial" w:cs="Arial"/>
        </w:rPr>
        <w:t xml:space="preserve"> - </w:t>
      </w:r>
      <w:r>
        <w:rPr>
          <w:rFonts w:ascii="Arial" w:hAnsi="Arial" w:cs="Arial"/>
        </w:rPr>
        <w:t>El sentido del oído.</w:t>
      </w:r>
      <w:r w:rsidR="00150FC3">
        <w:rPr>
          <w:rFonts w:ascii="Arial" w:hAnsi="Arial" w:cs="Arial"/>
        </w:rPr>
        <w:t xml:space="preserve"> - </w:t>
      </w:r>
      <w:r>
        <w:rPr>
          <w:rFonts w:ascii="Arial" w:hAnsi="Arial" w:cs="Arial"/>
        </w:rPr>
        <w:t>La salud de los órganos de los sentidos.</w:t>
      </w:r>
      <w:r w:rsidR="00150FC3">
        <w:rPr>
          <w:rFonts w:ascii="Arial" w:hAnsi="Arial" w:cs="Arial"/>
        </w:rPr>
        <w:t xml:space="preserve"> - </w:t>
      </w:r>
      <w:r>
        <w:rPr>
          <w:rFonts w:ascii="Arial" w:hAnsi="Arial" w:cs="Arial"/>
        </w:rPr>
        <w:t>Los componentes del sistema nervioso.</w:t>
      </w:r>
      <w:r w:rsidR="00150FC3">
        <w:rPr>
          <w:rFonts w:ascii="Arial" w:hAnsi="Arial" w:cs="Arial"/>
        </w:rPr>
        <w:t xml:space="preserve"> - </w:t>
      </w:r>
      <w:r>
        <w:rPr>
          <w:rFonts w:ascii="Arial" w:hAnsi="Arial" w:cs="Arial"/>
        </w:rPr>
        <w:t>El sistema nervioso.</w:t>
      </w:r>
      <w:r w:rsidR="00150FC3">
        <w:rPr>
          <w:rFonts w:ascii="Arial" w:hAnsi="Arial" w:cs="Arial"/>
        </w:rPr>
        <w:t xml:space="preserve"> -  </w:t>
      </w:r>
      <w:r>
        <w:rPr>
          <w:rFonts w:ascii="Arial" w:hAnsi="Arial" w:cs="Arial"/>
        </w:rPr>
        <w:t>Respuestas del sistema nervioso somático.</w:t>
      </w:r>
      <w:r w:rsidR="00150FC3">
        <w:rPr>
          <w:rFonts w:ascii="Arial" w:hAnsi="Arial" w:cs="Arial"/>
        </w:rPr>
        <w:t xml:space="preserve"> - </w:t>
      </w:r>
      <w:r>
        <w:rPr>
          <w:rFonts w:ascii="Arial" w:hAnsi="Arial" w:cs="Arial"/>
        </w:rPr>
        <w:t>La salud del sistema nervioso.</w:t>
      </w:r>
      <w:r w:rsidR="00150FC3">
        <w:rPr>
          <w:rFonts w:ascii="Arial" w:hAnsi="Arial" w:cs="Arial"/>
        </w:rPr>
        <w:t xml:space="preserve"> - </w:t>
      </w:r>
      <w:r>
        <w:rPr>
          <w:rFonts w:ascii="Arial" w:hAnsi="Arial" w:cs="Arial"/>
        </w:rPr>
        <w:t>La salud mental.</w:t>
      </w:r>
      <w:r w:rsidR="00150FC3">
        <w:rPr>
          <w:rFonts w:ascii="Arial" w:hAnsi="Arial" w:cs="Arial"/>
        </w:rPr>
        <w:t xml:space="preserve"> - </w:t>
      </w:r>
      <w:r>
        <w:rPr>
          <w:rFonts w:ascii="Arial" w:hAnsi="Arial" w:cs="Arial"/>
        </w:rPr>
        <w:t>Hábitos saludables para el sistema nervioso.</w:t>
      </w:r>
    </w:p>
    <w:p w14:paraId="1A939487" w14:textId="77777777" w:rsidR="00432ED9" w:rsidRDefault="00432ED9" w:rsidP="00432ED9">
      <w:pPr>
        <w:spacing w:after="0" w:line="240" w:lineRule="auto"/>
        <w:rPr>
          <w:rFonts w:ascii="Arial" w:hAnsi="Arial" w:cs="Arial"/>
        </w:rPr>
      </w:pPr>
    </w:p>
    <w:p w14:paraId="196BA137" w14:textId="77777777" w:rsidR="00432ED9" w:rsidRPr="00150FC3" w:rsidRDefault="00432ED9" w:rsidP="00432ED9">
      <w:pPr>
        <w:spacing w:after="0" w:line="240" w:lineRule="auto"/>
        <w:rPr>
          <w:rFonts w:ascii="Arial" w:hAnsi="Arial" w:cs="Arial"/>
          <w:b/>
        </w:rPr>
      </w:pPr>
      <w:r w:rsidRPr="00150FC3">
        <w:rPr>
          <w:rFonts w:ascii="Arial" w:hAnsi="Arial" w:cs="Arial"/>
          <w:b/>
        </w:rPr>
        <w:t>UNIDAD 6. La relación: El sistema endocrino</w:t>
      </w:r>
    </w:p>
    <w:p w14:paraId="6AA258D8" w14:textId="77777777" w:rsidR="00432ED9" w:rsidRPr="00237963" w:rsidRDefault="00432ED9" w:rsidP="00432ED9">
      <w:pPr>
        <w:spacing w:after="0" w:line="240" w:lineRule="auto"/>
        <w:rPr>
          <w:rFonts w:ascii="Arial" w:hAnsi="Arial" w:cs="Arial"/>
          <w:b/>
        </w:rPr>
      </w:pPr>
    </w:p>
    <w:p w14:paraId="31C426F7" w14:textId="77777777" w:rsidR="00432ED9" w:rsidRDefault="00432ED9" w:rsidP="00150FC3">
      <w:pPr>
        <w:spacing w:after="0" w:line="240" w:lineRule="auto"/>
        <w:jc w:val="both"/>
        <w:rPr>
          <w:rFonts w:ascii="Arial" w:hAnsi="Arial" w:cs="Arial"/>
        </w:rPr>
      </w:pPr>
      <w:r w:rsidRPr="00150FC3">
        <w:rPr>
          <w:rFonts w:ascii="Arial" w:hAnsi="Arial" w:cs="Arial"/>
        </w:rPr>
        <w:t>El sistema endocrino.</w:t>
      </w:r>
      <w:r w:rsidR="00150FC3">
        <w:rPr>
          <w:rFonts w:ascii="Arial" w:hAnsi="Arial" w:cs="Arial"/>
        </w:rPr>
        <w:t xml:space="preserve"> -  </w:t>
      </w:r>
      <w:r>
        <w:rPr>
          <w:rFonts w:ascii="Arial" w:hAnsi="Arial" w:cs="Arial"/>
        </w:rPr>
        <w:t>Principales glándulas endocrinas y sus hormonas.</w:t>
      </w:r>
      <w:r w:rsidR="00150FC3">
        <w:rPr>
          <w:rFonts w:ascii="Arial" w:hAnsi="Arial" w:cs="Arial"/>
        </w:rPr>
        <w:t xml:space="preserve"> - </w:t>
      </w:r>
      <w:r>
        <w:rPr>
          <w:rFonts w:ascii="Arial" w:hAnsi="Arial" w:cs="Arial"/>
        </w:rPr>
        <w:t>Las enfermedades del sistema endocrino. Hábitos saludables.</w:t>
      </w:r>
    </w:p>
    <w:p w14:paraId="6FFBD3EC" w14:textId="77777777" w:rsidR="00432ED9" w:rsidRDefault="00432ED9" w:rsidP="00432ED9">
      <w:pPr>
        <w:spacing w:after="0" w:line="240" w:lineRule="auto"/>
        <w:rPr>
          <w:rFonts w:ascii="Arial" w:hAnsi="Arial" w:cs="Arial"/>
        </w:rPr>
      </w:pPr>
    </w:p>
    <w:p w14:paraId="77F04DCA" w14:textId="77777777" w:rsidR="00432ED9" w:rsidRPr="00150FC3" w:rsidRDefault="00432ED9" w:rsidP="00432ED9">
      <w:pPr>
        <w:spacing w:after="0" w:line="240" w:lineRule="auto"/>
        <w:rPr>
          <w:rFonts w:ascii="Arial" w:hAnsi="Arial" w:cs="Arial"/>
          <w:b/>
        </w:rPr>
      </w:pPr>
      <w:r w:rsidRPr="00150FC3">
        <w:rPr>
          <w:rFonts w:ascii="Arial" w:hAnsi="Arial" w:cs="Arial"/>
          <w:b/>
        </w:rPr>
        <w:t>UNIDAD 7. La reproducción</w:t>
      </w:r>
    </w:p>
    <w:p w14:paraId="36AF6883" w14:textId="77777777" w:rsidR="00432ED9" w:rsidRPr="00237963" w:rsidRDefault="00432ED9" w:rsidP="00432ED9">
      <w:pPr>
        <w:spacing w:after="0" w:line="240" w:lineRule="auto"/>
        <w:rPr>
          <w:rFonts w:ascii="Arial" w:hAnsi="Arial" w:cs="Arial"/>
          <w:b/>
        </w:rPr>
      </w:pPr>
    </w:p>
    <w:p w14:paraId="34B4C4D6" w14:textId="77777777" w:rsidR="00432ED9" w:rsidRDefault="00432ED9" w:rsidP="00150FC3">
      <w:pPr>
        <w:spacing w:after="0" w:line="240" w:lineRule="auto"/>
        <w:jc w:val="both"/>
        <w:rPr>
          <w:rFonts w:ascii="Arial" w:hAnsi="Arial" w:cs="Arial"/>
        </w:rPr>
      </w:pPr>
      <w:r w:rsidRPr="00150FC3">
        <w:rPr>
          <w:rFonts w:ascii="Arial" w:hAnsi="Arial" w:cs="Arial"/>
        </w:rPr>
        <w:t>La función de reproducción.</w:t>
      </w:r>
      <w:r w:rsidR="00150FC3">
        <w:rPr>
          <w:rFonts w:ascii="Arial" w:hAnsi="Arial" w:cs="Arial"/>
        </w:rPr>
        <w:t xml:space="preserve"> - </w:t>
      </w:r>
      <w:r>
        <w:rPr>
          <w:rFonts w:ascii="Arial" w:hAnsi="Arial" w:cs="Arial"/>
        </w:rPr>
        <w:t>La respuesta sexual humana.</w:t>
      </w:r>
      <w:r w:rsidR="00150FC3">
        <w:rPr>
          <w:rFonts w:ascii="Arial" w:hAnsi="Arial" w:cs="Arial"/>
        </w:rPr>
        <w:t xml:space="preserve"> - </w:t>
      </w:r>
      <w:r>
        <w:rPr>
          <w:rFonts w:ascii="Arial" w:hAnsi="Arial" w:cs="Arial"/>
        </w:rPr>
        <w:t>El aparato reproductor y los órganos masculinos.</w:t>
      </w:r>
      <w:r w:rsidR="00150FC3">
        <w:rPr>
          <w:rFonts w:ascii="Arial" w:hAnsi="Arial" w:cs="Arial"/>
        </w:rPr>
        <w:t xml:space="preserve"> - </w:t>
      </w:r>
      <w:r>
        <w:rPr>
          <w:rFonts w:ascii="Arial" w:hAnsi="Arial" w:cs="Arial"/>
        </w:rPr>
        <w:t>El aparato reproductor y los órganos femeninos.</w:t>
      </w:r>
      <w:r w:rsidR="00150FC3">
        <w:rPr>
          <w:rFonts w:ascii="Arial" w:hAnsi="Arial" w:cs="Arial"/>
        </w:rPr>
        <w:t xml:space="preserve"> - </w:t>
      </w:r>
      <w:r>
        <w:rPr>
          <w:rFonts w:ascii="Arial" w:hAnsi="Arial" w:cs="Arial"/>
        </w:rPr>
        <w:t>Los ciclos del aparato reproductor femenino.</w:t>
      </w:r>
      <w:r w:rsidR="00150FC3">
        <w:rPr>
          <w:rFonts w:ascii="Arial" w:hAnsi="Arial" w:cs="Arial"/>
        </w:rPr>
        <w:t xml:space="preserve"> - </w:t>
      </w:r>
      <w:r>
        <w:rPr>
          <w:rFonts w:ascii="Arial" w:hAnsi="Arial" w:cs="Arial"/>
        </w:rPr>
        <w:t>La fecundación.</w:t>
      </w:r>
      <w:r w:rsidR="00150FC3">
        <w:rPr>
          <w:rFonts w:ascii="Arial" w:hAnsi="Arial" w:cs="Arial"/>
        </w:rPr>
        <w:t xml:space="preserve"> - </w:t>
      </w:r>
      <w:r>
        <w:rPr>
          <w:rFonts w:ascii="Arial" w:hAnsi="Arial" w:cs="Arial"/>
        </w:rPr>
        <w:t>El desarrollo del embarazo.</w:t>
      </w:r>
      <w:r w:rsidR="00150FC3">
        <w:rPr>
          <w:rFonts w:ascii="Arial" w:hAnsi="Arial" w:cs="Arial"/>
        </w:rPr>
        <w:t xml:space="preserve"> - </w:t>
      </w:r>
      <w:r>
        <w:rPr>
          <w:rFonts w:ascii="Arial" w:hAnsi="Arial" w:cs="Arial"/>
        </w:rPr>
        <w:t>El parto.</w:t>
      </w:r>
      <w:r w:rsidR="00150FC3">
        <w:rPr>
          <w:rFonts w:ascii="Arial" w:hAnsi="Arial" w:cs="Arial"/>
        </w:rPr>
        <w:t xml:space="preserve"> - </w:t>
      </w:r>
      <w:r>
        <w:rPr>
          <w:rFonts w:ascii="Arial" w:hAnsi="Arial" w:cs="Arial"/>
        </w:rPr>
        <w:t>La infertilidad. Técnicas de reproducción asistida.</w:t>
      </w:r>
      <w:r w:rsidR="00150FC3">
        <w:rPr>
          <w:rFonts w:ascii="Arial" w:hAnsi="Arial" w:cs="Arial"/>
        </w:rPr>
        <w:t xml:space="preserve"> - </w:t>
      </w:r>
      <w:r>
        <w:rPr>
          <w:rFonts w:ascii="Arial" w:hAnsi="Arial" w:cs="Arial"/>
        </w:rPr>
        <w:t>Los métodos anticonceptivos.</w:t>
      </w:r>
      <w:r w:rsidR="00150FC3">
        <w:rPr>
          <w:rFonts w:ascii="Arial" w:hAnsi="Arial" w:cs="Arial"/>
        </w:rPr>
        <w:t xml:space="preserve"> - </w:t>
      </w:r>
      <w:r>
        <w:rPr>
          <w:rFonts w:ascii="Arial" w:hAnsi="Arial" w:cs="Arial"/>
        </w:rPr>
        <w:t>Las enfermedades de transmisión sexual</w:t>
      </w:r>
    </w:p>
    <w:p w14:paraId="6C9E4BF2" w14:textId="77777777" w:rsidR="00432ED9" w:rsidRPr="00150FC3" w:rsidRDefault="00432ED9" w:rsidP="00432ED9">
      <w:pPr>
        <w:spacing w:after="0" w:line="240" w:lineRule="auto"/>
        <w:rPr>
          <w:rFonts w:ascii="Arial" w:hAnsi="Arial" w:cs="Arial"/>
          <w:b/>
        </w:rPr>
      </w:pPr>
      <w:r w:rsidRPr="00150FC3">
        <w:rPr>
          <w:rFonts w:ascii="Arial" w:hAnsi="Arial" w:cs="Arial"/>
          <w:b/>
        </w:rPr>
        <w:lastRenderedPageBreak/>
        <w:t>UNIDAD 8. La salud y el sistema inmunitario</w:t>
      </w:r>
    </w:p>
    <w:p w14:paraId="1C0157D6" w14:textId="77777777" w:rsidR="00432ED9" w:rsidRPr="00237963" w:rsidRDefault="00432ED9" w:rsidP="00432ED9">
      <w:pPr>
        <w:spacing w:after="0" w:line="240" w:lineRule="auto"/>
        <w:rPr>
          <w:rFonts w:ascii="Arial" w:hAnsi="Arial" w:cs="Arial"/>
          <w:b/>
        </w:rPr>
      </w:pPr>
    </w:p>
    <w:p w14:paraId="6FD1E0E4" w14:textId="6A1A6915" w:rsidR="00432ED9" w:rsidRDefault="6265F0BC" w:rsidP="00150FC3">
      <w:pPr>
        <w:spacing w:after="0" w:line="240" w:lineRule="auto"/>
        <w:jc w:val="both"/>
        <w:rPr>
          <w:rFonts w:ascii="Arial" w:hAnsi="Arial" w:cs="Arial"/>
        </w:rPr>
      </w:pPr>
      <w:r w:rsidRPr="6265F0BC">
        <w:rPr>
          <w:rFonts w:ascii="Arial" w:hAnsi="Arial" w:cs="Arial"/>
        </w:rPr>
        <w:t>La salud y la enfermedad - La transmisión de las enfermedades infecciosas - El sistema inmunitario. Las defensas frente a los microorganismos. - La prevención y el tratamiento de las enfermedades infecciosas. - Las enfermedades no infecciosas. - La prevención de las enfermedades no infecciosas. - Los accidentes y los primeros auxilios. - La donación y los trasplantes.</w:t>
      </w:r>
    </w:p>
    <w:p w14:paraId="3691E7B2" w14:textId="77777777" w:rsidR="000072B2" w:rsidRDefault="000072B2" w:rsidP="00432ED9">
      <w:pPr>
        <w:spacing w:after="0" w:line="240" w:lineRule="auto"/>
        <w:rPr>
          <w:rFonts w:ascii="Arial" w:hAnsi="Arial" w:cs="Arial"/>
          <w:b/>
          <w:sz w:val="28"/>
          <w:szCs w:val="28"/>
        </w:rPr>
      </w:pPr>
    </w:p>
    <w:p w14:paraId="10BFE602" w14:textId="77777777" w:rsidR="00432ED9" w:rsidRPr="00150FC3" w:rsidRDefault="00432ED9" w:rsidP="00432ED9">
      <w:pPr>
        <w:spacing w:after="0" w:line="240" w:lineRule="auto"/>
        <w:rPr>
          <w:rFonts w:ascii="Arial" w:hAnsi="Arial" w:cs="Arial"/>
          <w:b/>
        </w:rPr>
      </w:pPr>
      <w:r w:rsidRPr="00150FC3">
        <w:rPr>
          <w:rFonts w:ascii="Arial" w:hAnsi="Arial" w:cs="Arial"/>
          <w:b/>
        </w:rPr>
        <w:t>UNIDAD 9. El relieve y los procesos geológicos externos</w:t>
      </w:r>
    </w:p>
    <w:p w14:paraId="526770CE" w14:textId="77777777" w:rsidR="00432ED9" w:rsidRPr="00237963" w:rsidRDefault="00432ED9" w:rsidP="00432ED9">
      <w:pPr>
        <w:spacing w:after="0" w:line="240" w:lineRule="auto"/>
        <w:rPr>
          <w:rFonts w:ascii="Arial" w:hAnsi="Arial" w:cs="Arial"/>
          <w:b/>
        </w:rPr>
      </w:pPr>
    </w:p>
    <w:p w14:paraId="0B75BEBD" w14:textId="77777777" w:rsidR="00432ED9" w:rsidRPr="00150FC3" w:rsidRDefault="00432ED9" w:rsidP="00150FC3">
      <w:pPr>
        <w:pStyle w:val="Prrafodelista1"/>
        <w:spacing w:after="106" w:line="260" w:lineRule="exact"/>
        <w:ind w:left="0"/>
        <w:jc w:val="both"/>
        <w:rPr>
          <w:rFonts w:ascii="Arial" w:hAnsi="Arial" w:cs="Arial"/>
          <w:b/>
          <w:sz w:val="22"/>
          <w:szCs w:val="22"/>
        </w:rPr>
      </w:pPr>
      <w:r w:rsidRPr="005D7876">
        <w:rPr>
          <w:rFonts w:ascii="Arial" w:hAnsi="Arial" w:cs="Arial"/>
          <w:sz w:val="22"/>
          <w:szCs w:val="22"/>
        </w:rPr>
        <w:t>El relieve terrestre y los agentes geológicos.</w:t>
      </w:r>
      <w:r w:rsidR="00150FC3">
        <w:rPr>
          <w:rFonts w:ascii="Arial" w:hAnsi="Arial" w:cs="Arial"/>
          <w:sz w:val="22"/>
          <w:szCs w:val="22"/>
        </w:rPr>
        <w:t xml:space="preserve"> - </w:t>
      </w:r>
      <w:r w:rsidRPr="005D7876">
        <w:rPr>
          <w:rFonts w:ascii="Arial" w:hAnsi="Arial" w:cs="Arial"/>
          <w:sz w:val="22"/>
          <w:szCs w:val="22"/>
        </w:rPr>
        <w:t>La meteorización.</w:t>
      </w:r>
      <w:r w:rsidR="00150FC3">
        <w:rPr>
          <w:rFonts w:ascii="Arial" w:hAnsi="Arial" w:cs="Arial"/>
          <w:sz w:val="22"/>
          <w:szCs w:val="22"/>
        </w:rPr>
        <w:t xml:space="preserve"> - </w:t>
      </w:r>
      <w:r w:rsidRPr="005D7876">
        <w:rPr>
          <w:rFonts w:ascii="Arial" w:hAnsi="Arial" w:cs="Arial"/>
          <w:sz w:val="22"/>
          <w:szCs w:val="22"/>
        </w:rPr>
        <w:t>Erosión, transporte y sedimentación.</w:t>
      </w:r>
      <w:r w:rsidR="00150FC3">
        <w:rPr>
          <w:rFonts w:ascii="Arial" w:hAnsi="Arial" w:cs="Arial"/>
          <w:sz w:val="22"/>
          <w:szCs w:val="22"/>
        </w:rPr>
        <w:t xml:space="preserve"> - </w:t>
      </w:r>
      <w:r w:rsidRPr="005D7876">
        <w:rPr>
          <w:rFonts w:ascii="Arial" w:hAnsi="Arial" w:cs="Arial"/>
          <w:sz w:val="22"/>
          <w:szCs w:val="22"/>
        </w:rPr>
        <w:t xml:space="preserve">La </w:t>
      </w:r>
      <w:r w:rsidRPr="00150FC3">
        <w:rPr>
          <w:rFonts w:ascii="Arial" w:hAnsi="Arial" w:cs="Arial"/>
          <w:sz w:val="22"/>
          <w:szCs w:val="22"/>
        </w:rPr>
        <w:t xml:space="preserve">formación del suelo. </w:t>
      </w:r>
      <w:proofErr w:type="spellStart"/>
      <w:r w:rsidRPr="00150FC3">
        <w:rPr>
          <w:rFonts w:ascii="Arial" w:hAnsi="Arial" w:cs="Arial"/>
          <w:sz w:val="22"/>
          <w:szCs w:val="22"/>
        </w:rPr>
        <w:t>Edafización</w:t>
      </w:r>
      <w:proofErr w:type="spellEnd"/>
      <w:r w:rsidRPr="00150FC3">
        <w:rPr>
          <w:rFonts w:ascii="Arial" w:hAnsi="Arial" w:cs="Arial"/>
          <w:sz w:val="22"/>
          <w:szCs w:val="22"/>
        </w:rPr>
        <w:t>.</w:t>
      </w:r>
      <w:r w:rsidR="00150FC3" w:rsidRPr="00150FC3">
        <w:rPr>
          <w:rFonts w:ascii="Arial" w:hAnsi="Arial" w:cs="Arial"/>
          <w:sz w:val="22"/>
          <w:szCs w:val="22"/>
        </w:rPr>
        <w:t xml:space="preserve"> - </w:t>
      </w:r>
      <w:r w:rsidRPr="00150FC3">
        <w:rPr>
          <w:rFonts w:ascii="Arial" w:hAnsi="Arial" w:cs="Arial"/>
          <w:sz w:val="22"/>
          <w:szCs w:val="22"/>
        </w:rPr>
        <w:t>Factores que influyen en el relieve terrestre.</w:t>
      </w:r>
      <w:r w:rsidR="00150FC3" w:rsidRPr="00150FC3">
        <w:rPr>
          <w:rFonts w:ascii="Arial" w:hAnsi="Arial" w:cs="Arial"/>
          <w:sz w:val="22"/>
          <w:szCs w:val="22"/>
        </w:rPr>
        <w:t xml:space="preserve"> - </w:t>
      </w:r>
      <w:r w:rsidRPr="00150FC3">
        <w:rPr>
          <w:rFonts w:ascii="Arial" w:hAnsi="Arial" w:cs="Arial"/>
          <w:sz w:val="22"/>
          <w:szCs w:val="22"/>
        </w:rPr>
        <w:t>La representación del relieve. Los mapas topográficos.</w:t>
      </w:r>
    </w:p>
    <w:p w14:paraId="7CBEED82" w14:textId="77777777" w:rsidR="00432ED9" w:rsidRDefault="00432ED9" w:rsidP="00432ED9">
      <w:pPr>
        <w:spacing w:after="0" w:line="240" w:lineRule="auto"/>
        <w:rPr>
          <w:rFonts w:ascii="Arial" w:hAnsi="Arial" w:cs="Arial"/>
          <w:b/>
        </w:rPr>
      </w:pPr>
    </w:p>
    <w:p w14:paraId="140F00FB" w14:textId="77777777" w:rsidR="00432ED9" w:rsidRPr="00150FC3" w:rsidRDefault="00432ED9" w:rsidP="00432ED9">
      <w:pPr>
        <w:spacing w:after="0" w:line="240" w:lineRule="auto"/>
        <w:rPr>
          <w:rFonts w:ascii="Arial" w:hAnsi="Arial" w:cs="Arial"/>
          <w:b/>
        </w:rPr>
      </w:pPr>
      <w:r w:rsidRPr="00150FC3">
        <w:rPr>
          <w:rFonts w:ascii="Arial" w:hAnsi="Arial" w:cs="Arial"/>
          <w:b/>
        </w:rPr>
        <w:t>UNIDAD 10: El modelado del relieve</w:t>
      </w:r>
    </w:p>
    <w:p w14:paraId="6E36661F" w14:textId="77777777" w:rsidR="00432ED9" w:rsidRDefault="00432ED9" w:rsidP="00432ED9">
      <w:pPr>
        <w:spacing w:after="0" w:line="240" w:lineRule="auto"/>
        <w:rPr>
          <w:rFonts w:ascii="Arial" w:hAnsi="Arial" w:cs="Arial"/>
          <w:b/>
          <w:sz w:val="28"/>
          <w:szCs w:val="28"/>
        </w:rPr>
      </w:pPr>
    </w:p>
    <w:p w14:paraId="3BFF5F79" w14:textId="77777777" w:rsidR="00432ED9" w:rsidRPr="0038039B" w:rsidRDefault="00432ED9" w:rsidP="00150FC3">
      <w:pPr>
        <w:pStyle w:val="Prrafodelista1"/>
        <w:spacing w:after="106" w:line="260" w:lineRule="exact"/>
        <w:ind w:left="0"/>
        <w:jc w:val="both"/>
        <w:rPr>
          <w:rFonts w:ascii="Arial" w:hAnsi="Arial" w:cs="Arial"/>
          <w:b/>
        </w:rPr>
      </w:pPr>
      <w:r w:rsidRPr="0038039B">
        <w:rPr>
          <w:rFonts w:ascii="Arial" w:hAnsi="Arial" w:cs="Arial"/>
          <w:sz w:val="22"/>
          <w:szCs w:val="22"/>
        </w:rPr>
        <w:t>Los agentes geológicos.</w:t>
      </w:r>
      <w:r w:rsidR="00150FC3">
        <w:rPr>
          <w:rFonts w:ascii="Arial" w:hAnsi="Arial" w:cs="Arial"/>
          <w:sz w:val="22"/>
          <w:szCs w:val="22"/>
        </w:rPr>
        <w:t xml:space="preserve"> - </w:t>
      </w:r>
      <w:r w:rsidRPr="0038039B">
        <w:rPr>
          <w:rFonts w:ascii="Arial" w:hAnsi="Arial" w:cs="Arial"/>
          <w:sz w:val="22"/>
          <w:szCs w:val="22"/>
        </w:rPr>
        <w:t>El viento.</w:t>
      </w:r>
      <w:r w:rsidR="00150FC3">
        <w:rPr>
          <w:rFonts w:ascii="Arial" w:hAnsi="Arial" w:cs="Arial"/>
          <w:sz w:val="22"/>
          <w:szCs w:val="22"/>
        </w:rPr>
        <w:t xml:space="preserve"> - </w:t>
      </w:r>
      <w:r w:rsidRPr="0038039B">
        <w:rPr>
          <w:rFonts w:ascii="Arial" w:hAnsi="Arial" w:cs="Arial"/>
          <w:sz w:val="22"/>
          <w:szCs w:val="22"/>
        </w:rPr>
        <w:t>Los glaciares.</w:t>
      </w:r>
      <w:r w:rsidR="00150FC3">
        <w:rPr>
          <w:rFonts w:ascii="Arial" w:hAnsi="Arial" w:cs="Arial"/>
          <w:sz w:val="22"/>
          <w:szCs w:val="22"/>
        </w:rPr>
        <w:t xml:space="preserve"> - </w:t>
      </w:r>
      <w:r w:rsidRPr="0038039B">
        <w:rPr>
          <w:rFonts w:ascii="Arial" w:hAnsi="Arial" w:cs="Arial"/>
          <w:sz w:val="22"/>
          <w:szCs w:val="22"/>
        </w:rPr>
        <w:t>Las aguas superficiales.</w:t>
      </w:r>
      <w:r w:rsidR="00150FC3">
        <w:rPr>
          <w:rFonts w:ascii="Arial" w:hAnsi="Arial" w:cs="Arial"/>
          <w:sz w:val="22"/>
          <w:szCs w:val="22"/>
        </w:rPr>
        <w:t xml:space="preserve"> - </w:t>
      </w:r>
      <w:r w:rsidRPr="0038039B">
        <w:rPr>
          <w:rFonts w:ascii="Arial" w:hAnsi="Arial" w:cs="Arial"/>
          <w:sz w:val="22"/>
          <w:szCs w:val="22"/>
        </w:rPr>
        <w:t>Las aguas subterráneas.</w:t>
      </w:r>
      <w:r w:rsidR="00150FC3">
        <w:rPr>
          <w:rFonts w:ascii="Arial" w:hAnsi="Arial" w:cs="Arial"/>
          <w:sz w:val="22"/>
          <w:szCs w:val="22"/>
        </w:rPr>
        <w:t xml:space="preserve"> - </w:t>
      </w:r>
      <w:r w:rsidRPr="0038039B">
        <w:rPr>
          <w:rFonts w:ascii="Arial" w:hAnsi="Arial" w:cs="Arial"/>
          <w:sz w:val="22"/>
          <w:szCs w:val="22"/>
        </w:rPr>
        <w:t>El mar.</w:t>
      </w:r>
      <w:r w:rsidR="00150FC3">
        <w:rPr>
          <w:rFonts w:ascii="Arial" w:hAnsi="Arial" w:cs="Arial"/>
          <w:sz w:val="22"/>
          <w:szCs w:val="22"/>
        </w:rPr>
        <w:t xml:space="preserve"> - </w:t>
      </w:r>
      <w:r w:rsidRPr="0038039B">
        <w:rPr>
          <w:rFonts w:ascii="Arial" w:hAnsi="Arial" w:cs="Arial"/>
          <w:sz w:val="22"/>
          <w:szCs w:val="22"/>
        </w:rPr>
        <w:t>La acción geológica de los seres vivos.</w:t>
      </w:r>
      <w:r w:rsidR="00150FC3">
        <w:rPr>
          <w:rFonts w:ascii="Arial" w:hAnsi="Arial" w:cs="Arial"/>
          <w:sz w:val="22"/>
          <w:szCs w:val="22"/>
        </w:rPr>
        <w:t xml:space="preserve"> - </w:t>
      </w:r>
      <w:r w:rsidRPr="0038039B">
        <w:rPr>
          <w:rFonts w:ascii="Arial" w:hAnsi="Arial" w:cs="Arial"/>
          <w:sz w:val="22"/>
          <w:szCs w:val="22"/>
        </w:rPr>
        <w:t xml:space="preserve">La acción geológica del ser </w:t>
      </w:r>
      <w:r w:rsidRPr="00150FC3">
        <w:rPr>
          <w:rFonts w:ascii="Arial" w:hAnsi="Arial" w:cs="Arial"/>
          <w:sz w:val="22"/>
          <w:szCs w:val="22"/>
        </w:rPr>
        <w:t>humano.</w:t>
      </w:r>
      <w:r w:rsidR="00150FC3" w:rsidRPr="00150FC3">
        <w:rPr>
          <w:rFonts w:ascii="Arial" w:hAnsi="Arial" w:cs="Arial"/>
          <w:sz w:val="22"/>
          <w:szCs w:val="22"/>
        </w:rPr>
        <w:t xml:space="preserve"> - </w:t>
      </w:r>
      <w:r w:rsidRPr="00150FC3">
        <w:rPr>
          <w:rFonts w:ascii="Arial" w:hAnsi="Arial" w:cs="Arial"/>
          <w:sz w:val="22"/>
          <w:szCs w:val="22"/>
        </w:rPr>
        <w:t>La creación y la destrucción del relieve</w:t>
      </w:r>
    </w:p>
    <w:p w14:paraId="38645DC7" w14:textId="77777777" w:rsidR="00432ED9" w:rsidRDefault="00432ED9" w:rsidP="00432ED9">
      <w:pPr>
        <w:spacing w:after="0" w:line="240" w:lineRule="auto"/>
        <w:rPr>
          <w:rFonts w:ascii="Arial" w:hAnsi="Arial" w:cs="Arial"/>
          <w:b/>
        </w:rPr>
      </w:pPr>
    </w:p>
    <w:p w14:paraId="1752C77F" w14:textId="77777777" w:rsidR="00237963" w:rsidRDefault="00237963" w:rsidP="00432ED9">
      <w:pPr>
        <w:spacing w:after="0" w:line="240" w:lineRule="auto"/>
        <w:rPr>
          <w:rFonts w:ascii="Arial" w:hAnsi="Arial" w:cs="Arial"/>
          <w:b/>
        </w:rPr>
      </w:pPr>
      <w:r>
        <w:rPr>
          <w:rFonts w:ascii="Arial" w:hAnsi="Arial" w:cs="Arial"/>
          <w:b/>
        </w:rPr>
        <w:t>UNIDAD 11: La dinámica interna de la Tierra</w:t>
      </w:r>
    </w:p>
    <w:p w14:paraId="135E58C4" w14:textId="77777777" w:rsidR="00237963" w:rsidRDefault="00237963" w:rsidP="00432ED9">
      <w:pPr>
        <w:spacing w:after="0" w:line="240" w:lineRule="auto"/>
        <w:rPr>
          <w:rFonts w:ascii="Arial" w:hAnsi="Arial" w:cs="Arial"/>
          <w:b/>
        </w:rPr>
      </w:pPr>
    </w:p>
    <w:p w14:paraId="61274D73" w14:textId="77777777" w:rsidR="00237963" w:rsidRDefault="00237963" w:rsidP="00237963">
      <w:pPr>
        <w:pStyle w:val="Prrafodelista1"/>
        <w:spacing w:after="106" w:line="260" w:lineRule="exact"/>
        <w:ind w:left="0"/>
        <w:rPr>
          <w:rFonts w:ascii="Arial" w:hAnsi="Arial" w:cs="Arial"/>
          <w:sz w:val="22"/>
          <w:szCs w:val="22"/>
        </w:rPr>
      </w:pPr>
      <w:r w:rsidRPr="00237963">
        <w:rPr>
          <w:rFonts w:ascii="Arial" w:hAnsi="Arial" w:cs="Arial"/>
          <w:sz w:val="22"/>
          <w:szCs w:val="22"/>
        </w:rPr>
        <w:t>La energía interna de la Tierra.</w:t>
      </w:r>
      <w:r>
        <w:rPr>
          <w:rFonts w:ascii="Arial" w:hAnsi="Arial" w:cs="Arial"/>
          <w:sz w:val="22"/>
          <w:szCs w:val="22"/>
        </w:rPr>
        <w:t xml:space="preserve"> - </w:t>
      </w:r>
      <w:r w:rsidRPr="00237963">
        <w:rPr>
          <w:rFonts w:ascii="Arial" w:hAnsi="Arial" w:cs="Arial"/>
          <w:sz w:val="22"/>
          <w:szCs w:val="22"/>
        </w:rPr>
        <w:t>La estructura en capas de la Tierra.</w:t>
      </w:r>
      <w:r>
        <w:rPr>
          <w:rFonts w:ascii="Arial" w:hAnsi="Arial" w:cs="Arial"/>
          <w:sz w:val="22"/>
          <w:szCs w:val="22"/>
        </w:rPr>
        <w:t xml:space="preserve"> - </w:t>
      </w:r>
      <w:r w:rsidRPr="00237963">
        <w:rPr>
          <w:rFonts w:ascii="Arial" w:hAnsi="Arial" w:cs="Arial"/>
          <w:sz w:val="22"/>
          <w:szCs w:val="22"/>
        </w:rPr>
        <w:t xml:space="preserve">Las placas </w:t>
      </w:r>
      <w:proofErr w:type="spellStart"/>
      <w:r w:rsidRPr="00237963">
        <w:rPr>
          <w:rFonts w:ascii="Arial" w:hAnsi="Arial" w:cs="Arial"/>
          <w:sz w:val="22"/>
          <w:szCs w:val="22"/>
        </w:rPr>
        <w:t>litosféricas</w:t>
      </w:r>
      <w:proofErr w:type="spellEnd"/>
      <w:r w:rsidRPr="00237963">
        <w:rPr>
          <w:rFonts w:ascii="Arial" w:hAnsi="Arial" w:cs="Arial"/>
          <w:sz w:val="22"/>
          <w:szCs w:val="22"/>
        </w:rPr>
        <w:t>.</w:t>
      </w:r>
      <w:r>
        <w:rPr>
          <w:rFonts w:ascii="Arial" w:hAnsi="Arial" w:cs="Arial"/>
          <w:sz w:val="22"/>
          <w:szCs w:val="22"/>
        </w:rPr>
        <w:t xml:space="preserve"> - </w:t>
      </w:r>
      <w:r w:rsidRPr="00237963">
        <w:rPr>
          <w:rFonts w:ascii="Arial" w:hAnsi="Arial" w:cs="Arial"/>
          <w:sz w:val="22"/>
          <w:szCs w:val="22"/>
        </w:rPr>
        <w:t>El vulcanismo.</w:t>
      </w:r>
      <w:r>
        <w:rPr>
          <w:rFonts w:ascii="Arial" w:hAnsi="Arial" w:cs="Arial"/>
          <w:sz w:val="22"/>
          <w:szCs w:val="22"/>
        </w:rPr>
        <w:t xml:space="preserve"> - </w:t>
      </w:r>
      <w:r w:rsidRPr="00237963">
        <w:rPr>
          <w:rFonts w:ascii="Arial" w:hAnsi="Arial" w:cs="Arial"/>
          <w:sz w:val="22"/>
          <w:szCs w:val="22"/>
        </w:rPr>
        <w:t>Tipos de actividad volcánica.</w:t>
      </w:r>
      <w:r>
        <w:rPr>
          <w:rFonts w:ascii="Arial" w:hAnsi="Arial" w:cs="Arial"/>
          <w:sz w:val="22"/>
          <w:szCs w:val="22"/>
        </w:rPr>
        <w:t xml:space="preserve"> - </w:t>
      </w:r>
      <w:r w:rsidRPr="00237963">
        <w:rPr>
          <w:rFonts w:ascii="Arial" w:hAnsi="Arial" w:cs="Arial"/>
          <w:sz w:val="22"/>
          <w:szCs w:val="22"/>
        </w:rPr>
        <w:t>Terremotos y ondas sísmicas.</w:t>
      </w:r>
      <w:r>
        <w:rPr>
          <w:rFonts w:ascii="Arial" w:hAnsi="Arial" w:cs="Arial"/>
          <w:sz w:val="22"/>
          <w:szCs w:val="22"/>
        </w:rPr>
        <w:t xml:space="preserve"> - </w:t>
      </w:r>
      <w:r w:rsidRPr="00237963">
        <w:rPr>
          <w:rFonts w:ascii="Arial" w:hAnsi="Arial" w:cs="Arial"/>
          <w:sz w:val="22"/>
          <w:szCs w:val="22"/>
        </w:rPr>
        <w:t>Fenómenos asociados al movimiento de las placas.</w:t>
      </w:r>
      <w:r>
        <w:rPr>
          <w:rFonts w:ascii="Arial" w:hAnsi="Arial" w:cs="Arial"/>
          <w:sz w:val="22"/>
          <w:szCs w:val="22"/>
        </w:rPr>
        <w:t xml:space="preserve"> - </w:t>
      </w:r>
      <w:r w:rsidRPr="00237963">
        <w:rPr>
          <w:rFonts w:ascii="Arial" w:hAnsi="Arial" w:cs="Arial"/>
          <w:sz w:val="22"/>
          <w:szCs w:val="22"/>
        </w:rPr>
        <w:t>Riesgos volcánico y sísmico.</w:t>
      </w:r>
    </w:p>
    <w:p w14:paraId="62EBF9A1" w14:textId="77777777" w:rsidR="00237963" w:rsidRPr="00237963" w:rsidRDefault="00237963" w:rsidP="00237963">
      <w:pPr>
        <w:pStyle w:val="Prrafodelista1"/>
        <w:spacing w:after="106" w:line="260" w:lineRule="exact"/>
        <w:ind w:left="0"/>
        <w:rPr>
          <w:rFonts w:ascii="Arial" w:hAnsi="Arial" w:cs="Arial"/>
          <w:b/>
          <w:sz w:val="22"/>
          <w:szCs w:val="22"/>
        </w:rPr>
      </w:pPr>
    </w:p>
    <w:p w14:paraId="0F075681" w14:textId="77777777" w:rsidR="00432ED9" w:rsidRDefault="00237963" w:rsidP="00432ED9">
      <w:pPr>
        <w:spacing w:after="0" w:line="240" w:lineRule="auto"/>
        <w:rPr>
          <w:rFonts w:ascii="Arial" w:hAnsi="Arial" w:cs="Arial"/>
          <w:b/>
        </w:rPr>
      </w:pPr>
      <w:r>
        <w:rPr>
          <w:rFonts w:ascii="Arial" w:hAnsi="Arial" w:cs="Arial"/>
          <w:b/>
        </w:rPr>
        <w:t>UNIDAD 12</w:t>
      </w:r>
      <w:r w:rsidR="00432ED9" w:rsidRPr="00150FC3">
        <w:rPr>
          <w:rFonts w:ascii="Arial" w:hAnsi="Arial" w:cs="Arial"/>
          <w:b/>
        </w:rPr>
        <w:t>: Los minerales y las rocas</w:t>
      </w:r>
    </w:p>
    <w:p w14:paraId="0C6C2CD5" w14:textId="77777777" w:rsidR="00150FC3" w:rsidRPr="00150FC3" w:rsidRDefault="00150FC3" w:rsidP="00432ED9">
      <w:pPr>
        <w:spacing w:after="0" w:line="240" w:lineRule="auto"/>
        <w:rPr>
          <w:rFonts w:ascii="Arial" w:hAnsi="Arial" w:cs="Arial"/>
          <w:b/>
        </w:rPr>
      </w:pPr>
    </w:p>
    <w:p w14:paraId="2A0CE9D5" w14:textId="77777777" w:rsidR="00150FC3" w:rsidRPr="00150FC3" w:rsidRDefault="00150FC3" w:rsidP="00150FC3">
      <w:pPr>
        <w:spacing w:after="0" w:line="240" w:lineRule="auto"/>
        <w:rPr>
          <w:rFonts w:ascii="Arial" w:hAnsi="Arial" w:cs="Arial"/>
          <w:b/>
        </w:rPr>
      </w:pPr>
      <w:r w:rsidRPr="00150FC3">
        <w:rPr>
          <w:rFonts w:ascii="Arial" w:hAnsi="Arial" w:cs="Arial"/>
        </w:rPr>
        <w:t>La materia mineral. -  Propiedades físicas de los minerales. - Propiedades químicas de los minerales. - La aplicación e interés económico de los minerales. - Las rocas y su clasificación. - Las rocas sedimentarias. - Las rocas magmáticas o ígneas. - Las rocas metamórficas. - El ciclo de las rocas. - La aplicación de las rocas.</w:t>
      </w:r>
    </w:p>
    <w:p w14:paraId="709E88E4" w14:textId="77777777" w:rsidR="00432ED9" w:rsidRDefault="00432ED9" w:rsidP="00432ED9">
      <w:pPr>
        <w:spacing w:after="0" w:line="240" w:lineRule="auto"/>
        <w:rPr>
          <w:rFonts w:ascii="Arial" w:hAnsi="Arial" w:cs="Arial"/>
          <w:b/>
          <w:sz w:val="28"/>
          <w:szCs w:val="28"/>
        </w:rPr>
      </w:pPr>
    </w:p>
    <w:p w14:paraId="508C98E9" w14:textId="77777777" w:rsidR="00150FC3" w:rsidRPr="00150FC3" w:rsidRDefault="00150FC3" w:rsidP="00432ED9">
      <w:pPr>
        <w:spacing w:after="0" w:line="240" w:lineRule="auto"/>
        <w:rPr>
          <w:rFonts w:ascii="Arial" w:hAnsi="Arial" w:cs="Arial"/>
          <w:b/>
        </w:rPr>
      </w:pPr>
    </w:p>
    <w:p w14:paraId="092E27B0" w14:textId="77777777" w:rsidR="002107E6" w:rsidRPr="002107E6" w:rsidRDefault="002107E6" w:rsidP="00247386">
      <w:pPr>
        <w:pStyle w:val="Prrafodelista"/>
        <w:numPr>
          <w:ilvl w:val="0"/>
          <w:numId w:val="17"/>
        </w:numPr>
        <w:jc w:val="both"/>
        <w:rPr>
          <w:rFonts w:ascii="Arial" w:hAnsi="Arial" w:cs="Arial"/>
          <w:b/>
          <w:sz w:val="32"/>
          <w:szCs w:val="32"/>
        </w:rPr>
      </w:pPr>
      <w:r w:rsidRPr="002107E6">
        <w:rPr>
          <w:rFonts w:ascii="Arial" w:hAnsi="Arial" w:cs="Arial"/>
          <w:b/>
          <w:sz w:val="32"/>
          <w:szCs w:val="32"/>
        </w:rPr>
        <w:t>Temporalización</w:t>
      </w:r>
    </w:p>
    <w:p w14:paraId="1E987459" w14:textId="77777777" w:rsidR="002107E6" w:rsidRDefault="002107E6" w:rsidP="002107E6">
      <w:pPr>
        <w:jc w:val="both"/>
        <w:rPr>
          <w:rFonts w:ascii="Arial" w:hAnsi="Arial" w:cs="Arial"/>
        </w:rPr>
      </w:pPr>
      <w:r>
        <w:rPr>
          <w:rFonts w:ascii="Arial" w:hAnsi="Arial" w:cs="Arial"/>
        </w:rPr>
        <w:t>PRIMER TRIMESTRE</w:t>
      </w:r>
    </w:p>
    <w:p w14:paraId="4F875DF7" w14:textId="6AC0A54F" w:rsidR="002107E6" w:rsidRPr="00C53C43" w:rsidRDefault="7740EF5E" w:rsidP="00247386">
      <w:pPr>
        <w:pStyle w:val="Prrafodelista"/>
        <w:numPr>
          <w:ilvl w:val="0"/>
          <w:numId w:val="125"/>
        </w:numPr>
        <w:spacing w:after="0" w:line="240" w:lineRule="auto"/>
        <w:jc w:val="both"/>
        <w:rPr>
          <w:rFonts w:ascii="Arial" w:hAnsi="Arial" w:cs="Arial"/>
        </w:rPr>
      </w:pPr>
      <w:r w:rsidRPr="7740EF5E">
        <w:rPr>
          <w:rFonts w:ascii="Arial" w:hAnsi="Arial" w:cs="Arial"/>
        </w:rPr>
        <w:t xml:space="preserve">UNIDAD 8:       </w:t>
      </w:r>
    </w:p>
    <w:p w14:paraId="5A3760D2" w14:textId="4EF0045B" w:rsidR="002107E6" w:rsidRPr="00C53C43" w:rsidRDefault="7740EF5E" w:rsidP="00247386">
      <w:pPr>
        <w:pStyle w:val="Prrafodelista"/>
        <w:numPr>
          <w:ilvl w:val="0"/>
          <w:numId w:val="125"/>
        </w:numPr>
        <w:spacing w:after="0" w:line="240" w:lineRule="auto"/>
        <w:jc w:val="both"/>
        <w:rPr>
          <w:rFonts w:ascii="Arial" w:hAnsi="Arial" w:cs="Arial"/>
        </w:rPr>
      </w:pPr>
      <w:r w:rsidRPr="7740EF5E">
        <w:rPr>
          <w:rFonts w:ascii="Arial" w:hAnsi="Arial" w:cs="Arial"/>
        </w:rPr>
        <w:t xml:space="preserve">UNIDAD 1:   </w:t>
      </w:r>
    </w:p>
    <w:p w14:paraId="0BA436DC" w14:textId="353263E2" w:rsidR="00237963" w:rsidRPr="00C53C43" w:rsidRDefault="7740EF5E" w:rsidP="00247386">
      <w:pPr>
        <w:pStyle w:val="Prrafodelista"/>
        <w:numPr>
          <w:ilvl w:val="0"/>
          <w:numId w:val="125"/>
        </w:numPr>
        <w:spacing w:after="0" w:line="240" w:lineRule="auto"/>
        <w:jc w:val="both"/>
        <w:rPr>
          <w:rFonts w:ascii="Arial" w:hAnsi="Arial" w:cs="Arial"/>
        </w:rPr>
      </w:pPr>
      <w:r w:rsidRPr="7740EF5E">
        <w:rPr>
          <w:rFonts w:ascii="Arial" w:hAnsi="Arial" w:cs="Arial"/>
        </w:rPr>
        <w:t xml:space="preserve">UNIDAD 2:   </w:t>
      </w:r>
    </w:p>
    <w:p w14:paraId="23472651" w14:textId="47FF73AF" w:rsidR="002107E6" w:rsidRPr="00C53C43" w:rsidRDefault="7740EF5E" w:rsidP="00247386">
      <w:pPr>
        <w:pStyle w:val="Prrafodelista"/>
        <w:numPr>
          <w:ilvl w:val="0"/>
          <w:numId w:val="125"/>
        </w:numPr>
        <w:spacing w:after="0" w:line="240" w:lineRule="auto"/>
        <w:jc w:val="both"/>
        <w:rPr>
          <w:rFonts w:ascii="Arial" w:hAnsi="Arial" w:cs="Arial"/>
        </w:rPr>
      </w:pPr>
      <w:r w:rsidRPr="7740EF5E">
        <w:rPr>
          <w:rFonts w:ascii="Arial" w:hAnsi="Arial" w:cs="Arial"/>
        </w:rPr>
        <w:t xml:space="preserve">UNIDAD 3:   </w:t>
      </w:r>
    </w:p>
    <w:p w14:paraId="779F8E76" w14:textId="77777777" w:rsidR="002107E6" w:rsidRDefault="002107E6" w:rsidP="002107E6">
      <w:pPr>
        <w:spacing w:after="0" w:line="240" w:lineRule="auto"/>
        <w:jc w:val="both"/>
        <w:rPr>
          <w:rFonts w:ascii="Arial" w:hAnsi="Arial" w:cs="Arial"/>
        </w:rPr>
      </w:pPr>
    </w:p>
    <w:p w14:paraId="3C7F5A69" w14:textId="77777777" w:rsidR="002107E6" w:rsidRDefault="002107E6" w:rsidP="002107E6">
      <w:pPr>
        <w:spacing w:after="0" w:line="240" w:lineRule="auto"/>
        <w:jc w:val="both"/>
        <w:rPr>
          <w:rFonts w:ascii="Arial" w:hAnsi="Arial" w:cs="Arial"/>
        </w:rPr>
      </w:pPr>
      <w:r>
        <w:rPr>
          <w:rFonts w:ascii="Arial" w:hAnsi="Arial" w:cs="Arial"/>
        </w:rPr>
        <w:t>SEGUNDO TRIMESTRE</w:t>
      </w:r>
    </w:p>
    <w:p w14:paraId="7818863E" w14:textId="77777777" w:rsidR="002107E6" w:rsidRDefault="002107E6" w:rsidP="002107E6">
      <w:pPr>
        <w:spacing w:after="0" w:line="240" w:lineRule="auto"/>
        <w:jc w:val="both"/>
        <w:rPr>
          <w:rFonts w:ascii="Arial" w:hAnsi="Arial" w:cs="Arial"/>
        </w:rPr>
      </w:pPr>
    </w:p>
    <w:p w14:paraId="4BD47AFA" w14:textId="30637BE2" w:rsidR="00C53C43" w:rsidRPr="00C53C43" w:rsidRDefault="7740EF5E" w:rsidP="00247386">
      <w:pPr>
        <w:pStyle w:val="Prrafodelista"/>
        <w:numPr>
          <w:ilvl w:val="0"/>
          <w:numId w:val="126"/>
        </w:numPr>
        <w:spacing w:after="0" w:line="240" w:lineRule="auto"/>
        <w:jc w:val="both"/>
        <w:rPr>
          <w:rFonts w:ascii="Arial" w:hAnsi="Arial" w:cs="Arial"/>
        </w:rPr>
      </w:pPr>
      <w:r w:rsidRPr="7740EF5E">
        <w:rPr>
          <w:rFonts w:ascii="Arial" w:hAnsi="Arial" w:cs="Arial"/>
        </w:rPr>
        <w:t>UNIDAD 4</w:t>
      </w:r>
    </w:p>
    <w:p w14:paraId="3FCAE8FF" w14:textId="7B95CBA2" w:rsidR="002107E6" w:rsidRPr="00C53C43" w:rsidRDefault="7740EF5E" w:rsidP="00247386">
      <w:pPr>
        <w:pStyle w:val="Prrafodelista"/>
        <w:numPr>
          <w:ilvl w:val="0"/>
          <w:numId w:val="126"/>
        </w:numPr>
        <w:spacing w:after="0" w:line="240" w:lineRule="auto"/>
        <w:jc w:val="both"/>
        <w:rPr>
          <w:rFonts w:ascii="Arial" w:hAnsi="Arial" w:cs="Arial"/>
        </w:rPr>
      </w:pPr>
      <w:r w:rsidRPr="7740EF5E">
        <w:rPr>
          <w:rFonts w:ascii="Arial" w:hAnsi="Arial" w:cs="Arial"/>
        </w:rPr>
        <w:t>UNIDAD 5</w:t>
      </w:r>
    </w:p>
    <w:p w14:paraId="6685C272" w14:textId="3097C101" w:rsidR="002107E6" w:rsidRPr="00C53C43" w:rsidRDefault="7740EF5E" w:rsidP="00247386">
      <w:pPr>
        <w:pStyle w:val="Prrafodelista"/>
        <w:numPr>
          <w:ilvl w:val="0"/>
          <w:numId w:val="126"/>
        </w:numPr>
        <w:spacing w:after="0" w:line="240" w:lineRule="auto"/>
        <w:jc w:val="both"/>
        <w:rPr>
          <w:rFonts w:ascii="Arial" w:hAnsi="Arial" w:cs="Arial"/>
        </w:rPr>
      </w:pPr>
      <w:r w:rsidRPr="7740EF5E">
        <w:rPr>
          <w:rFonts w:ascii="Arial" w:hAnsi="Arial" w:cs="Arial"/>
        </w:rPr>
        <w:t>UNIDAD 6</w:t>
      </w:r>
    </w:p>
    <w:p w14:paraId="480465F2" w14:textId="7F0CDA6D" w:rsidR="002107E6" w:rsidRPr="00C53C43" w:rsidRDefault="7740EF5E" w:rsidP="00247386">
      <w:pPr>
        <w:pStyle w:val="Prrafodelista"/>
        <w:numPr>
          <w:ilvl w:val="0"/>
          <w:numId w:val="126"/>
        </w:numPr>
        <w:spacing w:after="0" w:line="240" w:lineRule="auto"/>
        <w:jc w:val="both"/>
        <w:rPr>
          <w:rFonts w:ascii="Arial" w:hAnsi="Arial" w:cs="Arial"/>
        </w:rPr>
      </w:pPr>
      <w:r w:rsidRPr="7740EF5E">
        <w:rPr>
          <w:rFonts w:ascii="Arial" w:hAnsi="Arial" w:cs="Arial"/>
        </w:rPr>
        <w:t xml:space="preserve">UNIDAD 7 </w:t>
      </w:r>
    </w:p>
    <w:p w14:paraId="44F69B9A" w14:textId="77777777" w:rsidR="002107E6" w:rsidRDefault="002107E6" w:rsidP="002107E6">
      <w:pPr>
        <w:spacing w:after="0" w:line="240" w:lineRule="auto"/>
        <w:jc w:val="both"/>
        <w:rPr>
          <w:rFonts w:ascii="Arial" w:hAnsi="Arial" w:cs="Arial"/>
        </w:rPr>
      </w:pPr>
    </w:p>
    <w:p w14:paraId="0E5070AE" w14:textId="77777777" w:rsidR="002107E6" w:rsidRDefault="002107E6" w:rsidP="002107E6">
      <w:pPr>
        <w:spacing w:after="0" w:line="240" w:lineRule="auto"/>
        <w:jc w:val="both"/>
        <w:rPr>
          <w:rFonts w:ascii="Arial" w:hAnsi="Arial" w:cs="Arial"/>
        </w:rPr>
      </w:pPr>
      <w:r>
        <w:rPr>
          <w:rFonts w:ascii="Arial" w:hAnsi="Arial" w:cs="Arial"/>
        </w:rPr>
        <w:t>TERCER TRIMESTRE</w:t>
      </w:r>
    </w:p>
    <w:p w14:paraId="5F07D11E" w14:textId="77777777" w:rsidR="002107E6" w:rsidRDefault="002107E6" w:rsidP="002107E6">
      <w:pPr>
        <w:spacing w:after="0" w:line="240" w:lineRule="auto"/>
        <w:jc w:val="both"/>
        <w:rPr>
          <w:rFonts w:ascii="Arial" w:hAnsi="Arial" w:cs="Arial"/>
        </w:rPr>
      </w:pPr>
    </w:p>
    <w:p w14:paraId="20AC7978" w14:textId="5732676B" w:rsidR="002107E6" w:rsidRPr="00C53C43" w:rsidRDefault="7740EF5E" w:rsidP="00247386">
      <w:pPr>
        <w:pStyle w:val="Prrafodelista"/>
        <w:numPr>
          <w:ilvl w:val="0"/>
          <w:numId w:val="127"/>
        </w:numPr>
        <w:spacing w:after="0" w:line="240" w:lineRule="auto"/>
        <w:jc w:val="both"/>
        <w:rPr>
          <w:rFonts w:ascii="Arial" w:hAnsi="Arial" w:cs="Arial"/>
        </w:rPr>
      </w:pPr>
      <w:r w:rsidRPr="7740EF5E">
        <w:rPr>
          <w:rFonts w:ascii="Arial" w:hAnsi="Arial" w:cs="Arial"/>
        </w:rPr>
        <w:t>UNIDAD 9</w:t>
      </w:r>
    </w:p>
    <w:p w14:paraId="078C9738" w14:textId="193E5EB0" w:rsidR="002107E6" w:rsidRPr="00C53C43" w:rsidRDefault="7740EF5E" w:rsidP="00247386">
      <w:pPr>
        <w:pStyle w:val="Prrafodelista"/>
        <w:numPr>
          <w:ilvl w:val="0"/>
          <w:numId w:val="127"/>
        </w:numPr>
        <w:spacing w:after="0" w:line="240" w:lineRule="auto"/>
        <w:jc w:val="both"/>
        <w:rPr>
          <w:rFonts w:ascii="Arial" w:hAnsi="Arial" w:cs="Arial"/>
        </w:rPr>
      </w:pPr>
      <w:r w:rsidRPr="7740EF5E">
        <w:rPr>
          <w:rFonts w:ascii="Arial" w:hAnsi="Arial" w:cs="Arial"/>
        </w:rPr>
        <w:t>UNIDAD 10</w:t>
      </w:r>
    </w:p>
    <w:p w14:paraId="637A19ED" w14:textId="5D5A6C00" w:rsidR="002107E6" w:rsidRPr="00C53C43" w:rsidRDefault="7740EF5E" w:rsidP="00247386">
      <w:pPr>
        <w:pStyle w:val="Prrafodelista"/>
        <w:numPr>
          <w:ilvl w:val="0"/>
          <w:numId w:val="127"/>
        </w:numPr>
        <w:spacing w:after="0" w:line="240" w:lineRule="auto"/>
        <w:jc w:val="both"/>
        <w:rPr>
          <w:rFonts w:ascii="Arial" w:hAnsi="Arial" w:cs="Arial"/>
        </w:rPr>
      </w:pPr>
      <w:r w:rsidRPr="7740EF5E">
        <w:rPr>
          <w:rFonts w:ascii="Arial" w:hAnsi="Arial" w:cs="Arial"/>
        </w:rPr>
        <w:t>UNIDAD 11</w:t>
      </w:r>
    </w:p>
    <w:p w14:paraId="533BEB73" w14:textId="3E6DA923" w:rsidR="002107E6" w:rsidRPr="00C53C43" w:rsidRDefault="7740EF5E" w:rsidP="00247386">
      <w:pPr>
        <w:pStyle w:val="Prrafodelista"/>
        <w:numPr>
          <w:ilvl w:val="0"/>
          <w:numId w:val="127"/>
        </w:numPr>
        <w:spacing w:after="0" w:line="240" w:lineRule="auto"/>
        <w:jc w:val="both"/>
        <w:rPr>
          <w:rFonts w:ascii="Arial" w:hAnsi="Arial" w:cs="Arial"/>
        </w:rPr>
      </w:pPr>
      <w:r w:rsidRPr="7740EF5E">
        <w:rPr>
          <w:rFonts w:ascii="Arial" w:hAnsi="Arial" w:cs="Arial"/>
        </w:rPr>
        <w:t xml:space="preserve">UNIDAD 12 </w:t>
      </w:r>
    </w:p>
    <w:p w14:paraId="120C4E94" w14:textId="72FE6192" w:rsidR="000072B2" w:rsidRDefault="000072B2" w:rsidP="00432ED9">
      <w:pPr>
        <w:rPr>
          <w:rFonts w:cs="Arial"/>
          <w:color w:val="800000"/>
          <w:sz w:val="40"/>
          <w:szCs w:val="40"/>
        </w:rPr>
      </w:pPr>
    </w:p>
    <w:p w14:paraId="23F2037E" w14:textId="3A75E230" w:rsidR="008265FB" w:rsidRDefault="008265FB" w:rsidP="00432ED9">
      <w:pPr>
        <w:rPr>
          <w:rFonts w:cs="Arial"/>
          <w:color w:val="800000"/>
          <w:sz w:val="40"/>
          <w:szCs w:val="40"/>
        </w:rPr>
      </w:pPr>
    </w:p>
    <w:p w14:paraId="5773128B" w14:textId="0D0B4AFE" w:rsidR="008265FB" w:rsidRDefault="008265FB" w:rsidP="00432ED9">
      <w:pPr>
        <w:rPr>
          <w:rFonts w:cs="Arial"/>
          <w:color w:val="800000"/>
          <w:sz w:val="40"/>
          <w:szCs w:val="40"/>
        </w:rPr>
      </w:pPr>
    </w:p>
    <w:p w14:paraId="0548A47B" w14:textId="54E4FFB1" w:rsidR="008265FB" w:rsidRDefault="008265FB" w:rsidP="00432ED9">
      <w:pPr>
        <w:rPr>
          <w:rFonts w:cs="Arial"/>
          <w:color w:val="800000"/>
          <w:sz w:val="40"/>
          <w:szCs w:val="40"/>
        </w:rPr>
      </w:pPr>
    </w:p>
    <w:p w14:paraId="70321EC9" w14:textId="1525B385" w:rsidR="008265FB" w:rsidRDefault="008265FB" w:rsidP="00432ED9">
      <w:pPr>
        <w:rPr>
          <w:rFonts w:cs="Arial"/>
          <w:color w:val="800000"/>
          <w:sz w:val="40"/>
          <w:szCs w:val="40"/>
        </w:rPr>
      </w:pPr>
    </w:p>
    <w:p w14:paraId="6264ADE3" w14:textId="29BD716E" w:rsidR="008265FB" w:rsidRDefault="008265FB" w:rsidP="00432ED9">
      <w:pPr>
        <w:rPr>
          <w:rFonts w:cs="Arial"/>
          <w:color w:val="800000"/>
          <w:sz w:val="40"/>
          <w:szCs w:val="40"/>
        </w:rPr>
      </w:pPr>
    </w:p>
    <w:p w14:paraId="63B5455A" w14:textId="5321FD95" w:rsidR="008265FB" w:rsidRDefault="008265FB" w:rsidP="00432ED9">
      <w:pPr>
        <w:rPr>
          <w:rFonts w:cs="Arial"/>
          <w:color w:val="800000"/>
          <w:sz w:val="40"/>
          <w:szCs w:val="40"/>
        </w:rPr>
      </w:pPr>
    </w:p>
    <w:p w14:paraId="5A0A13E5" w14:textId="60B57A9A" w:rsidR="008265FB" w:rsidRDefault="008265FB" w:rsidP="00432ED9">
      <w:pPr>
        <w:rPr>
          <w:rFonts w:cs="Arial"/>
          <w:color w:val="800000"/>
          <w:sz w:val="40"/>
          <w:szCs w:val="40"/>
        </w:rPr>
      </w:pPr>
    </w:p>
    <w:p w14:paraId="2D2D3E23" w14:textId="78741685" w:rsidR="008265FB" w:rsidRDefault="008265FB" w:rsidP="00432ED9">
      <w:pPr>
        <w:rPr>
          <w:rFonts w:cs="Arial"/>
          <w:color w:val="800000"/>
          <w:sz w:val="40"/>
          <w:szCs w:val="40"/>
        </w:rPr>
      </w:pPr>
    </w:p>
    <w:p w14:paraId="1890F19E" w14:textId="74EB160B" w:rsidR="008265FB" w:rsidRDefault="008265FB" w:rsidP="00432ED9">
      <w:pPr>
        <w:rPr>
          <w:rFonts w:cs="Arial"/>
          <w:color w:val="800000"/>
          <w:sz w:val="40"/>
          <w:szCs w:val="40"/>
        </w:rPr>
      </w:pPr>
    </w:p>
    <w:p w14:paraId="79B9895F" w14:textId="615558A9" w:rsidR="008265FB" w:rsidRDefault="008265FB" w:rsidP="00432ED9">
      <w:pPr>
        <w:rPr>
          <w:rFonts w:cs="Arial"/>
          <w:color w:val="800000"/>
          <w:sz w:val="40"/>
          <w:szCs w:val="40"/>
        </w:rPr>
      </w:pPr>
    </w:p>
    <w:p w14:paraId="223743CE" w14:textId="69363125" w:rsidR="008265FB" w:rsidRDefault="008265FB" w:rsidP="00432ED9">
      <w:pPr>
        <w:rPr>
          <w:rFonts w:cs="Arial"/>
          <w:color w:val="800000"/>
          <w:sz w:val="40"/>
          <w:szCs w:val="40"/>
        </w:rPr>
      </w:pPr>
    </w:p>
    <w:p w14:paraId="5F084C0E" w14:textId="61F50235" w:rsidR="008265FB" w:rsidRDefault="008265FB" w:rsidP="00432ED9">
      <w:pPr>
        <w:rPr>
          <w:rFonts w:cs="Arial"/>
          <w:color w:val="800000"/>
          <w:sz w:val="40"/>
          <w:szCs w:val="40"/>
        </w:rPr>
      </w:pPr>
    </w:p>
    <w:p w14:paraId="0F629774" w14:textId="77777777" w:rsidR="00117501" w:rsidRDefault="00117501" w:rsidP="00432ED9">
      <w:pPr>
        <w:rPr>
          <w:rFonts w:cs="Arial"/>
          <w:color w:val="800000"/>
          <w:sz w:val="40"/>
          <w:szCs w:val="40"/>
        </w:rPr>
      </w:pPr>
    </w:p>
    <w:p w14:paraId="2B216CE3" w14:textId="0B83BC3E" w:rsidR="008265FB" w:rsidRDefault="008265FB" w:rsidP="00432ED9">
      <w:pPr>
        <w:rPr>
          <w:rFonts w:cs="Arial"/>
          <w:color w:val="800000"/>
          <w:sz w:val="40"/>
          <w:szCs w:val="40"/>
        </w:rPr>
      </w:pPr>
    </w:p>
    <w:p w14:paraId="57D9517E" w14:textId="3796E9F0" w:rsidR="008265FB" w:rsidRDefault="008265FB" w:rsidP="00432ED9">
      <w:pPr>
        <w:rPr>
          <w:rFonts w:cs="Arial"/>
          <w:color w:val="800000"/>
          <w:sz w:val="40"/>
          <w:szCs w:val="40"/>
        </w:rPr>
      </w:pPr>
    </w:p>
    <w:p w14:paraId="339975BA" w14:textId="7ADE72CA" w:rsidR="008265FB" w:rsidRDefault="008265FB" w:rsidP="00432ED9">
      <w:pPr>
        <w:rPr>
          <w:rFonts w:cs="Arial"/>
          <w:color w:val="800000"/>
          <w:sz w:val="40"/>
          <w:szCs w:val="40"/>
        </w:rPr>
      </w:pPr>
    </w:p>
    <w:p w14:paraId="18CBAFA7" w14:textId="7319A07F" w:rsidR="002E36BF" w:rsidRPr="0041253B" w:rsidRDefault="7740EF5E" w:rsidP="7740EF5E">
      <w:pPr>
        <w:pBdr>
          <w:bottom w:val="double" w:sz="4" w:space="1" w:color="800000"/>
        </w:pBdr>
        <w:jc w:val="both"/>
        <w:rPr>
          <w:rFonts w:cs="Arial"/>
          <w:b/>
          <w:bCs/>
          <w:color w:val="800000"/>
          <w:sz w:val="40"/>
          <w:szCs w:val="40"/>
        </w:rPr>
      </w:pPr>
      <w:r w:rsidRPr="7740EF5E">
        <w:rPr>
          <w:rFonts w:cs="Arial"/>
          <w:b/>
          <w:bCs/>
          <w:color w:val="800000"/>
          <w:sz w:val="32"/>
          <w:szCs w:val="32"/>
        </w:rPr>
        <w:lastRenderedPageBreak/>
        <w:t>4º E.S.O.</w:t>
      </w:r>
    </w:p>
    <w:p w14:paraId="42AFC42D" w14:textId="77777777" w:rsidR="00A81EEA" w:rsidRDefault="00A81EEA" w:rsidP="00A81EEA">
      <w:pPr>
        <w:pStyle w:val="Prrafodelista"/>
        <w:jc w:val="both"/>
        <w:rPr>
          <w:rFonts w:ascii="Arial" w:hAnsi="Arial" w:cs="Arial"/>
          <w:b/>
          <w:sz w:val="28"/>
          <w:szCs w:val="28"/>
        </w:rPr>
      </w:pPr>
    </w:p>
    <w:p w14:paraId="6EBA17D1" w14:textId="77777777" w:rsidR="00880B03" w:rsidRPr="001037E5" w:rsidRDefault="00A81EEA" w:rsidP="00247386">
      <w:pPr>
        <w:pStyle w:val="Prrafodelista"/>
        <w:numPr>
          <w:ilvl w:val="0"/>
          <w:numId w:val="86"/>
        </w:numPr>
        <w:jc w:val="both"/>
        <w:rPr>
          <w:rFonts w:ascii="Arial" w:hAnsi="Arial" w:cs="Arial"/>
          <w:b/>
          <w:sz w:val="28"/>
          <w:szCs w:val="28"/>
        </w:rPr>
      </w:pPr>
      <w:r w:rsidRPr="00A81EEA">
        <w:rPr>
          <w:rFonts w:ascii="Arial" w:hAnsi="Arial" w:cs="Arial"/>
          <w:b/>
          <w:sz w:val="28"/>
          <w:szCs w:val="28"/>
        </w:rPr>
        <w:t>CONTENIDOS</w:t>
      </w:r>
    </w:p>
    <w:p w14:paraId="6D95D209" w14:textId="77777777" w:rsidR="000F76E7" w:rsidRDefault="000F76E7" w:rsidP="001037E5">
      <w:pPr>
        <w:jc w:val="both"/>
        <w:rPr>
          <w:rFonts w:ascii="Arial" w:hAnsi="Arial" w:cs="Arial"/>
          <w:b/>
          <w:bCs/>
        </w:rPr>
      </w:pPr>
      <w:r>
        <w:rPr>
          <w:rFonts w:ascii="Arial" w:hAnsi="Arial" w:cs="Arial"/>
          <w:b/>
          <w:bCs/>
        </w:rPr>
        <w:t>Unidad 1: Estructura y dinámica de la Tierra</w:t>
      </w:r>
    </w:p>
    <w:p w14:paraId="3839319C" w14:textId="77777777" w:rsidR="00436A23" w:rsidRDefault="00436A23" w:rsidP="001037E5">
      <w:pPr>
        <w:jc w:val="both"/>
        <w:rPr>
          <w:rFonts w:ascii="Arial" w:hAnsi="Arial" w:cs="Arial"/>
          <w:bCs/>
        </w:rPr>
      </w:pPr>
      <w:r w:rsidRPr="001037E5">
        <w:rPr>
          <w:rFonts w:ascii="Arial" w:hAnsi="Arial" w:cs="Arial"/>
          <w:bCs/>
        </w:rPr>
        <w:t>El origen del sistema solar y de la Tierra</w:t>
      </w:r>
      <w:r w:rsidR="001037E5">
        <w:rPr>
          <w:rFonts w:ascii="Arial" w:hAnsi="Arial" w:cs="Arial"/>
          <w:bCs/>
        </w:rPr>
        <w:t xml:space="preserve"> - </w:t>
      </w:r>
      <w:r>
        <w:rPr>
          <w:rFonts w:ascii="Arial" w:hAnsi="Arial" w:cs="Arial"/>
          <w:bCs/>
        </w:rPr>
        <w:t>El estudio de la estructura interna de la Tierra</w:t>
      </w:r>
      <w:r w:rsidR="001037E5">
        <w:rPr>
          <w:rFonts w:ascii="Arial" w:hAnsi="Arial" w:cs="Arial"/>
          <w:bCs/>
        </w:rPr>
        <w:t xml:space="preserve"> – Modelo </w:t>
      </w:r>
      <w:proofErr w:type="spellStart"/>
      <w:r w:rsidR="001037E5">
        <w:rPr>
          <w:rFonts w:ascii="Arial" w:hAnsi="Arial" w:cs="Arial"/>
          <w:bCs/>
        </w:rPr>
        <w:t>geodinámico</w:t>
      </w:r>
      <w:proofErr w:type="spellEnd"/>
      <w:r w:rsidR="001037E5">
        <w:rPr>
          <w:rFonts w:ascii="Arial" w:hAnsi="Arial" w:cs="Arial"/>
          <w:bCs/>
        </w:rPr>
        <w:t xml:space="preserve"> – El motor interno de la Tierra – Movimientos verticales de la litosfera – Movimientos horizontales de la litosfera – La tectónica de placas.</w:t>
      </w:r>
    </w:p>
    <w:p w14:paraId="19170AEF" w14:textId="77777777" w:rsidR="001037E5" w:rsidRDefault="001037E5" w:rsidP="001037E5">
      <w:pPr>
        <w:jc w:val="both"/>
        <w:rPr>
          <w:rFonts w:ascii="Arial" w:hAnsi="Arial" w:cs="Arial"/>
          <w:b/>
          <w:bCs/>
        </w:rPr>
      </w:pPr>
      <w:r>
        <w:rPr>
          <w:rFonts w:ascii="Arial" w:hAnsi="Arial" w:cs="Arial"/>
          <w:b/>
          <w:bCs/>
        </w:rPr>
        <w:t>Unidad 2: Tectónica y relieve</w:t>
      </w:r>
    </w:p>
    <w:p w14:paraId="19893050" w14:textId="77777777" w:rsidR="001037E5" w:rsidRDefault="001037E5" w:rsidP="001037E5">
      <w:pPr>
        <w:jc w:val="both"/>
        <w:rPr>
          <w:rFonts w:ascii="Arial" w:hAnsi="Arial" w:cs="Arial"/>
          <w:bCs/>
        </w:rPr>
      </w:pPr>
      <w:r>
        <w:rPr>
          <w:rFonts w:ascii="Arial" w:hAnsi="Arial" w:cs="Arial"/>
          <w:bCs/>
        </w:rPr>
        <w:t xml:space="preserve">Bordes convergentes – Bordes divergentes y bordes de cizalla – Fenómenos </w:t>
      </w:r>
      <w:proofErr w:type="spellStart"/>
      <w:r>
        <w:rPr>
          <w:rFonts w:ascii="Arial" w:hAnsi="Arial" w:cs="Arial"/>
          <w:bCs/>
        </w:rPr>
        <w:t>intraplaca</w:t>
      </w:r>
      <w:proofErr w:type="spellEnd"/>
      <w:r>
        <w:rPr>
          <w:rFonts w:ascii="Arial" w:hAnsi="Arial" w:cs="Arial"/>
          <w:bCs/>
        </w:rPr>
        <w:t>. Los puntos calientes – Interacción entre dinámica interna y externa. El ciclo de las rocas – Plegamientos – Diaclasas y fallas – La representación del relieve. Los mapas topográficos.</w:t>
      </w:r>
    </w:p>
    <w:p w14:paraId="58DA61C0" w14:textId="77777777" w:rsidR="001037E5" w:rsidRDefault="001037E5" w:rsidP="001037E5">
      <w:pPr>
        <w:jc w:val="both"/>
        <w:rPr>
          <w:rFonts w:ascii="Arial" w:hAnsi="Arial" w:cs="Arial"/>
          <w:b/>
          <w:bCs/>
        </w:rPr>
      </w:pPr>
      <w:r>
        <w:rPr>
          <w:rFonts w:ascii="Arial" w:hAnsi="Arial" w:cs="Arial"/>
          <w:b/>
          <w:bCs/>
        </w:rPr>
        <w:t>Unidad 3: La historia de nuestro planeta</w:t>
      </w:r>
    </w:p>
    <w:p w14:paraId="5F53F27D" w14:textId="77777777" w:rsidR="001037E5" w:rsidRDefault="001037E5" w:rsidP="001037E5">
      <w:pPr>
        <w:jc w:val="both"/>
        <w:rPr>
          <w:rFonts w:ascii="Arial" w:hAnsi="Arial" w:cs="Arial"/>
          <w:bCs/>
        </w:rPr>
      </w:pPr>
      <w:r>
        <w:rPr>
          <w:rFonts w:ascii="Arial" w:hAnsi="Arial" w:cs="Arial"/>
          <w:bCs/>
        </w:rPr>
        <w:t xml:space="preserve">Ideas históricas sobre la edad de la Tierra – Actualismo y </w:t>
      </w:r>
      <w:proofErr w:type="spellStart"/>
      <w:r>
        <w:rPr>
          <w:rFonts w:ascii="Arial" w:hAnsi="Arial" w:cs="Arial"/>
          <w:bCs/>
        </w:rPr>
        <w:t>uniformismo</w:t>
      </w:r>
      <w:proofErr w:type="spellEnd"/>
      <w:r>
        <w:rPr>
          <w:rFonts w:ascii="Arial" w:hAnsi="Arial" w:cs="Arial"/>
          <w:bCs/>
        </w:rPr>
        <w:t xml:space="preserve"> - ¿Qué nos dicen los fósiles? – La medida del tiempo geológico – </w:t>
      </w:r>
      <w:proofErr w:type="spellStart"/>
      <w:r>
        <w:rPr>
          <w:rFonts w:ascii="Arial" w:hAnsi="Arial" w:cs="Arial"/>
          <w:bCs/>
        </w:rPr>
        <w:t>Geocronología</w:t>
      </w:r>
      <w:proofErr w:type="spellEnd"/>
      <w:r>
        <w:rPr>
          <w:rFonts w:ascii="Arial" w:hAnsi="Arial" w:cs="Arial"/>
          <w:bCs/>
        </w:rPr>
        <w:t xml:space="preserve"> relativa – Geología histórica – Precámbrico. El pasado más remoto – Paleozoico. La diversidad de la vida – Mesozoico. La era de los reptiles – Cenozoico. La era de los mamíferos.</w:t>
      </w:r>
    </w:p>
    <w:p w14:paraId="6C4366CF" w14:textId="77777777" w:rsidR="001037E5" w:rsidRDefault="001037E5" w:rsidP="001037E5">
      <w:pPr>
        <w:jc w:val="both"/>
        <w:rPr>
          <w:rFonts w:ascii="Arial" w:hAnsi="Arial" w:cs="Arial"/>
          <w:b/>
          <w:bCs/>
        </w:rPr>
      </w:pPr>
      <w:r>
        <w:rPr>
          <w:rFonts w:ascii="Arial" w:hAnsi="Arial" w:cs="Arial"/>
          <w:b/>
          <w:bCs/>
        </w:rPr>
        <w:t>Unidad 4: Estructura y dinámica de los ecosistemas</w:t>
      </w:r>
    </w:p>
    <w:p w14:paraId="6C3E4FC3" w14:textId="77777777" w:rsidR="001037E5" w:rsidRDefault="00BF3867" w:rsidP="001037E5">
      <w:pPr>
        <w:jc w:val="both"/>
        <w:rPr>
          <w:rFonts w:ascii="Arial" w:hAnsi="Arial" w:cs="Arial"/>
          <w:bCs/>
        </w:rPr>
      </w:pPr>
      <w:r>
        <w:rPr>
          <w:rFonts w:ascii="Arial" w:hAnsi="Arial" w:cs="Arial"/>
          <w:bCs/>
        </w:rPr>
        <w:t xml:space="preserve">La estructura de un ecosistema – Factores abióticos y adaptaciones – Límites de tolerancia y factores limitantes – Hábitat y nicho ecológico – Las relaciones bióticas – Las poblaciones en los ecosistemas – Ciclos biogeoquímicos en los ecosistemas – Ciclo del carbono – Ciclo del nitrógeno </w:t>
      </w:r>
      <w:r w:rsidR="000F76E7">
        <w:rPr>
          <w:rFonts w:ascii="Arial" w:hAnsi="Arial" w:cs="Arial"/>
          <w:bCs/>
        </w:rPr>
        <w:t>–</w:t>
      </w:r>
      <w:r>
        <w:rPr>
          <w:rFonts w:ascii="Arial" w:hAnsi="Arial" w:cs="Arial"/>
          <w:bCs/>
        </w:rPr>
        <w:t xml:space="preserve"> </w:t>
      </w:r>
      <w:r w:rsidR="000F76E7">
        <w:rPr>
          <w:rFonts w:ascii="Arial" w:hAnsi="Arial" w:cs="Arial"/>
          <w:bCs/>
        </w:rPr>
        <w:t>Ciclos del fósforo y del azufre – Evolución de los ecosistemas.</w:t>
      </w:r>
    </w:p>
    <w:p w14:paraId="5883DF6D" w14:textId="77777777" w:rsidR="002B41C7" w:rsidRDefault="000F76E7" w:rsidP="002B41C7">
      <w:pPr>
        <w:autoSpaceDE w:val="0"/>
        <w:autoSpaceDN w:val="0"/>
        <w:adjustRightInd w:val="0"/>
        <w:rPr>
          <w:rFonts w:ascii="Arial" w:hAnsi="Arial" w:cs="Arial"/>
          <w:b/>
        </w:rPr>
      </w:pPr>
      <w:r>
        <w:rPr>
          <w:rFonts w:ascii="Arial" w:hAnsi="Arial" w:cs="Arial"/>
          <w:b/>
        </w:rPr>
        <w:t>Unidad 5: La actividad humana y el medio ambiente</w:t>
      </w:r>
    </w:p>
    <w:p w14:paraId="5BE8C5DC" w14:textId="77777777" w:rsidR="000F76E7" w:rsidRDefault="000F76E7" w:rsidP="000F76E7">
      <w:pPr>
        <w:autoSpaceDE w:val="0"/>
        <w:autoSpaceDN w:val="0"/>
        <w:adjustRightInd w:val="0"/>
        <w:jc w:val="both"/>
        <w:rPr>
          <w:rFonts w:ascii="Arial" w:hAnsi="Arial" w:cs="Arial"/>
        </w:rPr>
      </w:pPr>
      <w:r>
        <w:rPr>
          <w:rFonts w:ascii="Arial" w:hAnsi="Arial" w:cs="Arial"/>
        </w:rPr>
        <w:t>Los recursos naturales – Impactos y actividades humanas sobre los ecosistemas – Impactos negativos sobre la atmósfera – Impactos negativos sobre la hidrosfera – Impactos negativos sobre el suelo – Impactos negativos sobre la biosfera – La sobrepoblación y sus consecuencias – Desarrollo sostenible – Los residuos – La gestión de los residuos – El reciclaje – Fuentes renovables de energía.</w:t>
      </w:r>
    </w:p>
    <w:p w14:paraId="1A6C0090" w14:textId="77777777" w:rsidR="000F76E7" w:rsidRDefault="000F76E7" w:rsidP="000F76E7">
      <w:pPr>
        <w:autoSpaceDE w:val="0"/>
        <w:autoSpaceDN w:val="0"/>
        <w:adjustRightInd w:val="0"/>
        <w:jc w:val="both"/>
        <w:rPr>
          <w:rFonts w:ascii="Arial" w:hAnsi="Arial" w:cs="Arial"/>
          <w:b/>
        </w:rPr>
      </w:pPr>
      <w:r>
        <w:rPr>
          <w:rFonts w:ascii="Arial" w:hAnsi="Arial" w:cs="Arial"/>
          <w:b/>
        </w:rPr>
        <w:t>Unidad 6: La organización celular de los seres vivos</w:t>
      </w:r>
    </w:p>
    <w:p w14:paraId="00091F76" w14:textId="77777777" w:rsidR="000F76E7" w:rsidRDefault="000F76E7" w:rsidP="000F76E7">
      <w:pPr>
        <w:autoSpaceDE w:val="0"/>
        <w:autoSpaceDN w:val="0"/>
        <w:adjustRightInd w:val="0"/>
        <w:jc w:val="both"/>
        <w:rPr>
          <w:rFonts w:ascii="Arial" w:hAnsi="Arial" w:cs="Arial"/>
        </w:rPr>
      </w:pPr>
      <w:r>
        <w:rPr>
          <w:rFonts w:ascii="Arial" w:hAnsi="Arial" w:cs="Arial"/>
        </w:rPr>
        <w:t>La teoría celular – Tipos celulares y su relación evolutiva – La célula eucariota – El núcleo celular – El ciclo celular – Los cromosomas – La división celular – La meiosis.</w:t>
      </w:r>
    </w:p>
    <w:p w14:paraId="26403312" w14:textId="77777777" w:rsidR="000F76E7" w:rsidRDefault="000F76E7" w:rsidP="000F76E7">
      <w:pPr>
        <w:autoSpaceDE w:val="0"/>
        <w:autoSpaceDN w:val="0"/>
        <w:adjustRightInd w:val="0"/>
        <w:jc w:val="both"/>
        <w:rPr>
          <w:rFonts w:ascii="Arial" w:hAnsi="Arial" w:cs="Arial"/>
          <w:b/>
        </w:rPr>
      </w:pPr>
      <w:r>
        <w:rPr>
          <w:rFonts w:ascii="Arial" w:hAnsi="Arial" w:cs="Arial"/>
          <w:b/>
        </w:rPr>
        <w:t>Unidad 7: Herencia y genética</w:t>
      </w:r>
    </w:p>
    <w:p w14:paraId="69288535" w14:textId="77777777" w:rsidR="000F76E7" w:rsidRDefault="000F76E7" w:rsidP="000F76E7">
      <w:pPr>
        <w:autoSpaceDE w:val="0"/>
        <w:autoSpaceDN w:val="0"/>
        <w:adjustRightInd w:val="0"/>
        <w:jc w:val="both"/>
        <w:rPr>
          <w:rFonts w:ascii="Arial" w:hAnsi="Arial" w:cs="Arial"/>
        </w:rPr>
      </w:pPr>
      <w:r>
        <w:rPr>
          <w:rFonts w:ascii="Arial" w:hAnsi="Arial" w:cs="Arial"/>
        </w:rPr>
        <w:t xml:space="preserve">Mendel y el estudio de la herencia – El nacimiento de la genética – Las leyes de Mendel – Resolución de problemas de genética – Dominancia incompleta y </w:t>
      </w:r>
      <w:proofErr w:type="spellStart"/>
      <w:r>
        <w:rPr>
          <w:rFonts w:ascii="Arial" w:hAnsi="Arial" w:cs="Arial"/>
        </w:rPr>
        <w:t>codominancia</w:t>
      </w:r>
      <w:proofErr w:type="spellEnd"/>
      <w:r>
        <w:rPr>
          <w:rFonts w:ascii="Arial" w:hAnsi="Arial" w:cs="Arial"/>
        </w:rPr>
        <w:t xml:space="preserve"> – La teoría cromosómica de la herencia – Genética humana </w:t>
      </w:r>
      <w:r w:rsidR="00805BBC">
        <w:rPr>
          <w:rFonts w:ascii="Arial" w:hAnsi="Arial" w:cs="Arial"/>
        </w:rPr>
        <w:t>–</w:t>
      </w:r>
      <w:r>
        <w:rPr>
          <w:rFonts w:ascii="Arial" w:hAnsi="Arial" w:cs="Arial"/>
        </w:rPr>
        <w:t xml:space="preserve"> </w:t>
      </w:r>
      <w:r w:rsidR="00805BBC">
        <w:rPr>
          <w:rFonts w:ascii="Arial" w:hAnsi="Arial" w:cs="Arial"/>
        </w:rPr>
        <w:t xml:space="preserve">La determinación genética del </w:t>
      </w:r>
      <w:r w:rsidR="00805BBC">
        <w:rPr>
          <w:rFonts w:ascii="Arial" w:hAnsi="Arial" w:cs="Arial"/>
        </w:rPr>
        <w:lastRenderedPageBreak/>
        <w:t>sexo en la especie humana – Trastornos de origen genético – Prevención y diagnóstico de trastornos genéticos.</w:t>
      </w:r>
    </w:p>
    <w:p w14:paraId="0C34B2E8" w14:textId="77777777" w:rsidR="00805BBC" w:rsidRDefault="00B27082" w:rsidP="000F76E7">
      <w:pPr>
        <w:autoSpaceDE w:val="0"/>
        <w:autoSpaceDN w:val="0"/>
        <w:adjustRightInd w:val="0"/>
        <w:jc w:val="both"/>
        <w:rPr>
          <w:rFonts w:ascii="Arial" w:hAnsi="Arial" w:cs="Arial"/>
          <w:b/>
        </w:rPr>
      </w:pPr>
      <w:r>
        <w:rPr>
          <w:rFonts w:ascii="Arial" w:hAnsi="Arial" w:cs="Arial"/>
          <w:b/>
        </w:rPr>
        <w:t>Unidad 8: La información y la manipulación genética</w:t>
      </w:r>
    </w:p>
    <w:p w14:paraId="432052B3" w14:textId="77777777" w:rsidR="00B27082" w:rsidRDefault="00467553" w:rsidP="000F76E7">
      <w:pPr>
        <w:autoSpaceDE w:val="0"/>
        <w:autoSpaceDN w:val="0"/>
        <w:adjustRightInd w:val="0"/>
        <w:jc w:val="both"/>
        <w:rPr>
          <w:rFonts w:ascii="Arial" w:hAnsi="Arial" w:cs="Arial"/>
        </w:rPr>
      </w:pPr>
      <w:r>
        <w:rPr>
          <w:rFonts w:ascii="Arial" w:hAnsi="Arial" w:cs="Arial"/>
        </w:rPr>
        <w:t>El ADN y los ácidos nucleicos – La replicación del ADN – Del ADN a las proteínas – Cómo se expresa la información genética – Las mutaciones – Biotecnología e ingeniería genética – Técnicas de ingeniería genética – Aplicaciones biotecnológicas – La clonación y las células madre – El proyecto genoma humano – Bioética.</w:t>
      </w:r>
    </w:p>
    <w:p w14:paraId="38DEBE59" w14:textId="77777777" w:rsidR="00467553" w:rsidRDefault="00700B84" w:rsidP="000F76E7">
      <w:pPr>
        <w:autoSpaceDE w:val="0"/>
        <w:autoSpaceDN w:val="0"/>
        <w:adjustRightInd w:val="0"/>
        <w:jc w:val="both"/>
        <w:rPr>
          <w:rFonts w:ascii="Arial" w:hAnsi="Arial" w:cs="Arial"/>
          <w:b/>
        </w:rPr>
      </w:pPr>
      <w:r>
        <w:rPr>
          <w:rFonts w:ascii="Arial" w:hAnsi="Arial" w:cs="Arial"/>
          <w:b/>
        </w:rPr>
        <w:t>Unidad 9: El origen y la evolución de la vida</w:t>
      </w:r>
    </w:p>
    <w:p w14:paraId="35A66A49" w14:textId="77777777" w:rsidR="00700B84" w:rsidRDefault="00700B84" w:rsidP="000F76E7">
      <w:pPr>
        <w:autoSpaceDE w:val="0"/>
        <w:autoSpaceDN w:val="0"/>
        <w:adjustRightInd w:val="0"/>
        <w:jc w:val="both"/>
        <w:rPr>
          <w:rFonts w:ascii="Arial" w:hAnsi="Arial" w:cs="Arial"/>
        </w:rPr>
      </w:pPr>
      <w:r>
        <w:rPr>
          <w:rFonts w:ascii="Arial" w:hAnsi="Arial" w:cs="Arial"/>
        </w:rPr>
        <w:t>El origen de la vida – El origen de la biodiversidad – Lamarck y la herencia de los caracteres adquiridos – Darwin y Wallace. La selección natural – Bases genéticas de la variabilidad – Mecanismos evolutivos más comunes – Pruebas a favor de la evolución – Adaptación y especiación – Modelos evolucionistas actuales – Hominización – Evolución humana.</w:t>
      </w:r>
    </w:p>
    <w:p w14:paraId="784B9927" w14:textId="77777777" w:rsidR="00700B84" w:rsidRDefault="00700B84" w:rsidP="000F76E7">
      <w:pPr>
        <w:autoSpaceDE w:val="0"/>
        <w:autoSpaceDN w:val="0"/>
        <w:adjustRightInd w:val="0"/>
        <w:jc w:val="both"/>
        <w:rPr>
          <w:rFonts w:ascii="Arial" w:hAnsi="Arial" w:cs="Arial"/>
          <w:b/>
        </w:rPr>
      </w:pPr>
      <w:r>
        <w:rPr>
          <w:rFonts w:ascii="Arial" w:hAnsi="Arial" w:cs="Arial"/>
          <w:b/>
        </w:rPr>
        <w:t>Proyectos de investigación</w:t>
      </w:r>
    </w:p>
    <w:p w14:paraId="3AF82BCB" w14:textId="77777777" w:rsidR="00700B84" w:rsidRPr="00700B84" w:rsidRDefault="00700B84" w:rsidP="000F76E7">
      <w:pPr>
        <w:autoSpaceDE w:val="0"/>
        <w:autoSpaceDN w:val="0"/>
        <w:adjustRightInd w:val="0"/>
        <w:jc w:val="both"/>
        <w:rPr>
          <w:rFonts w:ascii="Arial" w:hAnsi="Arial" w:cs="Arial"/>
        </w:rPr>
      </w:pPr>
      <w:r>
        <w:rPr>
          <w:rFonts w:ascii="Arial" w:hAnsi="Arial" w:cs="Arial"/>
        </w:rPr>
        <w:t>¿Se pueden evaluar los impactos ambientales? - ¿Son perjudiciales los alimentos transgénicos? - ¿Influyen los procesos geológicos en la evolución de los seres vivos?</w:t>
      </w:r>
    </w:p>
    <w:p w14:paraId="271CA723" w14:textId="77777777" w:rsidR="00A81EEA" w:rsidRDefault="00A81EEA" w:rsidP="00A81EEA">
      <w:pPr>
        <w:pStyle w:val="Prrafodelista"/>
        <w:tabs>
          <w:tab w:val="left" w:pos="180"/>
        </w:tabs>
        <w:jc w:val="both"/>
        <w:rPr>
          <w:rFonts w:ascii="Arial" w:hAnsi="Arial" w:cs="Arial"/>
        </w:rPr>
      </w:pPr>
    </w:p>
    <w:p w14:paraId="539F1C09" w14:textId="77777777" w:rsidR="00A81EEA" w:rsidRDefault="00A81EEA" w:rsidP="00247386">
      <w:pPr>
        <w:pStyle w:val="Prrafodelista"/>
        <w:numPr>
          <w:ilvl w:val="0"/>
          <w:numId w:val="18"/>
        </w:numPr>
        <w:tabs>
          <w:tab w:val="left" w:pos="180"/>
        </w:tabs>
        <w:jc w:val="both"/>
        <w:rPr>
          <w:rFonts w:ascii="Arial" w:hAnsi="Arial" w:cs="Arial"/>
          <w:b/>
          <w:sz w:val="28"/>
          <w:szCs w:val="28"/>
        </w:rPr>
      </w:pPr>
      <w:r w:rsidRPr="00A81EEA">
        <w:rPr>
          <w:rFonts w:ascii="Arial" w:hAnsi="Arial" w:cs="Arial"/>
          <w:b/>
          <w:sz w:val="28"/>
          <w:szCs w:val="28"/>
        </w:rPr>
        <w:t>TEMPORALIZACIÓN</w:t>
      </w:r>
    </w:p>
    <w:p w14:paraId="75FBE423" w14:textId="77777777" w:rsidR="00A81EEA" w:rsidRPr="00A81EEA" w:rsidRDefault="00A81EEA" w:rsidP="00A81EEA">
      <w:pPr>
        <w:pStyle w:val="Prrafodelista"/>
        <w:rPr>
          <w:rFonts w:ascii="Arial" w:hAnsi="Arial" w:cs="Arial"/>
          <w:b/>
          <w:sz w:val="28"/>
          <w:szCs w:val="28"/>
        </w:rPr>
      </w:pPr>
    </w:p>
    <w:p w14:paraId="0F878E27" w14:textId="77777777" w:rsidR="00A81EEA" w:rsidRDefault="00A81EEA" w:rsidP="00A81EEA">
      <w:pPr>
        <w:pStyle w:val="Prrafodelista"/>
        <w:tabs>
          <w:tab w:val="left" w:pos="180"/>
        </w:tabs>
        <w:jc w:val="both"/>
        <w:rPr>
          <w:rFonts w:ascii="Arial" w:hAnsi="Arial" w:cs="Arial"/>
        </w:rPr>
      </w:pPr>
      <w:r>
        <w:rPr>
          <w:rFonts w:ascii="Arial" w:hAnsi="Arial" w:cs="Arial"/>
        </w:rPr>
        <w:t>PRIMER TRIMESTRE</w:t>
      </w:r>
      <w:r w:rsidR="00E4003F">
        <w:rPr>
          <w:rFonts w:ascii="Arial" w:hAnsi="Arial" w:cs="Arial"/>
        </w:rPr>
        <w:t>:</w:t>
      </w:r>
    </w:p>
    <w:p w14:paraId="158073FF"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Unidad 1.</w:t>
      </w:r>
      <w:r w:rsidR="008C1DDE">
        <w:rPr>
          <w:rFonts w:ascii="Arial" w:hAnsi="Arial" w:cs="Arial"/>
        </w:rPr>
        <w:t xml:space="preserve"> . . . . . . . . . . . .</w:t>
      </w:r>
      <w:r>
        <w:rPr>
          <w:rFonts w:ascii="Arial" w:hAnsi="Arial" w:cs="Arial"/>
        </w:rPr>
        <w:t xml:space="preserve"> . . .13 sesiones</w:t>
      </w:r>
    </w:p>
    <w:p w14:paraId="179734B5"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 xml:space="preserve">Unidad 2. </w:t>
      </w:r>
      <w:r w:rsidR="008C1DDE">
        <w:rPr>
          <w:rFonts w:ascii="Arial" w:hAnsi="Arial" w:cs="Arial"/>
        </w:rPr>
        <w:t xml:space="preserve">. . . . . . . . . . . . </w:t>
      </w:r>
      <w:r>
        <w:rPr>
          <w:rFonts w:ascii="Arial" w:hAnsi="Arial" w:cs="Arial"/>
        </w:rPr>
        <w:t>. . .15 sesiones</w:t>
      </w:r>
    </w:p>
    <w:p w14:paraId="61B38AC3"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Unidad 3</w:t>
      </w:r>
      <w:proofErr w:type="gramStart"/>
      <w:r>
        <w:rPr>
          <w:rFonts w:ascii="Arial" w:hAnsi="Arial" w:cs="Arial"/>
        </w:rPr>
        <w:t>. .</w:t>
      </w:r>
      <w:proofErr w:type="gramEnd"/>
      <w:r w:rsidR="008C1DDE">
        <w:rPr>
          <w:rFonts w:ascii="Arial" w:hAnsi="Arial" w:cs="Arial"/>
        </w:rPr>
        <w:t xml:space="preserve">. . . . . . . . . . . . </w:t>
      </w:r>
      <w:r>
        <w:rPr>
          <w:rFonts w:ascii="Arial" w:hAnsi="Arial" w:cs="Arial"/>
        </w:rPr>
        <w:t xml:space="preserve"> . .12 sesiones</w:t>
      </w:r>
    </w:p>
    <w:p w14:paraId="180B784B" w14:textId="77777777" w:rsidR="00A81EEA" w:rsidRDefault="00A81EEA" w:rsidP="00A81EEA">
      <w:pPr>
        <w:pStyle w:val="Prrafodelista"/>
        <w:tabs>
          <w:tab w:val="left" w:pos="180"/>
        </w:tabs>
        <w:jc w:val="both"/>
        <w:rPr>
          <w:rFonts w:ascii="Arial" w:hAnsi="Arial" w:cs="Arial"/>
        </w:rPr>
      </w:pPr>
      <w:r>
        <w:rPr>
          <w:rFonts w:ascii="Arial" w:hAnsi="Arial" w:cs="Arial"/>
        </w:rPr>
        <w:t>SEGUNDO TRIMESTRE</w:t>
      </w:r>
    </w:p>
    <w:p w14:paraId="60436B34"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 xml:space="preserve">Unidad 4. </w:t>
      </w:r>
      <w:r w:rsidR="008C1DDE">
        <w:rPr>
          <w:rFonts w:ascii="Arial" w:hAnsi="Arial" w:cs="Arial"/>
        </w:rPr>
        <w:t xml:space="preserve">. . . . . . . . . . . . </w:t>
      </w:r>
      <w:r>
        <w:rPr>
          <w:rFonts w:ascii="Arial" w:hAnsi="Arial" w:cs="Arial"/>
        </w:rPr>
        <w:t>. . .15 sesiones</w:t>
      </w:r>
    </w:p>
    <w:p w14:paraId="4C16B28F"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 xml:space="preserve">Unidad 5. </w:t>
      </w:r>
      <w:r w:rsidR="008C1DDE">
        <w:rPr>
          <w:rFonts w:ascii="Arial" w:hAnsi="Arial" w:cs="Arial"/>
        </w:rPr>
        <w:t xml:space="preserve">. . . . . . . . . . . . </w:t>
      </w:r>
      <w:r>
        <w:rPr>
          <w:rFonts w:ascii="Arial" w:hAnsi="Arial" w:cs="Arial"/>
        </w:rPr>
        <w:t>. . .13 sesiones</w:t>
      </w:r>
    </w:p>
    <w:p w14:paraId="49796BC2"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Unidad 6</w:t>
      </w:r>
      <w:proofErr w:type="gramStart"/>
      <w:r>
        <w:rPr>
          <w:rFonts w:ascii="Arial" w:hAnsi="Arial" w:cs="Arial"/>
        </w:rPr>
        <w:t>. .</w:t>
      </w:r>
      <w:proofErr w:type="gramEnd"/>
      <w:r>
        <w:rPr>
          <w:rFonts w:ascii="Arial" w:hAnsi="Arial" w:cs="Arial"/>
        </w:rPr>
        <w:t xml:space="preserve"> </w:t>
      </w:r>
      <w:r w:rsidR="008C1DDE">
        <w:rPr>
          <w:rFonts w:ascii="Arial" w:hAnsi="Arial" w:cs="Arial"/>
        </w:rPr>
        <w:t xml:space="preserve"> </w:t>
      </w:r>
      <w:r>
        <w:rPr>
          <w:rFonts w:ascii="Arial" w:hAnsi="Arial" w:cs="Arial"/>
        </w:rPr>
        <w:t>.</w:t>
      </w:r>
      <w:r w:rsidR="008C1DDE">
        <w:rPr>
          <w:rFonts w:ascii="Arial" w:hAnsi="Arial" w:cs="Arial"/>
        </w:rPr>
        <w:t>. . . . . . . . . . . .</w:t>
      </w:r>
      <w:r>
        <w:rPr>
          <w:rFonts w:ascii="Arial" w:hAnsi="Arial" w:cs="Arial"/>
        </w:rPr>
        <w:t xml:space="preserve"> .12 sesiones</w:t>
      </w:r>
    </w:p>
    <w:p w14:paraId="144F09D9" w14:textId="77777777" w:rsidR="00A81EEA" w:rsidRDefault="00A81EEA" w:rsidP="00A81EEA">
      <w:pPr>
        <w:pStyle w:val="Prrafodelista"/>
        <w:tabs>
          <w:tab w:val="left" w:pos="180"/>
        </w:tabs>
        <w:jc w:val="both"/>
        <w:rPr>
          <w:rFonts w:ascii="Arial" w:hAnsi="Arial" w:cs="Arial"/>
        </w:rPr>
      </w:pPr>
      <w:r>
        <w:rPr>
          <w:rFonts w:ascii="Arial" w:hAnsi="Arial" w:cs="Arial"/>
        </w:rPr>
        <w:t>TERCER TRIMESTRE</w:t>
      </w:r>
    </w:p>
    <w:p w14:paraId="49EADBB4"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Unidad 7. . .</w:t>
      </w:r>
      <w:r w:rsidR="008C1DDE">
        <w:rPr>
          <w:rFonts w:ascii="Arial" w:hAnsi="Arial" w:cs="Arial"/>
        </w:rPr>
        <w:t xml:space="preserve">. . . . . . . . . . . . </w:t>
      </w:r>
      <w:r>
        <w:rPr>
          <w:rFonts w:ascii="Arial" w:hAnsi="Arial" w:cs="Arial"/>
        </w:rPr>
        <w:t xml:space="preserve"> .15 sesiones</w:t>
      </w:r>
    </w:p>
    <w:p w14:paraId="2922D1C3"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 xml:space="preserve">Unidad 8. </w:t>
      </w:r>
      <w:r w:rsidR="008C1DDE">
        <w:rPr>
          <w:rFonts w:ascii="Arial" w:hAnsi="Arial" w:cs="Arial"/>
        </w:rPr>
        <w:t xml:space="preserve"> . . . . . . . . . . . .</w:t>
      </w:r>
      <w:r>
        <w:rPr>
          <w:rFonts w:ascii="Arial" w:hAnsi="Arial" w:cs="Arial"/>
        </w:rPr>
        <w:t>. . .12 sesiones</w:t>
      </w:r>
    </w:p>
    <w:p w14:paraId="5A89FAD4" w14:textId="77777777" w:rsidR="00E4003F" w:rsidRDefault="00E4003F" w:rsidP="00247386">
      <w:pPr>
        <w:pStyle w:val="Prrafodelista"/>
        <w:numPr>
          <w:ilvl w:val="1"/>
          <w:numId w:val="18"/>
        </w:numPr>
        <w:tabs>
          <w:tab w:val="left" w:pos="180"/>
        </w:tabs>
        <w:jc w:val="both"/>
        <w:rPr>
          <w:rFonts w:ascii="Arial" w:hAnsi="Arial" w:cs="Arial"/>
        </w:rPr>
      </w:pPr>
      <w:r>
        <w:rPr>
          <w:rFonts w:ascii="Arial" w:hAnsi="Arial" w:cs="Arial"/>
        </w:rPr>
        <w:t xml:space="preserve">Unidad 9. . </w:t>
      </w:r>
      <w:r w:rsidR="008C1DDE">
        <w:rPr>
          <w:rFonts w:ascii="Arial" w:hAnsi="Arial" w:cs="Arial"/>
        </w:rPr>
        <w:t xml:space="preserve">. . . . . . . . . . . . </w:t>
      </w:r>
      <w:r>
        <w:rPr>
          <w:rFonts w:ascii="Arial" w:hAnsi="Arial" w:cs="Arial"/>
        </w:rPr>
        <w:t>. .10 sesiones</w:t>
      </w:r>
    </w:p>
    <w:p w14:paraId="58961C5C" w14:textId="77777777" w:rsidR="00E4003F" w:rsidRPr="00A81EEA" w:rsidRDefault="00E4003F" w:rsidP="00247386">
      <w:pPr>
        <w:pStyle w:val="Prrafodelista"/>
        <w:numPr>
          <w:ilvl w:val="1"/>
          <w:numId w:val="18"/>
        </w:numPr>
        <w:tabs>
          <w:tab w:val="left" w:pos="180"/>
        </w:tabs>
        <w:jc w:val="both"/>
        <w:rPr>
          <w:rFonts w:ascii="Arial" w:hAnsi="Arial" w:cs="Arial"/>
        </w:rPr>
      </w:pPr>
      <w:r>
        <w:rPr>
          <w:rFonts w:ascii="Arial" w:hAnsi="Arial" w:cs="Arial"/>
        </w:rPr>
        <w:t>Proyecto de investigación</w:t>
      </w:r>
      <w:r w:rsidR="008C1DDE">
        <w:rPr>
          <w:rFonts w:ascii="Arial" w:hAnsi="Arial" w:cs="Arial"/>
        </w:rPr>
        <w:t>. . . 3 sesiones</w:t>
      </w:r>
    </w:p>
    <w:p w14:paraId="2D3F0BEC" w14:textId="77777777" w:rsidR="00A81EEA" w:rsidRDefault="00A81EEA" w:rsidP="00E4003F">
      <w:pPr>
        <w:jc w:val="both"/>
        <w:rPr>
          <w:rFonts w:cs="Arial"/>
          <w:b/>
          <w:color w:val="800000"/>
          <w:sz w:val="40"/>
          <w:szCs w:val="40"/>
        </w:rPr>
      </w:pPr>
    </w:p>
    <w:p w14:paraId="55FCB006" w14:textId="0AB63913" w:rsidR="7740EF5E" w:rsidRDefault="7740EF5E" w:rsidP="7740EF5E">
      <w:pPr>
        <w:jc w:val="both"/>
        <w:rPr>
          <w:rFonts w:cs="Arial"/>
          <w:b/>
          <w:bCs/>
          <w:color w:val="800000"/>
          <w:sz w:val="40"/>
          <w:szCs w:val="40"/>
        </w:rPr>
      </w:pPr>
    </w:p>
    <w:p w14:paraId="0BB84E58" w14:textId="77777777" w:rsidR="008265FB" w:rsidRDefault="008265FB" w:rsidP="7740EF5E">
      <w:pPr>
        <w:jc w:val="both"/>
        <w:rPr>
          <w:rFonts w:cs="Arial"/>
          <w:b/>
          <w:bCs/>
          <w:color w:val="800000"/>
          <w:sz w:val="40"/>
          <w:szCs w:val="40"/>
        </w:rPr>
      </w:pPr>
    </w:p>
    <w:p w14:paraId="09989507" w14:textId="5EE6A7BC" w:rsidR="7740EF5E" w:rsidRDefault="6265F0BC" w:rsidP="00247386">
      <w:pPr>
        <w:pStyle w:val="Prrafodelista"/>
        <w:numPr>
          <w:ilvl w:val="0"/>
          <w:numId w:val="16"/>
        </w:numPr>
        <w:jc w:val="both"/>
        <w:rPr>
          <w:rFonts w:asciiTheme="minorHAnsi" w:eastAsiaTheme="minorEastAsia" w:hAnsiTheme="minorHAnsi" w:cstheme="minorBidi"/>
          <w:b/>
          <w:bCs/>
          <w:color w:val="800000"/>
          <w:sz w:val="36"/>
          <w:szCs w:val="36"/>
        </w:rPr>
      </w:pPr>
      <w:r w:rsidRPr="6265F0BC">
        <w:rPr>
          <w:rFonts w:ascii="Arial" w:hAnsi="Arial" w:cs="Arial"/>
          <w:b/>
          <w:bCs/>
          <w:color w:val="800000"/>
          <w:sz w:val="36"/>
          <w:szCs w:val="36"/>
        </w:rPr>
        <w:lastRenderedPageBreak/>
        <w:t xml:space="preserve">TEMAS TRANSVERSALES EN BIOLOGÍA Y GEOLOGÍA   </w:t>
      </w:r>
    </w:p>
    <w:p w14:paraId="0260AC18" w14:textId="77777777" w:rsidR="008B2744" w:rsidRPr="008B2744" w:rsidRDefault="008B2744" w:rsidP="008B2744">
      <w:pPr>
        <w:tabs>
          <w:tab w:val="left" w:pos="-720"/>
        </w:tabs>
        <w:spacing w:line="240" w:lineRule="atLeast"/>
        <w:jc w:val="both"/>
        <w:rPr>
          <w:rFonts w:ascii="Arial" w:hAnsi="Arial" w:cs="Arial"/>
          <w:spacing w:val="-3"/>
        </w:rPr>
      </w:pPr>
      <w:r w:rsidRPr="008B2744">
        <w:rPr>
          <w:rFonts w:ascii="Arial" w:hAnsi="Arial" w:cs="Arial"/>
          <w:spacing w:val="-3"/>
        </w:rPr>
        <w:t xml:space="preserve">El presente documento muestra </w:t>
      </w:r>
      <w:r w:rsidRPr="008B2744">
        <w:rPr>
          <w:rFonts w:ascii="Arial" w:hAnsi="Arial" w:cs="Arial"/>
          <w:i/>
          <w:spacing w:val="-3"/>
        </w:rPr>
        <w:t>integrados los contenidos comunes- transversales en los objetivos, en la</w:t>
      </w:r>
      <w:r w:rsidR="00BE5A92">
        <w:rPr>
          <w:rFonts w:ascii="Arial" w:hAnsi="Arial" w:cs="Arial"/>
          <w:i/>
          <w:spacing w:val="-3"/>
        </w:rPr>
        <w:t xml:space="preserve">s competencias específicas, en </w:t>
      </w:r>
      <w:r w:rsidRPr="008B2744">
        <w:rPr>
          <w:rFonts w:ascii="Arial" w:hAnsi="Arial" w:cs="Arial"/>
          <w:i/>
          <w:spacing w:val="-3"/>
        </w:rPr>
        <w:t>los diferentes bloques de contenido y en los criterios de evaluación</w:t>
      </w:r>
      <w:r w:rsidRPr="008B2744">
        <w:rPr>
          <w:rFonts w:ascii="Arial" w:hAnsi="Arial" w:cs="Arial"/>
          <w:spacing w:val="-3"/>
        </w:rPr>
        <w:t>. De esta manera, entendemos que el fomento de la lectura, el impulso a la expresión oral y escrita, las tecnologías de la información y la comunicación y la educación en valores, son objetos de enseñanza-aprendizaje a cuyo impulso deberemos contribuir. Constituyen ejemplos de ello los siguientes:</w:t>
      </w:r>
    </w:p>
    <w:p w14:paraId="28C53599" w14:textId="77777777" w:rsidR="008B2744" w:rsidRPr="008B2744" w:rsidRDefault="008B2744"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Búsqu</w:t>
      </w:r>
      <w:r w:rsidR="00BE5A92">
        <w:rPr>
          <w:rFonts w:ascii="Arial" w:hAnsi="Arial" w:cs="Arial"/>
        </w:rPr>
        <w:t xml:space="preserve">eda y selección de información </w:t>
      </w:r>
      <w:r w:rsidRPr="008B2744">
        <w:rPr>
          <w:rFonts w:ascii="Arial" w:hAnsi="Arial" w:cs="Arial"/>
        </w:rPr>
        <w:t>de carácter científico empleando fuentes diversas, entre ellas las tecnologías de la información y comunicación.</w:t>
      </w:r>
    </w:p>
    <w:p w14:paraId="0DEC336E" w14:textId="77777777" w:rsidR="008B2744" w:rsidRPr="008B2744" w:rsidRDefault="008B2744"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Interpretación de información de carácter científico para formarse una opinión propia, expresarse con precisión y argumentar sobre problemas relacionados con la naturaleza.</w:t>
      </w:r>
    </w:p>
    <w:p w14:paraId="30730B02" w14:textId="77777777" w:rsidR="008B2744" w:rsidRPr="008B2744" w:rsidRDefault="008B2744"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Valoración de las aportaciones de las ciencias de la naturaleza para dar respuesta a las necesidades de los seres humanos y mejorar las condiciones de su existencia.</w:t>
      </w:r>
    </w:p>
    <w:p w14:paraId="2C70CEAA" w14:textId="77777777" w:rsidR="008B2744" w:rsidRPr="008B2744" w:rsidRDefault="008B2744"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Aprecio y disfrute de la diversidad natural y cultural, participando en su conservación, protección y mejora.</w:t>
      </w:r>
    </w:p>
    <w:p w14:paraId="3958C254" w14:textId="77777777" w:rsidR="008B2744" w:rsidRPr="008B2744" w:rsidRDefault="008B2744"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b/>
          <w:bCs/>
        </w:rPr>
      </w:pPr>
      <w:r w:rsidRPr="008B2744">
        <w:rPr>
          <w:rFonts w:ascii="Arial" w:hAnsi="Arial" w:cs="Arial"/>
        </w:rPr>
        <w:t>Utilización correcta de los materiales, sustancias e instrumentos básicos de un laboratorio y respeto por las normas de seguridad en el mismo.</w:t>
      </w:r>
    </w:p>
    <w:p w14:paraId="5003872E" w14:textId="77777777" w:rsidR="008B2744" w:rsidRPr="008B2744" w:rsidRDefault="008B2744" w:rsidP="00247386">
      <w:pPr>
        <w:numPr>
          <w:ilvl w:val="0"/>
          <w:numId w:val="19"/>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rPr>
        <w:t>Valoración de las repercusiones de la fabricación y uso de materiales y sustancias frecuentes en la vida cotidiana.</w:t>
      </w:r>
    </w:p>
    <w:p w14:paraId="38EBB903" w14:textId="77777777" w:rsidR="008B2744" w:rsidRPr="008B2744" w:rsidRDefault="008B2744" w:rsidP="00247386">
      <w:pPr>
        <w:numPr>
          <w:ilvl w:val="0"/>
          <w:numId w:val="19"/>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spacing w:val="-3"/>
        </w:rPr>
        <w:t>Sensibilidad hacia la racionalización en el uso de los recursos naturales.</w:t>
      </w:r>
    </w:p>
    <w:p w14:paraId="3C0395D3" w14:textId="77777777" w:rsidR="008B2744" w:rsidRPr="008B2744" w:rsidRDefault="008B2744" w:rsidP="008B2744">
      <w:pPr>
        <w:tabs>
          <w:tab w:val="num" w:pos="2160"/>
        </w:tabs>
        <w:spacing w:line="240" w:lineRule="atLeast"/>
        <w:jc w:val="both"/>
        <w:rPr>
          <w:rFonts w:ascii="Arial" w:hAnsi="Arial" w:cs="Arial"/>
          <w:spacing w:val="-3"/>
        </w:rPr>
      </w:pPr>
    </w:p>
    <w:p w14:paraId="18DC7E6C" w14:textId="77777777" w:rsidR="008B2744" w:rsidRPr="008B2744" w:rsidRDefault="008B2744" w:rsidP="008B2744">
      <w:pPr>
        <w:numPr>
          <w:ilvl w:val="12"/>
          <w:numId w:val="0"/>
        </w:numPr>
        <w:jc w:val="both"/>
        <w:rPr>
          <w:rFonts w:ascii="Arial" w:hAnsi="Arial" w:cs="Arial"/>
        </w:rPr>
      </w:pPr>
      <w:r w:rsidRPr="008B2744">
        <w:rPr>
          <w:rFonts w:ascii="Arial" w:hAnsi="Arial" w:cs="Arial"/>
        </w:rPr>
        <w:t>La educación en valores es por tanto un objetivo del área, y desde aquí se pueden desarrollar y fomentar de manera muy significativa.</w:t>
      </w:r>
    </w:p>
    <w:p w14:paraId="195EE9B9" w14:textId="77777777" w:rsidR="008B2744" w:rsidRDefault="008B2744"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Educación moral y cívica</w:t>
      </w:r>
    </w:p>
    <w:p w14:paraId="3254BC2F" w14:textId="77777777" w:rsidR="0040188D" w:rsidRPr="008B2744" w:rsidRDefault="0040188D" w:rsidP="0040188D">
      <w:pPr>
        <w:suppressAutoHyphens/>
        <w:spacing w:after="0" w:line="240" w:lineRule="auto"/>
        <w:ind w:left="720"/>
        <w:jc w:val="both"/>
        <w:rPr>
          <w:rFonts w:ascii="Arial" w:hAnsi="Arial" w:cs="Arial"/>
          <w:b/>
          <w:spacing w:val="-2"/>
        </w:rPr>
      </w:pPr>
    </w:p>
    <w:p w14:paraId="68C14C62" w14:textId="77777777" w:rsidR="008B2744" w:rsidRPr="008B2744" w:rsidRDefault="008B2744" w:rsidP="6265F0BC">
      <w:pPr>
        <w:pStyle w:val="Textoindependiente21"/>
        <w:overflowPunct/>
        <w:autoSpaceDE/>
        <w:autoSpaceDN/>
        <w:adjustRightInd/>
        <w:ind w:left="708"/>
        <w:textAlignment w:val="auto"/>
        <w:rPr>
          <w:rFonts w:ascii="Arial" w:hAnsi="Arial" w:cs="Arial"/>
          <w:spacing w:val="-2"/>
        </w:rPr>
      </w:pPr>
      <w:r w:rsidRPr="6265F0BC">
        <w:rPr>
          <w:rFonts w:ascii="Arial" w:hAnsi="Arial" w:cs="Arial"/>
          <w:spacing w:val="-2"/>
        </w:rPr>
        <w:t xml:space="preserve">El estudio de la Ciencia contribuye a desarrollar el rigor en los razonamientos y la flexibilidad para mantener o modificar los enfoques personales de los temas; también permite ejercitar la constancia y el orden para buscar soluciones a diversos problemas. </w:t>
      </w:r>
    </w:p>
    <w:p w14:paraId="1C2F14AC" w14:textId="11C76172" w:rsidR="6265F0BC" w:rsidRDefault="6265F0BC" w:rsidP="6265F0BC">
      <w:pPr>
        <w:pStyle w:val="Textoindependiente21"/>
        <w:ind w:left="708"/>
        <w:rPr>
          <w:rFonts w:ascii="Arial" w:hAnsi="Arial" w:cs="Arial"/>
        </w:rPr>
      </w:pPr>
    </w:p>
    <w:p w14:paraId="2BE991EC" w14:textId="77777777" w:rsidR="008B2744" w:rsidRDefault="008B2744"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Educación del consumidor</w:t>
      </w:r>
    </w:p>
    <w:p w14:paraId="269E314A" w14:textId="77777777" w:rsidR="0040188D" w:rsidRPr="008B2744" w:rsidRDefault="0040188D" w:rsidP="0040188D">
      <w:pPr>
        <w:suppressAutoHyphens/>
        <w:spacing w:after="0" w:line="240" w:lineRule="auto"/>
        <w:ind w:left="720"/>
        <w:jc w:val="both"/>
        <w:rPr>
          <w:rFonts w:ascii="Arial" w:hAnsi="Arial" w:cs="Arial"/>
          <w:b/>
          <w:spacing w:val="-2"/>
        </w:rPr>
      </w:pPr>
    </w:p>
    <w:p w14:paraId="6CE5BD2B" w14:textId="77777777" w:rsidR="008B2744" w:rsidRPr="008B2744" w:rsidRDefault="008B2744" w:rsidP="008B2744">
      <w:pPr>
        <w:numPr>
          <w:ilvl w:val="12"/>
          <w:numId w:val="0"/>
        </w:numPr>
        <w:ind w:left="708"/>
        <w:jc w:val="both"/>
        <w:rPr>
          <w:rFonts w:ascii="Arial" w:hAnsi="Arial" w:cs="Arial"/>
          <w:spacing w:val="-2"/>
        </w:rPr>
      </w:pPr>
      <w:r w:rsidRPr="008B2744">
        <w:rPr>
          <w:rFonts w:ascii="Arial" w:hAnsi="Arial" w:cs="Arial"/>
          <w:spacing w:val="-2"/>
        </w:rPr>
        <w:t xml:space="preserve">La Educación del consumidor permite una relación adecuada entre la persona y los objetos para la satisfacción de las necesidades humanas y la realización personal. </w:t>
      </w:r>
    </w:p>
    <w:p w14:paraId="72D8E80A" w14:textId="77777777" w:rsidR="0040188D" w:rsidRDefault="0040188D"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Educación ambiental</w:t>
      </w:r>
    </w:p>
    <w:p w14:paraId="47341341" w14:textId="77777777" w:rsidR="0040188D" w:rsidRPr="008B2744" w:rsidRDefault="0040188D" w:rsidP="0040188D">
      <w:pPr>
        <w:suppressAutoHyphens/>
        <w:spacing w:after="0" w:line="240" w:lineRule="auto"/>
        <w:ind w:left="720"/>
        <w:jc w:val="both"/>
        <w:rPr>
          <w:rFonts w:ascii="Arial" w:hAnsi="Arial" w:cs="Arial"/>
          <w:b/>
          <w:spacing w:val="-2"/>
        </w:rPr>
      </w:pPr>
    </w:p>
    <w:p w14:paraId="33CD8663" w14:textId="77777777" w:rsidR="0040188D" w:rsidRPr="008B2744" w:rsidRDefault="0040188D" w:rsidP="0040188D">
      <w:pPr>
        <w:numPr>
          <w:ilvl w:val="12"/>
          <w:numId w:val="0"/>
        </w:numPr>
        <w:ind w:left="720"/>
        <w:jc w:val="both"/>
        <w:rPr>
          <w:rFonts w:ascii="Arial" w:hAnsi="Arial" w:cs="Arial"/>
          <w:spacing w:val="-2"/>
        </w:rPr>
      </w:pPr>
      <w:r w:rsidRPr="008B2744">
        <w:rPr>
          <w:rFonts w:ascii="Arial" w:hAnsi="Arial" w:cs="Arial"/>
          <w:spacing w:val="-2"/>
        </w:rPr>
        <w:t xml:space="preserve">En la Conferencia Intergubernamental de Educación ambiental, celebrada en 1977 en </w:t>
      </w:r>
      <w:proofErr w:type="spellStart"/>
      <w:r w:rsidRPr="008B2744">
        <w:rPr>
          <w:rFonts w:ascii="Arial" w:hAnsi="Arial" w:cs="Arial"/>
          <w:spacing w:val="-2"/>
        </w:rPr>
        <w:t>Tbilisi</w:t>
      </w:r>
      <w:proofErr w:type="spellEnd"/>
      <w:r w:rsidRPr="008B2744">
        <w:rPr>
          <w:rFonts w:ascii="Arial" w:hAnsi="Arial" w:cs="Arial"/>
          <w:spacing w:val="-2"/>
        </w:rPr>
        <w:t xml:space="preserve"> (URSS en ese momento), se definió la Educación ambiental en los siguientes términos:</w:t>
      </w:r>
    </w:p>
    <w:p w14:paraId="79E3BDFD" w14:textId="77777777" w:rsidR="0040188D" w:rsidRPr="008B2744" w:rsidRDefault="0040188D" w:rsidP="0040188D">
      <w:pPr>
        <w:numPr>
          <w:ilvl w:val="12"/>
          <w:numId w:val="0"/>
        </w:numPr>
        <w:ind w:left="708"/>
        <w:jc w:val="both"/>
        <w:rPr>
          <w:rFonts w:ascii="Arial" w:hAnsi="Arial" w:cs="Arial"/>
          <w:i/>
        </w:rPr>
      </w:pPr>
      <w:r w:rsidRPr="008B2744">
        <w:rPr>
          <w:rFonts w:ascii="Arial" w:hAnsi="Arial" w:cs="Arial"/>
          <w:i/>
          <w:spacing w:val="-2"/>
        </w:rPr>
        <w:t>“</w:t>
      </w:r>
      <w:r w:rsidRPr="008B2744">
        <w:rPr>
          <w:rFonts w:ascii="Arial" w:hAnsi="Arial" w:cs="Arial"/>
          <w:i/>
        </w:rPr>
        <w:t xml:space="preserve">El proceso a través del cual se aclaran los conceptos sobre los procesos que suceden en el entramado de la Naturaleza, se facilitan la comprensión y valoración del impacto de las relaciones entre el hombre, su cultura y los procesos naturales, y, sobre todo, se alienta un cambio de valores, actitudes y </w:t>
      </w:r>
      <w:r w:rsidRPr="008B2744">
        <w:rPr>
          <w:rFonts w:ascii="Arial" w:hAnsi="Arial" w:cs="Arial"/>
          <w:i/>
        </w:rPr>
        <w:lastRenderedPageBreak/>
        <w:t>hábitos que permitan la elaboración de un código de conducta con respecto a las cuestiones relacionadas con el medio ambiente”.</w:t>
      </w:r>
    </w:p>
    <w:p w14:paraId="6E30EC8A" w14:textId="77777777" w:rsidR="0040188D" w:rsidRDefault="0040188D" w:rsidP="0040188D">
      <w:pPr>
        <w:pStyle w:val="Textodebloque"/>
        <w:ind w:left="708" w:right="-3"/>
        <w:rPr>
          <w:rFonts w:ascii="Arial" w:hAnsi="Arial" w:cs="Arial"/>
          <w:szCs w:val="22"/>
        </w:rPr>
      </w:pPr>
      <w:r w:rsidRPr="008B2744">
        <w:rPr>
          <w:rFonts w:ascii="Arial" w:hAnsi="Arial" w:cs="Arial"/>
          <w:szCs w:val="22"/>
        </w:rPr>
        <w:t>Este es uno de los temas implícitos en la mayor parte del temario de la   materia, problemas como la sobreexplotación de recursos, el cambio climático o la contaminación son problemas que afectan a todas las personas, y deben ser conscientes de ello y de sus implicaciones sociales.</w:t>
      </w:r>
    </w:p>
    <w:p w14:paraId="42EF2083" w14:textId="77777777" w:rsidR="0040188D" w:rsidRPr="008B2744" w:rsidRDefault="0040188D" w:rsidP="0040188D">
      <w:pPr>
        <w:pStyle w:val="Textodebloque"/>
        <w:ind w:left="708" w:right="-3"/>
        <w:rPr>
          <w:rFonts w:ascii="Arial" w:hAnsi="Arial" w:cs="Arial"/>
          <w:szCs w:val="22"/>
        </w:rPr>
      </w:pPr>
    </w:p>
    <w:p w14:paraId="5C5462AE" w14:textId="77777777" w:rsidR="008B2744" w:rsidRPr="0040188D" w:rsidRDefault="008B2744" w:rsidP="00247386">
      <w:pPr>
        <w:numPr>
          <w:ilvl w:val="0"/>
          <w:numId w:val="20"/>
        </w:numPr>
        <w:suppressAutoHyphens/>
        <w:spacing w:after="0" w:line="240" w:lineRule="auto"/>
        <w:jc w:val="both"/>
        <w:rPr>
          <w:rFonts w:ascii="Arial" w:hAnsi="Arial" w:cs="Arial"/>
          <w:spacing w:val="-2"/>
        </w:rPr>
      </w:pPr>
      <w:r w:rsidRPr="008B2744">
        <w:rPr>
          <w:rFonts w:ascii="Arial" w:hAnsi="Arial" w:cs="Arial"/>
          <w:b/>
          <w:spacing w:val="-2"/>
        </w:rPr>
        <w:t>Educación para la paz</w:t>
      </w:r>
    </w:p>
    <w:p w14:paraId="7B40C951" w14:textId="77777777" w:rsidR="0040188D" w:rsidRPr="008B2744" w:rsidRDefault="0040188D" w:rsidP="0040188D">
      <w:pPr>
        <w:suppressAutoHyphens/>
        <w:spacing w:after="0" w:line="240" w:lineRule="auto"/>
        <w:ind w:left="720"/>
        <w:jc w:val="both"/>
        <w:rPr>
          <w:rFonts w:ascii="Arial" w:hAnsi="Arial" w:cs="Arial"/>
          <w:spacing w:val="-2"/>
        </w:rPr>
      </w:pPr>
    </w:p>
    <w:p w14:paraId="0B838697" w14:textId="77777777" w:rsidR="008B2744" w:rsidRPr="008B2744" w:rsidRDefault="008B2744" w:rsidP="008B2744">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La paz implica armonía en la vida personal y en las relaciones sociales. Para desarrollar este tema en el material, se diseñarán actividades de grupo que favorezcan la colaboración y el respeto hacia los demás miembros del equipo, y actividades que impliquen el análisis de datos en problemas relacionados con el entorno social para fomentar la capacidad crítica y el espíritu de tolerancia.</w:t>
      </w:r>
    </w:p>
    <w:p w14:paraId="4B4D7232" w14:textId="77777777" w:rsidR="008B2744" w:rsidRDefault="008B2744" w:rsidP="008B2744">
      <w:pPr>
        <w:pStyle w:val="Textoindependiente21"/>
        <w:numPr>
          <w:ilvl w:val="12"/>
          <w:numId w:val="0"/>
        </w:numPr>
        <w:overflowPunct/>
        <w:autoSpaceDE/>
        <w:autoSpaceDN/>
        <w:adjustRightInd/>
        <w:ind w:left="1086"/>
        <w:textAlignment w:val="auto"/>
        <w:rPr>
          <w:rFonts w:ascii="Arial" w:hAnsi="Arial" w:cs="Arial"/>
          <w:spacing w:val="-2"/>
          <w:szCs w:val="22"/>
        </w:rPr>
      </w:pPr>
    </w:p>
    <w:p w14:paraId="001AB94E" w14:textId="77777777" w:rsidR="008B2744" w:rsidRDefault="008B2744"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 xml:space="preserve">Educación para la salud </w:t>
      </w:r>
    </w:p>
    <w:p w14:paraId="2093CA67" w14:textId="77777777" w:rsidR="0040188D" w:rsidRPr="008B2744" w:rsidRDefault="0040188D" w:rsidP="0040188D">
      <w:pPr>
        <w:suppressAutoHyphens/>
        <w:spacing w:after="0" w:line="240" w:lineRule="auto"/>
        <w:ind w:left="720"/>
        <w:jc w:val="both"/>
        <w:rPr>
          <w:rFonts w:ascii="Arial" w:hAnsi="Arial" w:cs="Arial"/>
          <w:b/>
          <w:spacing w:val="-2"/>
        </w:rPr>
      </w:pPr>
    </w:p>
    <w:p w14:paraId="3D3CCD7A" w14:textId="77777777" w:rsidR="008B2744" w:rsidRPr="008B2744" w:rsidRDefault="008B2744" w:rsidP="008B2744">
      <w:pPr>
        <w:numPr>
          <w:ilvl w:val="12"/>
          <w:numId w:val="0"/>
        </w:numPr>
        <w:ind w:left="708"/>
        <w:jc w:val="both"/>
        <w:rPr>
          <w:rFonts w:ascii="Arial" w:hAnsi="Arial" w:cs="Arial"/>
          <w:spacing w:val="-2"/>
        </w:rPr>
      </w:pPr>
      <w:r w:rsidRPr="008B2744">
        <w:rPr>
          <w:rFonts w:ascii="Arial" w:hAnsi="Arial" w:cs="Arial"/>
        </w:rPr>
        <w:t xml:space="preserve">La salud está relacionada con el bienestar físico y psíquico. </w:t>
      </w:r>
      <w:r w:rsidRPr="008B2744">
        <w:rPr>
          <w:rFonts w:ascii="Arial" w:hAnsi="Arial" w:cs="Arial"/>
          <w:spacing w:val="-2"/>
        </w:rPr>
        <w:t xml:space="preserve">Asimismo, la educación sexual está íntimamente relacionada con la educación de la afectividad y contribuye a la formación general que permite el desarrollo integral de la persona. </w:t>
      </w:r>
    </w:p>
    <w:p w14:paraId="147E8014" w14:textId="77777777" w:rsidR="008B2744" w:rsidRPr="0040188D" w:rsidRDefault="008B2744" w:rsidP="00247386">
      <w:pPr>
        <w:numPr>
          <w:ilvl w:val="0"/>
          <w:numId w:val="20"/>
        </w:numPr>
        <w:suppressAutoHyphens/>
        <w:spacing w:after="0" w:line="240" w:lineRule="auto"/>
        <w:jc w:val="both"/>
        <w:rPr>
          <w:rFonts w:ascii="Arial" w:hAnsi="Arial" w:cs="Arial"/>
          <w:spacing w:val="-2"/>
        </w:rPr>
      </w:pPr>
      <w:r w:rsidRPr="008B2744">
        <w:rPr>
          <w:rFonts w:ascii="Arial" w:hAnsi="Arial" w:cs="Arial"/>
          <w:b/>
          <w:spacing w:val="-2"/>
        </w:rPr>
        <w:t>Educación vial</w:t>
      </w:r>
    </w:p>
    <w:p w14:paraId="2503B197" w14:textId="77777777" w:rsidR="0040188D" w:rsidRPr="008B2744" w:rsidRDefault="0040188D" w:rsidP="0040188D">
      <w:pPr>
        <w:suppressAutoHyphens/>
        <w:spacing w:after="0" w:line="240" w:lineRule="auto"/>
        <w:ind w:left="720"/>
        <w:jc w:val="both"/>
        <w:rPr>
          <w:rFonts w:ascii="Arial" w:hAnsi="Arial" w:cs="Arial"/>
          <w:spacing w:val="-2"/>
        </w:rPr>
      </w:pPr>
    </w:p>
    <w:p w14:paraId="31E9FA38" w14:textId="77777777" w:rsidR="008B2744" w:rsidRDefault="008B2744" w:rsidP="00511D6D">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El uso de materiales provenientes de la naturaleza (rocas y minerales) y los nuevos materiales desarrollados por la tecnología en la construcción de grandes infraestructuras viarias, utilizadas diariamente por los alumnos, puede ser utilizado para destacar la necesidad de observar una conducta respetuosa cuando se circula o se conduce.</w:t>
      </w:r>
    </w:p>
    <w:p w14:paraId="38288749" w14:textId="77777777" w:rsidR="0040188D" w:rsidRPr="008B2744" w:rsidRDefault="0040188D" w:rsidP="00511D6D">
      <w:pPr>
        <w:pStyle w:val="Textoindependiente21"/>
        <w:numPr>
          <w:ilvl w:val="12"/>
          <w:numId w:val="0"/>
        </w:numPr>
        <w:overflowPunct/>
        <w:autoSpaceDE/>
        <w:autoSpaceDN/>
        <w:adjustRightInd/>
        <w:ind w:left="708"/>
        <w:textAlignment w:val="auto"/>
        <w:rPr>
          <w:rFonts w:ascii="Arial" w:hAnsi="Arial" w:cs="Arial"/>
          <w:spacing w:val="-2"/>
          <w:szCs w:val="22"/>
        </w:rPr>
      </w:pPr>
    </w:p>
    <w:p w14:paraId="5602B540" w14:textId="77777777" w:rsidR="0040188D" w:rsidRPr="0040188D" w:rsidRDefault="008B2744" w:rsidP="00247386">
      <w:pPr>
        <w:pStyle w:val="Ttulo1"/>
        <w:numPr>
          <w:ilvl w:val="0"/>
          <w:numId w:val="20"/>
        </w:numPr>
        <w:rPr>
          <w:rFonts w:ascii="Arial" w:hAnsi="Arial" w:cs="Arial"/>
          <w:sz w:val="22"/>
          <w:szCs w:val="22"/>
        </w:rPr>
      </w:pPr>
      <w:r w:rsidRPr="008B2744">
        <w:rPr>
          <w:rFonts w:ascii="Arial" w:hAnsi="Arial" w:cs="Arial"/>
          <w:sz w:val="22"/>
          <w:szCs w:val="22"/>
        </w:rPr>
        <w:t>Coeducación</w:t>
      </w:r>
    </w:p>
    <w:p w14:paraId="20BD9A1A" w14:textId="77777777" w:rsidR="0040188D" w:rsidRDefault="0040188D" w:rsidP="0040188D">
      <w:pPr>
        <w:pStyle w:val="Ttulo1"/>
        <w:ind w:left="720"/>
        <w:rPr>
          <w:rFonts w:ascii="Arial" w:hAnsi="Arial" w:cs="Arial"/>
          <w:b w:val="0"/>
          <w:sz w:val="22"/>
          <w:szCs w:val="22"/>
        </w:rPr>
      </w:pPr>
    </w:p>
    <w:p w14:paraId="11687C16" w14:textId="77777777" w:rsidR="008B2744" w:rsidRPr="008B2744" w:rsidRDefault="008B2744" w:rsidP="0040188D">
      <w:pPr>
        <w:pStyle w:val="Ttulo1"/>
        <w:ind w:left="720"/>
        <w:rPr>
          <w:rFonts w:ascii="Arial" w:hAnsi="Arial" w:cs="Arial"/>
          <w:b w:val="0"/>
          <w:sz w:val="22"/>
          <w:szCs w:val="22"/>
        </w:rPr>
      </w:pPr>
      <w:r w:rsidRPr="008B2744">
        <w:rPr>
          <w:rFonts w:ascii="Arial" w:hAnsi="Arial" w:cs="Arial"/>
          <w:b w:val="0"/>
          <w:sz w:val="22"/>
          <w:szCs w:val="22"/>
        </w:rPr>
        <w:t>Con respecto a la coeducación, el departamento mantiene una estrecha colaboración con la tutoría de coeducación, desarrollando actividades a lo largo del curso con dos objetivos principales:</w:t>
      </w:r>
    </w:p>
    <w:p w14:paraId="0C136CF1" w14:textId="77777777" w:rsidR="008B2744" w:rsidRPr="008B2744" w:rsidRDefault="008B2744" w:rsidP="008B2744">
      <w:pPr>
        <w:pStyle w:val="Ttulo1"/>
        <w:ind w:left="0"/>
        <w:rPr>
          <w:rFonts w:ascii="Arial" w:hAnsi="Arial" w:cs="Arial"/>
          <w:b w:val="0"/>
          <w:bCs/>
          <w:sz w:val="22"/>
          <w:szCs w:val="22"/>
        </w:rPr>
      </w:pPr>
    </w:p>
    <w:p w14:paraId="232F776F" w14:textId="77777777" w:rsidR="008B2744" w:rsidRPr="008B2744" w:rsidRDefault="008B2744" w:rsidP="00247386">
      <w:pPr>
        <w:pStyle w:val="Ttulo1"/>
        <w:numPr>
          <w:ilvl w:val="0"/>
          <w:numId w:val="21"/>
        </w:numPr>
        <w:rPr>
          <w:rFonts w:ascii="Arial" w:hAnsi="Arial" w:cs="Arial"/>
          <w:b w:val="0"/>
          <w:sz w:val="22"/>
          <w:szCs w:val="22"/>
        </w:rPr>
      </w:pPr>
      <w:r w:rsidRPr="008B2744">
        <w:rPr>
          <w:rFonts w:ascii="Arial" w:hAnsi="Arial" w:cs="Arial"/>
          <w:b w:val="0"/>
          <w:bCs/>
          <w:sz w:val="22"/>
          <w:szCs w:val="22"/>
        </w:rPr>
        <w:t xml:space="preserve">     Divulgar los logros obtenidos por las científicas a lo largo de la historia y dar </w:t>
      </w:r>
      <w:r w:rsidRPr="008B2744">
        <w:rPr>
          <w:rFonts w:ascii="Arial" w:hAnsi="Arial" w:cs="Arial"/>
          <w:b w:val="0"/>
          <w:sz w:val="22"/>
          <w:szCs w:val="22"/>
        </w:rPr>
        <w:t>a conocer el papel de las mujeres en el desarrollo de la Ciencia.</w:t>
      </w:r>
    </w:p>
    <w:p w14:paraId="38449F0E" w14:textId="65CC726A" w:rsidR="008B2744" w:rsidRPr="008B2744" w:rsidRDefault="7740EF5E" w:rsidP="00247386">
      <w:pPr>
        <w:numPr>
          <w:ilvl w:val="0"/>
          <w:numId w:val="21"/>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7740EF5E">
        <w:rPr>
          <w:rFonts w:ascii="Arial" w:hAnsi="Arial" w:cs="Arial"/>
        </w:rPr>
        <w:t>La salud y la mujer, desde dos puntos de vista, por un lado, la atención a las diferencias socio-sanitaria entre mujeres de los países del Sur y del Norte; y por otro lado los problemas de salud relacionados con el sexo (salud reproductiva, ETS…).</w:t>
      </w:r>
    </w:p>
    <w:p w14:paraId="0A392C6A" w14:textId="77777777" w:rsidR="008B2744" w:rsidRDefault="008B2744" w:rsidP="008B2744">
      <w:pPr>
        <w:jc w:val="both"/>
        <w:rPr>
          <w:szCs w:val="24"/>
        </w:rPr>
      </w:pPr>
    </w:p>
    <w:p w14:paraId="290583F9" w14:textId="77777777" w:rsidR="00501D33" w:rsidRDefault="00501D33" w:rsidP="008B2744">
      <w:pPr>
        <w:jc w:val="both"/>
        <w:rPr>
          <w:szCs w:val="24"/>
        </w:rPr>
      </w:pPr>
    </w:p>
    <w:p w14:paraId="68F21D90" w14:textId="77777777" w:rsidR="00501D33" w:rsidRDefault="00501D33" w:rsidP="008B2744">
      <w:pPr>
        <w:jc w:val="both"/>
        <w:rPr>
          <w:szCs w:val="24"/>
        </w:rPr>
      </w:pPr>
    </w:p>
    <w:p w14:paraId="13C326F3" w14:textId="4293A156" w:rsidR="00BE5A92" w:rsidRDefault="00BE5A92" w:rsidP="008B2744">
      <w:pPr>
        <w:jc w:val="both"/>
        <w:rPr>
          <w:szCs w:val="24"/>
        </w:rPr>
      </w:pPr>
    </w:p>
    <w:p w14:paraId="34A13703" w14:textId="77777777" w:rsidR="00117501" w:rsidRDefault="00117501" w:rsidP="008B2744">
      <w:pPr>
        <w:jc w:val="both"/>
        <w:rPr>
          <w:szCs w:val="24"/>
        </w:rPr>
      </w:pPr>
    </w:p>
    <w:p w14:paraId="4853B841" w14:textId="77777777" w:rsidR="00BE5A92" w:rsidRDefault="00BE5A92" w:rsidP="008B2744">
      <w:pPr>
        <w:jc w:val="both"/>
        <w:rPr>
          <w:szCs w:val="24"/>
        </w:rPr>
      </w:pPr>
    </w:p>
    <w:p w14:paraId="4C515F5C" w14:textId="443D2F4B" w:rsidR="008B2744" w:rsidRPr="005C6D96" w:rsidRDefault="6265F0BC" w:rsidP="00247386">
      <w:pPr>
        <w:pStyle w:val="Prrafodelista"/>
        <w:numPr>
          <w:ilvl w:val="0"/>
          <w:numId w:val="16"/>
        </w:num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Theme="minorHAnsi" w:eastAsiaTheme="minorEastAsia" w:hAnsiTheme="minorHAnsi" w:cstheme="minorBidi"/>
          <w:b/>
          <w:bCs/>
          <w:color w:val="800000"/>
          <w:spacing w:val="-3"/>
          <w:sz w:val="40"/>
          <w:szCs w:val="40"/>
        </w:rPr>
      </w:pPr>
      <w:r w:rsidRPr="6265F0BC">
        <w:rPr>
          <w:rFonts w:ascii="Arial" w:hAnsi="Arial" w:cs="Arial"/>
          <w:b/>
          <w:bCs/>
          <w:color w:val="800000"/>
          <w:sz w:val="40"/>
          <w:szCs w:val="40"/>
        </w:rPr>
        <w:lastRenderedPageBreak/>
        <w:t xml:space="preserve"> METODOLOGÍA </w:t>
      </w:r>
    </w:p>
    <w:p w14:paraId="0E189BD4" w14:textId="2D238268" w:rsidR="7740EF5E" w:rsidRDefault="6265F0BC" w:rsidP="7740EF5E">
      <w:pPr>
        <w:jc w:val="both"/>
        <w:rPr>
          <w:rFonts w:ascii="Arial" w:hAnsi="Arial" w:cs="Arial"/>
          <w:b/>
          <w:bCs/>
          <w:color w:val="800000"/>
          <w:sz w:val="40"/>
          <w:szCs w:val="40"/>
        </w:rPr>
      </w:pPr>
      <w:r w:rsidRPr="6265F0BC">
        <w:rPr>
          <w:rFonts w:ascii="Arial" w:hAnsi="Arial" w:cs="Arial"/>
          <w:b/>
          <w:bCs/>
          <w:color w:val="800000"/>
          <w:sz w:val="40"/>
          <w:szCs w:val="40"/>
        </w:rPr>
        <w:t>Introducción</w:t>
      </w:r>
    </w:p>
    <w:p w14:paraId="22569EA9" w14:textId="77777777"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La metodología constituye el conjunto de criterios y decisio</w:t>
      </w:r>
      <w:r w:rsidRPr="008B2744">
        <w:rPr>
          <w:rFonts w:ascii="Arial" w:hAnsi="Arial" w:cs="Arial"/>
          <w:spacing w:val="-3"/>
        </w:rPr>
        <w:softHyphen/>
        <w:t>nes que organizan, de forma global, la acción didáctica en el aula: papel que juegan los alumnos y alumnas, profesor o profesora, utili</w:t>
      </w:r>
      <w:r w:rsidRPr="008B2744">
        <w:rPr>
          <w:rFonts w:ascii="Arial" w:hAnsi="Arial" w:cs="Arial"/>
          <w:spacing w:val="-3"/>
        </w:rPr>
        <w:softHyphen/>
        <w:t>zación de medios y recursos, tipos de actividades, organiza</w:t>
      </w:r>
      <w:r w:rsidRPr="008B2744">
        <w:rPr>
          <w:rFonts w:ascii="Arial" w:hAnsi="Arial" w:cs="Arial"/>
          <w:spacing w:val="-3"/>
        </w:rPr>
        <w:softHyphen/>
        <w:t>ción de los tiempos y espacios, agrupamientos y tipos de tareas, etc.</w:t>
      </w:r>
    </w:p>
    <w:p w14:paraId="7833678F" w14:textId="77777777"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Este conjunto de decisiones se derivará de la caracteri</w:t>
      </w:r>
      <w:r w:rsidRPr="008B2744">
        <w:rPr>
          <w:rFonts w:ascii="Arial" w:hAnsi="Arial" w:cs="Arial"/>
          <w:spacing w:val="-3"/>
        </w:rPr>
        <w:softHyphen/>
        <w:t>zación realizada en cada uno de los elementos curriculares, objetivos, contenidos, evaluación, medios, y de la peculiar forma de concre</w:t>
      </w:r>
      <w:r w:rsidRPr="008B2744">
        <w:rPr>
          <w:rFonts w:ascii="Arial" w:hAnsi="Arial" w:cs="Arial"/>
          <w:spacing w:val="-3"/>
        </w:rPr>
        <w:softHyphen/>
        <w:t>tarlos en un determinado contexto educativo, llegando a conformar un singular estilo educativo y un ambien</w:t>
      </w:r>
      <w:r w:rsidRPr="008B2744">
        <w:rPr>
          <w:rFonts w:ascii="Arial" w:hAnsi="Arial" w:cs="Arial"/>
          <w:spacing w:val="-3"/>
        </w:rPr>
        <w:softHyphen/>
        <w:t>te de aula, cuyo objetivo más general será el de facilitar el desarrollo de los procesos de enseñanza-aprendizaje expresa</w:t>
      </w:r>
      <w:r w:rsidRPr="008B2744">
        <w:rPr>
          <w:rFonts w:ascii="Arial" w:hAnsi="Arial" w:cs="Arial"/>
          <w:spacing w:val="-3"/>
        </w:rPr>
        <w:softHyphen/>
        <w:t>dos en las intenciones educativas.</w:t>
      </w:r>
    </w:p>
    <w:p w14:paraId="6403BB69" w14:textId="77777777"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 de gran importancia conseguir un clima proclive al trabajo de debate en clase. El alumno y la alumna de esta edad, presumi</w:t>
      </w:r>
      <w:r w:rsidRPr="008B2744">
        <w:rPr>
          <w:rFonts w:ascii="Arial" w:hAnsi="Arial" w:cs="Arial"/>
          <w:spacing w:val="-3"/>
        </w:rPr>
        <w:softHyphen/>
        <w:t>blemente acos</w:t>
      </w:r>
      <w:r w:rsidRPr="008B2744">
        <w:rPr>
          <w:rFonts w:ascii="Arial" w:hAnsi="Arial" w:cs="Arial"/>
          <w:spacing w:val="-3"/>
        </w:rPr>
        <w:softHyphen/>
        <w:t xml:space="preserve">tumbrado a una dinámica frontal de clases y a una </w:t>
      </w:r>
      <w:proofErr w:type="spellStart"/>
      <w:r w:rsidRPr="008B2744">
        <w:rPr>
          <w:rFonts w:ascii="Arial" w:hAnsi="Arial" w:cs="Arial"/>
          <w:spacing w:val="-3"/>
        </w:rPr>
        <w:t>hipervaloración</w:t>
      </w:r>
      <w:proofErr w:type="spellEnd"/>
      <w:r w:rsidRPr="008B2744">
        <w:rPr>
          <w:rFonts w:ascii="Arial" w:hAnsi="Arial" w:cs="Arial"/>
          <w:spacing w:val="-3"/>
        </w:rPr>
        <w:t xml:space="preserve"> del éxito, suele mostrarse cauteloso en dar a conocer sus ideas y a participar en clase. Es posible pues que al principio no se obtenga una dinámica fluida y debamos estar constantemente hacien</w:t>
      </w:r>
      <w:r w:rsidRPr="008B2744">
        <w:rPr>
          <w:rFonts w:ascii="Arial" w:hAnsi="Arial" w:cs="Arial"/>
          <w:spacing w:val="-3"/>
        </w:rPr>
        <w:softHyphen/>
        <w:t>do ver la importancia de adoptar un protagonismo en el propio aprendizaje, en la construcción personal de los conceptos, si</w:t>
      </w:r>
      <w:r w:rsidRPr="008B2744">
        <w:rPr>
          <w:rFonts w:ascii="Arial" w:hAnsi="Arial" w:cs="Arial"/>
          <w:spacing w:val="-3"/>
        </w:rPr>
        <w:softHyphen/>
        <w:t>guiendo la línea del constructi</w:t>
      </w:r>
      <w:r w:rsidRPr="008B2744">
        <w:rPr>
          <w:rFonts w:ascii="Arial" w:hAnsi="Arial" w:cs="Arial"/>
          <w:spacing w:val="-3"/>
        </w:rPr>
        <w:softHyphen/>
        <w:t>vismo. Como es de suponer, para alcanzar este hábito el alumno ha de comprobar que su participa</w:t>
      </w:r>
      <w:r w:rsidRPr="008B2744">
        <w:rPr>
          <w:rFonts w:ascii="Arial" w:hAnsi="Arial" w:cs="Arial"/>
          <w:spacing w:val="-3"/>
        </w:rPr>
        <w:softHyphen/>
        <w:t>ción le facilita realmente el aprendizaje y que sus errores no son sancionados.</w:t>
      </w:r>
    </w:p>
    <w:p w14:paraId="398FCE86" w14:textId="77777777"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En este curso alternaremos trabajos prácticos, en el labora</w:t>
      </w:r>
      <w:r w:rsidRPr="008B2744">
        <w:rPr>
          <w:rFonts w:ascii="Arial" w:hAnsi="Arial" w:cs="Arial"/>
          <w:spacing w:val="-3"/>
        </w:rPr>
        <w:softHyphen/>
        <w:t>torio, con otros, dentro y fuera del aula. En todos los casos, utilizaremos el método del descubrimiento dirigido, incentivando la emisión de conjeturas razonadas, fomentando un clima de libre expresión y de respeto por las ideas, aunque sean erróneas. Esta forma de trabajo, esencialmente grupal, conducirá a la formulación de algunos conceptos que vayan siendo formulados por los propios alumnos y los vayan escribiendo en su cuaderno de anotaciones.</w:t>
      </w:r>
    </w:p>
    <w:p w14:paraId="50CEF620" w14:textId="77777777" w:rsidR="008B2744" w:rsidRPr="008B2744" w:rsidRDefault="008B2744" w:rsidP="008B2744">
      <w:pPr>
        <w:widowControl w:val="0"/>
        <w:tabs>
          <w:tab w:val="left" w:pos="-567"/>
        </w:tabs>
        <w:jc w:val="both"/>
        <w:rPr>
          <w:rFonts w:ascii="Arial" w:hAnsi="Arial" w:cs="Arial"/>
          <w:snapToGrid w:val="0"/>
        </w:rPr>
      </w:pPr>
      <w:r w:rsidRPr="008B2744">
        <w:rPr>
          <w:rFonts w:ascii="Arial" w:hAnsi="Arial" w:cs="Arial"/>
          <w:spacing w:val="-3"/>
        </w:rPr>
        <w:t>Nuestra propuesta se basa en la aplicación de un programa guía de actividades que permita la construcción de los concep</w:t>
      </w:r>
      <w:r w:rsidRPr="008B2744">
        <w:rPr>
          <w:rFonts w:ascii="Arial" w:hAnsi="Arial" w:cs="Arial"/>
          <w:spacing w:val="-3"/>
        </w:rPr>
        <w:softHyphen/>
        <w:t>tos, a partir de las ideas previas de los alumnos y alumnas, y siguiendo una secuencia hipotética de progresión y de superación de bloqueos conceptuales, para alcanzar los primeros niveles de formulación de conceptos. Esta propuesta se basa en unos principios pedagógicos:</w:t>
      </w:r>
      <w:r w:rsidRPr="008B2744">
        <w:rPr>
          <w:rFonts w:ascii="Arial" w:hAnsi="Arial" w:cs="Arial"/>
          <w:snapToGrid w:val="0"/>
        </w:rPr>
        <w:t xml:space="preserve"> </w:t>
      </w:r>
    </w:p>
    <w:p w14:paraId="10AC8037" w14:textId="77777777" w:rsidR="008B2744" w:rsidRPr="008B2744" w:rsidRDefault="008B2744" w:rsidP="00247386">
      <w:pPr>
        <w:pStyle w:val="Textoindependiente2"/>
        <w:numPr>
          <w:ilvl w:val="0"/>
          <w:numId w:val="22"/>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Organizar los contenidos en torno a núcleos de significación </w:t>
      </w:r>
    </w:p>
    <w:p w14:paraId="05A98F74" w14:textId="77777777" w:rsidR="008B2744" w:rsidRPr="008B2744" w:rsidRDefault="008B2744" w:rsidP="00247386">
      <w:pPr>
        <w:pStyle w:val="Textoindependiente2"/>
        <w:numPr>
          <w:ilvl w:val="0"/>
          <w:numId w:val="22"/>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Combinar el aprendizaje por recepción y por descubrimiento </w:t>
      </w:r>
    </w:p>
    <w:p w14:paraId="42B8BEF6" w14:textId="77777777" w:rsidR="008B2744" w:rsidRPr="008B2744" w:rsidRDefault="008B2744" w:rsidP="00247386">
      <w:pPr>
        <w:widowControl w:val="0"/>
        <w:numPr>
          <w:ilvl w:val="0"/>
          <w:numId w:val="22"/>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snapToGrid w:val="0"/>
        </w:rPr>
      </w:pPr>
      <w:r w:rsidRPr="008B2744">
        <w:rPr>
          <w:rFonts w:ascii="Arial" w:hAnsi="Arial" w:cs="Arial"/>
        </w:rPr>
        <w:t>Dar importancia a los procedimientos</w:t>
      </w:r>
      <w:r w:rsidRPr="008B2744">
        <w:rPr>
          <w:rFonts w:ascii="Arial" w:hAnsi="Arial" w:cs="Arial"/>
          <w:snapToGrid w:val="0"/>
        </w:rPr>
        <w:t xml:space="preserve"> </w:t>
      </w:r>
    </w:p>
    <w:p w14:paraId="6F7ACD2C" w14:textId="77777777" w:rsidR="008B2744" w:rsidRPr="008B2744" w:rsidRDefault="008B2744" w:rsidP="00247386">
      <w:pPr>
        <w:numPr>
          <w:ilvl w:val="0"/>
          <w:numId w:val="22"/>
        </w:numPr>
        <w:tabs>
          <w:tab w:val="left" w:pos="-851"/>
          <w:tab w:val="left" w:pos="-567"/>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suppressAutoHyphens/>
        <w:spacing w:after="0" w:line="240" w:lineRule="auto"/>
        <w:ind w:left="686" w:firstLine="0"/>
        <w:jc w:val="both"/>
        <w:rPr>
          <w:rFonts w:ascii="Arial" w:hAnsi="Arial" w:cs="Arial"/>
          <w:spacing w:val="-3"/>
        </w:rPr>
      </w:pPr>
      <w:r w:rsidRPr="008B2744">
        <w:rPr>
          <w:rFonts w:ascii="Arial" w:hAnsi="Arial" w:cs="Arial"/>
          <w:snapToGrid w:val="0"/>
        </w:rPr>
        <w:t>Plantear el desarrollo de las actitudes como parte esencial del contenido</w:t>
      </w:r>
    </w:p>
    <w:p w14:paraId="78BEFD2A" w14:textId="77777777" w:rsidR="008B2744" w:rsidRPr="008B2744" w:rsidRDefault="008B2744" w:rsidP="008B2744">
      <w:pPr>
        <w:pStyle w:val="Ttulo1"/>
        <w:ind w:left="0"/>
        <w:rPr>
          <w:rFonts w:ascii="Arial" w:hAnsi="Arial" w:cs="Arial"/>
          <w:color w:val="800000"/>
          <w:sz w:val="22"/>
          <w:szCs w:val="22"/>
        </w:rPr>
      </w:pPr>
    </w:p>
    <w:p w14:paraId="21D9BD0D" w14:textId="77777777" w:rsidR="008B2744" w:rsidRPr="008B2744" w:rsidRDefault="008B2744" w:rsidP="008B2744">
      <w:pPr>
        <w:pStyle w:val="Ttulo1"/>
        <w:ind w:left="0"/>
        <w:rPr>
          <w:rFonts w:ascii="Arial" w:hAnsi="Arial" w:cs="Arial"/>
          <w:b w:val="0"/>
          <w:spacing w:val="-3"/>
          <w:sz w:val="22"/>
          <w:szCs w:val="22"/>
        </w:rPr>
      </w:pPr>
      <w:r w:rsidRPr="008B2744">
        <w:rPr>
          <w:rFonts w:ascii="Arial" w:hAnsi="Arial" w:cs="Arial"/>
          <w:b w:val="0"/>
          <w:spacing w:val="-3"/>
          <w:sz w:val="22"/>
          <w:szCs w:val="22"/>
        </w:rPr>
        <w:t>De manera sintética el procedimiento a seguir sería:</w:t>
      </w:r>
    </w:p>
    <w:p w14:paraId="27A76422" w14:textId="77777777" w:rsidR="008B2744" w:rsidRPr="008B2744" w:rsidRDefault="008B2744" w:rsidP="008B2744">
      <w:pPr>
        <w:pStyle w:val="Ttulo1"/>
        <w:ind w:left="0"/>
        <w:rPr>
          <w:rFonts w:ascii="Arial" w:hAnsi="Arial" w:cs="Arial"/>
          <w:b w:val="0"/>
          <w:spacing w:val="-3"/>
          <w:sz w:val="22"/>
          <w:szCs w:val="22"/>
        </w:rPr>
      </w:pPr>
    </w:p>
    <w:p w14:paraId="306F0EB2" w14:textId="77777777" w:rsidR="008B2744" w:rsidRPr="008B2744" w:rsidRDefault="008B2744" w:rsidP="00247386">
      <w:pPr>
        <w:numPr>
          <w:ilvl w:val="0"/>
          <w:numId w:val="23"/>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parte del nivel de desarrollo del alumno o alumna, en sus distintos aspectos, para c</w:t>
      </w:r>
      <w:r w:rsidR="005F3FEE">
        <w:rPr>
          <w:rFonts w:ascii="Arial" w:hAnsi="Arial" w:cs="Arial"/>
          <w:spacing w:val="-3"/>
        </w:rPr>
        <w:t>onstruir, a partir de ahí, otros</w:t>
      </w:r>
      <w:r w:rsidRPr="008B2744">
        <w:rPr>
          <w:rFonts w:ascii="Arial" w:hAnsi="Arial" w:cs="Arial"/>
          <w:spacing w:val="-3"/>
        </w:rPr>
        <w:t xml:space="preserve"> aprendizajes que favorezcan y mejoren dicho nivel de desarrollo.</w:t>
      </w:r>
    </w:p>
    <w:p w14:paraId="08971BDA" w14:textId="77777777" w:rsidR="008B2744" w:rsidRPr="008B2744" w:rsidRDefault="008B2744" w:rsidP="00247386">
      <w:pPr>
        <w:numPr>
          <w:ilvl w:val="0"/>
          <w:numId w:val="23"/>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lastRenderedPageBreak/>
        <w:t xml:space="preserve"> Se subraya la necesidad de estimular el desarrollo de capacidades generales y de competencias básicas y específicas por medio del trabajo de las materias.</w:t>
      </w:r>
    </w:p>
    <w:p w14:paraId="35C202D9" w14:textId="77777777" w:rsidR="008B2744" w:rsidRPr="008B2744" w:rsidRDefault="008B2744" w:rsidP="00247386">
      <w:pPr>
        <w:pStyle w:val="Prrafodelista"/>
        <w:numPr>
          <w:ilvl w:val="0"/>
          <w:numId w:val="23"/>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da prioridad a la comprensión de los contenidos que se trabajan frente a su aprendizaje mecánico.</w:t>
      </w:r>
    </w:p>
    <w:p w14:paraId="4EE12AEC" w14:textId="77777777" w:rsidR="008B2744" w:rsidRPr="008B2744" w:rsidRDefault="008B2744" w:rsidP="00247386">
      <w:pPr>
        <w:pStyle w:val="Prrafodelista"/>
        <w:numPr>
          <w:ilvl w:val="0"/>
          <w:numId w:val="23"/>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propician oportunidades para poner en práctica los nuevos conocimientos, de modo que el alumno pueda comprobar el interés y la utilidad de lo aprendido.</w:t>
      </w:r>
    </w:p>
    <w:p w14:paraId="155F486A" w14:textId="77777777" w:rsidR="008B2744" w:rsidRPr="008B2744" w:rsidRDefault="008B2744" w:rsidP="00247386">
      <w:pPr>
        <w:pStyle w:val="Prrafodelista"/>
        <w:numPr>
          <w:ilvl w:val="0"/>
          <w:numId w:val="23"/>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fomenta la reflexión personal sobre lo realizado y la elaboración de conclusiones con respecto a lo que se ha aprendido, de modo que el alumno y alumna pueda analizar su progreso respecto a sus conocimientos.</w:t>
      </w:r>
    </w:p>
    <w:p w14:paraId="49206A88" w14:textId="77777777" w:rsidR="008B2744" w:rsidRPr="008B2744" w:rsidRDefault="008B2744" w:rsidP="008B2744">
      <w:pPr>
        <w:pStyle w:val="Ttulo1"/>
        <w:ind w:left="0"/>
        <w:rPr>
          <w:rFonts w:ascii="Arial" w:hAnsi="Arial" w:cs="Arial"/>
          <w:b w:val="0"/>
          <w:spacing w:val="-3"/>
          <w:sz w:val="22"/>
          <w:szCs w:val="22"/>
        </w:rPr>
      </w:pPr>
      <w:r w:rsidRPr="008B2744">
        <w:rPr>
          <w:rFonts w:ascii="Arial" w:hAnsi="Arial" w:cs="Arial"/>
          <w:b w:val="0"/>
          <w:spacing w:val="-3"/>
          <w:sz w:val="22"/>
          <w:szCs w:val="22"/>
        </w:rPr>
        <w:tab/>
      </w:r>
      <w:r w:rsidRPr="008B2744">
        <w:rPr>
          <w:rFonts w:ascii="Arial" w:hAnsi="Arial" w:cs="Arial"/>
          <w:b w:val="0"/>
          <w:spacing w:val="-3"/>
          <w:sz w:val="22"/>
          <w:szCs w:val="22"/>
        </w:rPr>
        <w:tab/>
      </w:r>
    </w:p>
    <w:p w14:paraId="03BEF112" w14:textId="77777777" w:rsidR="008B2744" w:rsidRPr="008B2744" w:rsidRDefault="008B2744" w:rsidP="008B2744">
      <w:pPr>
        <w:pStyle w:val="Ttulo1"/>
        <w:ind w:left="0"/>
        <w:rPr>
          <w:rFonts w:ascii="Arial" w:hAnsi="Arial" w:cs="Arial"/>
          <w:b w:val="0"/>
          <w:spacing w:val="-3"/>
          <w:sz w:val="22"/>
          <w:szCs w:val="22"/>
        </w:rPr>
      </w:pPr>
      <w:r w:rsidRPr="008B2744">
        <w:rPr>
          <w:rFonts w:ascii="Arial" w:hAnsi="Arial" w:cs="Arial"/>
          <w:b w:val="0"/>
          <w:spacing w:val="-3"/>
          <w:sz w:val="22"/>
          <w:szCs w:val="22"/>
        </w:rPr>
        <w:t>Todos estos principios tienen como finalidad que los alumnos y alumnas sean, gradualmente, capaces de aprender de forma autónoma.</w:t>
      </w:r>
    </w:p>
    <w:p w14:paraId="67B7A70C" w14:textId="77777777" w:rsidR="008B2744" w:rsidRPr="00A52099" w:rsidRDefault="008B2744" w:rsidP="008B2744">
      <w:pPr>
        <w:pStyle w:val="Ttulo1"/>
        <w:rPr>
          <w:rFonts w:ascii="Arial" w:hAnsi="Arial" w:cs="Arial"/>
          <w:color w:val="800000"/>
          <w:sz w:val="22"/>
          <w:szCs w:val="22"/>
        </w:rPr>
      </w:pPr>
    </w:p>
    <w:p w14:paraId="7C9E8DBF" w14:textId="373F62B3" w:rsidR="008B2744" w:rsidRDefault="6265F0BC" w:rsidP="7740EF5E">
      <w:pPr>
        <w:jc w:val="both"/>
        <w:rPr>
          <w:rFonts w:ascii="Arial" w:hAnsi="Arial" w:cs="Arial"/>
          <w:b/>
          <w:bCs/>
          <w:color w:val="984806" w:themeColor="accent6" w:themeShade="80"/>
          <w:sz w:val="40"/>
          <w:szCs w:val="40"/>
        </w:rPr>
      </w:pPr>
      <w:r w:rsidRPr="6265F0BC">
        <w:rPr>
          <w:rFonts w:ascii="Arial" w:hAnsi="Arial" w:cs="Arial"/>
          <w:b/>
          <w:bCs/>
          <w:color w:val="800000"/>
          <w:sz w:val="40"/>
          <w:szCs w:val="40"/>
        </w:rPr>
        <w:t>Instrumentos metodológicos</w:t>
      </w:r>
    </w:p>
    <w:p w14:paraId="6131C6B6" w14:textId="4033E90B" w:rsidR="008B2744" w:rsidRDefault="7740EF5E" w:rsidP="7740EF5E">
      <w:pPr>
        <w:pStyle w:val="Default"/>
        <w:spacing w:before="120" w:after="120" w:line="201" w:lineRule="atLeast"/>
        <w:jc w:val="both"/>
        <w:rPr>
          <w:rFonts w:eastAsia="Arial" w:cs="Arial"/>
          <w:color w:val="auto"/>
          <w:sz w:val="22"/>
          <w:szCs w:val="22"/>
          <w:lang w:val="es-ES"/>
        </w:rPr>
      </w:pPr>
      <w:r w:rsidRPr="7740EF5E">
        <w:rPr>
          <w:rFonts w:eastAsia="Arial" w:cs="Arial"/>
          <w:color w:val="auto"/>
          <w:sz w:val="22"/>
          <w:szCs w:val="22"/>
          <w:lang w:val="es-ES"/>
        </w:rPr>
        <w:t xml:space="preserve">Habida cuenta que la ciencia puede considerarse como un conjunto coherente de teorías, leyes y principios (pero obtenidos y sostenidos por una metodología específica) se hace necesaria tanto una enseñanza teórica y deductiva, de los contenidos conceptuales, como la enseñanza inductiva, basada en los procedimientos utilizados para elaborar dicho cuerpo teórico. Esto supone la utilización de una </w:t>
      </w:r>
      <w:r w:rsidRPr="7740EF5E">
        <w:rPr>
          <w:rFonts w:eastAsia="Arial" w:cs="Arial"/>
          <w:b/>
          <w:bCs/>
          <w:color w:val="auto"/>
          <w:sz w:val="22"/>
          <w:szCs w:val="22"/>
          <w:lang w:val="es-ES"/>
        </w:rPr>
        <w:t xml:space="preserve">metodología </w:t>
      </w:r>
      <w:r w:rsidRPr="7740EF5E">
        <w:rPr>
          <w:rFonts w:eastAsia="Arial" w:cs="Arial"/>
          <w:b/>
          <w:bCs/>
          <w:color w:val="auto"/>
          <w:sz w:val="22"/>
          <w:szCs w:val="22"/>
          <w:u w:val="single"/>
          <w:lang w:val="es-ES"/>
        </w:rPr>
        <w:t>activa</w:t>
      </w:r>
      <w:r w:rsidRPr="7740EF5E">
        <w:rPr>
          <w:rFonts w:eastAsia="Arial" w:cs="Arial"/>
          <w:color w:val="auto"/>
          <w:sz w:val="22"/>
          <w:szCs w:val="22"/>
          <w:lang w:val="es-ES"/>
        </w:rPr>
        <w:t xml:space="preserve">, ya que la </w:t>
      </w:r>
      <w:r w:rsidRPr="7740EF5E">
        <w:rPr>
          <w:rFonts w:eastAsia="Arial" w:cs="Arial"/>
          <w:b/>
          <w:bCs/>
          <w:color w:val="auto"/>
          <w:sz w:val="22"/>
          <w:szCs w:val="22"/>
          <w:u w:val="single"/>
          <w:lang w:val="es-ES"/>
        </w:rPr>
        <w:t>participación del alumno</w:t>
      </w:r>
      <w:r w:rsidRPr="7740EF5E">
        <w:rPr>
          <w:rFonts w:eastAsia="Arial" w:cs="Arial"/>
          <w:b/>
          <w:bCs/>
          <w:color w:val="auto"/>
          <w:sz w:val="22"/>
          <w:szCs w:val="22"/>
          <w:lang w:val="es-ES"/>
        </w:rPr>
        <w:t xml:space="preserve"> </w:t>
      </w:r>
      <w:r w:rsidRPr="7740EF5E">
        <w:rPr>
          <w:rFonts w:eastAsia="Arial" w:cs="Arial"/>
          <w:color w:val="auto"/>
          <w:sz w:val="22"/>
          <w:szCs w:val="22"/>
          <w:lang w:val="es-ES"/>
        </w:rPr>
        <w:t xml:space="preserve">es un factor fundamental en el proceso de aprendizaje. Por tanto, en nuestras clases potenciaremos metodologías como el ABP (Aprendizaje basado en proyectos), aprendizajes colaborativos, prácticas o talleres los que se complementan los pilares fundamentales de mi programación que son el </w:t>
      </w:r>
      <w:proofErr w:type="spellStart"/>
      <w:r w:rsidRPr="7740EF5E">
        <w:rPr>
          <w:rFonts w:eastAsia="Arial" w:cs="Arial"/>
          <w:b/>
          <w:bCs/>
          <w:i/>
          <w:iCs/>
          <w:color w:val="auto"/>
          <w:sz w:val="22"/>
          <w:szCs w:val="22"/>
          <w:lang w:val="es-ES"/>
        </w:rPr>
        <w:t>Flipped</w:t>
      </w:r>
      <w:proofErr w:type="spellEnd"/>
      <w:r w:rsidRPr="7740EF5E">
        <w:rPr>
          <w:rFonts w:eastAsia="Arial" w:cs="Arial"/>
          <w:b/>
          <w:bCs/>
          <w:i/>
          <w:iCs/>
          <w:color w:val="auto"/>
          <w:sz w:val="22"/>
          <w:szCs w:val="22"/>
          <w:lang w:val="es-ES"/>
        </w:rPr>
        <w:t xml:space="preserve"> </w:t>
      </w:r>
      <w:proofErr w:type="spellStart"/>
      <w:r w:rsidRPr="7740EF5E">
        <w:rPr>
          <w:rFonts w:eastAsia="Arial" w:cs="Arial"/>
          <w:b/>
          <w:bCs/>
          <w:i/>
          <w:iCs/>
          <w:color w:val="auto"/>
          <w:sz w:val="22"/>
          <w:szCs w:val="22"/>
          <w:lang w:val="es-ES"/>
        </w:rPr>
        <w:t>classroom</w:t>
      </w:r>
      <w:proofErr w:type="spellEnd"/>
      <w:r w:rsidRPr="7740EF5E">
        <w:rPr>
          <w:rFonts w:eastAsia="Arial" w:cs="Arial"/>
          <w:color w:val="auto"/>
          <w:sz w:val="22"/>
          <w:szCs w:val="22"/>
          <w:lang w:val="es-ES"/>
        </w:rPr>
        <w:t xml:space="preserve"> (o clase invertida) y la </w:t>
      </w:r>
      <w:proofErr w:type="spellStart"/>
      <w:r w:rsidRPr="7740EF5E">
        <w:rPr>
          <w:rFonts w:eastAsia="Arial" w:cs="Arial"/>
          <w:b/>
          <w:bCs/>
          <w:i/>
          <w:iCs/>
          <w:color w:val="auto"/>
          <w:sz w:val="22"/>
          <w:szCs w:val="22"/>
          <w:lang w:val="es-ES"/>
        </w:rPr>
        <w:t>gamificación</w:t>
      </w:r>
      <w:proofErr w:type="spellEnd"/>
      <w:r w:rsidRPr="7740EF5E">
        <w:rPr>
          <w:rFonts w:eastAsia="Arial" w:cs="Arial"/>
          <w:color w:val="auto"/>
          <w:sz w:val="22"/>
          <w:szCs w:val="22"/>
          <w:lang w:val="es-ES"/>
        </w:rPr>
        <w:t xml:space="preserve">. Así se potenciará la </w:t>
      </w:r>
      <w:r w:rsidRPr="7740EF5E">
        <w:rPr>
          <w:rFonts w:eastAsia="Arial" w:cs="Arial"/>
          <w:b/>
          <w:bCs/>
          <w:color w:val="auto"/>
          <w:sz w:val="22"/>
          <w:szCs w:val="22"/>
          <w:lang w:val="es-ES"/>
        </w:rPr>
        <w:t>actividad constructiva</w:t>
      </w:r>
      <w:r w:rsidRPr="7740EF5E">
        <w:rPr>
          <w:rFonts w:eastAsia="Arial" w:cs="Arial"/>
          <w:color w:val="auto"/>
          <w:sz w:val="22"/>
          <w:szCs w:val="22"/>
          <w:lang w:val="es-ES"/>
        </w:rPr>
        <w:t xml:space="preserve"> del alumnado, basada en el </w:t>
      </w:r>
      <w:r w:rsidRPr="7740EF5E">
        <w:rPr>
          <w:rFonts w:eastAsia="Arial" w:cs="Arial"/>
          <w:b/>
          <w:bCs/>
          <w:color w:val="auto"/>
          <w:sz w:val="22"/>
          <w:szCs w:val="22"/>
          <w:lang w:val="es-ES"/>
        </w:rPr>
        <w:t>trabajo personal</w:t>
      </w:r>
      <w:r w:rsidRPr="7740EF5E">
        <w:rPr>
          <w:rFonts w:eastAsia="Arial" w:cs="Arial"/>
          <w:color w:val="auto"/>
          <w:sz w:val="22"/>
          <w:szCs w:val="22"/>
          <w:lang w:val="es-ES"/>
        </w:rPr>
        <w:t xml:space="preserve">, ya sea </w:t>
      </w:r>
      <w:r w:rsidRPr="7740EF5E">
        <w:rPr>
          <w:rFonts w:eastAsia="Arial" w:cs="Arial"/>
          <w:b/>
          <w:bCs/>
          <w:color w:val="auto"/>
          <w:sz w:val="22"/>
          <w:szCs w:val="22"/>
          <w:lang w:val="es-ES"/>
        </w:rPr>
        <w:t>individual</w:t>
      </w:r>
      <w:r w:rsidRPr="7740EF5E">
        <w:rPr>
          <w:rFonts w:eastAsia="Arial" w:cs="Arial"/>
          <w:color w:val="auto"/>
          <w:sz w:val="22"/>
          <w:szCs w:val="22"/>
          <w:lang w:val="es-ES"/>
        </w:rPr>
        <w:t xml:space="preserve"> o </w:t>
      </w:r>
      <w:r w:rsidRPr="7740EF5E">
        <w:rPr>
          <w:rFonts w:eastAsia="Arial" w:cs="Arial"/>
          <w:b/>
          <w:bCs/>
          <w:color w:val="auto"/>
          <w:sz w:val="22"/>
          <w:szCs w:val="22"/>
          <w:lang w:val="es-ES"/>
        </w:rPr>
        <w:t>en grupo</w:t>
      </w:r>
      <w:r w:rsidRPr="7740EF5E">
        <w:rPr>
          <w:rFonts w:eastAsia="Arial" w:cs="Arial"/>
          <w:color w:val="auto"/>
          <w:sz w:val="22"/>
          <w:szCs w:val="22"/>
          <w:lang w:val="es-ES"/>
        </w:rPr>
        <w:t xml:space="preserve">, sobretodo en </w:t>
      </w:r>
      <w:r w:rsidRPr="7740EF5E">
        <w:rPr>
          <w:rFonts w:eastAsia="Arial" w:cs="Arial"/>
          <w:b/>
          <w:bCs/>
          <w:color w:val="auto"/>
          <w:sz w:val="22"/>
          <w:szCs w:val="22"/>
          <w:lang w:val="es-ES"/>
        </w:rPr>
        <w:t>3º y 4º de E.S.O</w:t>
      </w:r>
      <w:r w:rsidRPr="7740EF5E">
        <w:rPr>
          <w:rFonts w:eastAsia="Arial" w:cs="Arial"/>
          <w:color w:val="auto"/>
          <w:sz w:val="22"/>
          <w:szCs w:val="22"/>
          <w:lang w:val="es-ES"/>
        </w:rPr>
        <w:t xml:space="preserve">, por las características del curso 2020/2021 en cual se está llevando a cabo la </w:t>
      </w:r>
      <w:r w:rsidRPr="7740EF5E">
        <w:rPr>
          <w:rFonts w:eastAsia="Arial" w:cs="Arial"/>
          <w:b/>
          <w:bCs/>
          <w:color w:val="auto"/>
          <w:sz w:val="22"/>
          <w:szCs w:val="22"/>
          <w:lang w:val="es-ES"/>
        </w:rPr>
        <w:t>enseñanza semipresencial</w:t>
      </w:r>
      <w:r w:rsidRPr="7740EF5E">
        <w:rPr>
          <w:rFonts w:eastAsia="Arial" w:cs="Arial"/>
          <w:color w:val="auto"/>
          <w:sz w:val="22"/>
          <w:szCs w:val="22"/>
          <w:lang w:val="es-ES"/>
        </w:rPr>
        <w:t xml:space="preserve">, de esta forma se facilitará la construcción significativa de los contenidos y ayudando a la adquisición de destrezas y habilidades, así como de actitudes tolerantes y solidarias sin dejar de ser críticas. Sin embargo, cabe resaltar que tales supuestos no se oponen al cultivo de la </w:t>
      </w:r>
      <w:r w:rsidRPr="7740EF5E">
        <w:rPr>
          <w:rFonts w:eastAsia="Arial" w:cs="Arial"/>
          <w:b/>
          <w:bCs/>
          <w:color w:val="auto"/>
          <w:sz w:val="22"/>
          <w:szCs w:val="22"/>
          <w:lang w:val="es-ES"/>
        </w:rPr>
        <w:t>memoria significativa</w:t>
      </w:r>
      <w:r w:rsidRPr="7740EF5E">
        <w:rPr>
          <w:rFonts w:eastAsia="Arial" w:cs="Arial"/>
          <w:color w:val="auto"/>
          <w:sz w:val="22"/>
          <w:szCs w:val="22"/>
          <w:lang w:val="es-ES"/>
        </w:rPr>
        <w:t>, que resulta imprescindible pues todo proceso de aprendizaje tiene algún punto de partida.</w:t>
      </w:r>
    </w:p>
    <w:p w14:paraId="1DACC5E0" w14:textId="36E341BB" w:rsidR="008B2744" w:rsidRDefault="7740EF5E" w:rsidP="7740EF5E">
      <w:pPr>
        <w:pStyle w:val="Default"/>
        <w:spacing w:before="120" w:after="120" w:line="201" w:lineRule="atLeast"/>
        <w:jc w:val="both"/>
        <w:rPr>
          <w:rFonts w:eastAsia="Arial" w:cs="Arial"/>
          <w:color w:val="auto"/>
          <w:sz w:val="22"/>
          <w:szCs w:val="22"/>
          <w:lang w:val="es-ES"/>
        </w:rPr>
      </w:pPr>
      <w:r w:rsidRPr="7740EF5E">
        <w:rPr>
          <w:rFonts w:eastAsia="Arial" w:cs="Arial"/>
          <w:color w:val="auto"/>
          <w:sz w:val="22"/>
          <w:szCs w:val="22"/>
          <w:lang w:val="es-ES"/>
        </w:rPr>
        <w:t xml:space="preserve">En esta programación didáctica se incluirán actividades en las que el alumnado tendrá que leer, escribir y expresarse de forma oral, así como realizar trabajos monográficos. Del mismo modo, conocerán el </w:t>
      </w:r>
      <w:r w:rsidRPr="7740EF5E">
        <w:rPr>
          <w:rFonts w:eastAsia="Arial" w:cs="Arial"/>
          <w:b/>
          <w:bCs/>
          <w:color w:val="auto"/>
          <w:sz w:val="22"/>
          <w:szCs w:val="22"/>
          <w:lang w:val="es-ES"/>
        </w:rPr>
        <w:t>método científico</w:t>
      </w:r>
      <w:r w:rsidRPr="7740EF5E">
        <w:rPr>
          <w:rFonts w:eastAsia="Arial" w:cs="Arial"/>
          <w:color w:val="auto"/>
          <w:sz w:val="22"/>
          <w:szCs w:val="22"/>
          <w:lang w:val="es-ES"/>
        </w:rPr>
        <w:t xml:space="preserve"> de primera mano con la realización de prácticas de laboratorio y en los proyectos científicos, donde aprenderán el manejo del instrumental de laboratorio, la observación de datos y el posterior tratamiento de estos, aplicando a la práctica lo estudiado en la teoría y tratando siempre de favorecer la percepción de la ciencia como una materia cercana e integrada en la vida cotidiana del alumnado.</w:t>
      </w:r>
    </w:p>
    <w:p w14:paraId="6126C512" w14:textId="11B613E6" w:rsidR="008B2744" w:rsidRDefault="7740EF5E" w:rsidP="7740EF5E">
      <w:pPr>
        <w:pStyle w:val="Default"/>
        <w:spacing w:before="120" w:after="120" w:line="201" w:lineRule="atLeast"/>
        <w:jc w:val="both"/>
        <w:rPr>
          <w:rFonts w:eastAsia="Arial" w:cs="Arial"/>
          <w:color w:val="auto"/>
          <w:sz w:val="22"/>
          <w:szCs w:val="22"/>
          <w:lang w:val="es-ES"/>
        </w:rPr>
      </w:pPr>
      <w:r w:rsidRPr="7740EF5E">
        <w:rPr>
          <w:rFonts w:eastAsia="Arial" w:cs="Arial"/>
          <w:color w:val="auto"/>
          <w:sz w:val="22"/>
          <w:szCs w:val="22"/>
          <w:lang w:val="es-ES"/>
        </w:rPr>
        <w:t>Así, desde el punto de vista de la Biología, en el método científico, se busca promover que el alumnado sea capaz de extraer la información necesaria para reconocer situaciones cotidianas relacionadas con la ciencia, muchas de ellas difundidas constantemente por los medios de información (televisión, prensa, Internet…). También se fomentará esta capacidad a partir de situaciones transformadas en problemas para que el alumnado sea capaz de expresar sus ideas y tener una actitud crítica frente a otras, así como poder debatir acerca de las diferentes teorías científicas.</w:t>
      </w:r>
    </w:p>
    <w:p w14:paraId="206CB048" w14:textId="1905C6F5" w:rsidR="008B2744" w:rsidRDefault="7740EF5E" w:rsidP="7740EF5E">
      <w:pPr>
        <w:pStyle w:val="Default"/>
        <w:spacing w:before="120" w:after="120" w:line="201" w:lineRule="atLeast"/>
        <w:jc w:val="both"/>
        <w:rPr>
          <w:rFonts w:eastAsia="Arial" w:cs="Arial"/>
          <w:color w:val="auto"/>
          <w:sz w:val="22"/>
          <w:szCs w:val="22"/>
          <w:lang w:val="es-ES"/>
        </w:rPr>
      </w:pPr>
      <w:r w:rsidRPr="7740EF5E">
        <w:rPr>
          <w:rFonts w:eastAsia="Arial" w:cs="Arial"/>
          <w:color w:val="auto"/>
          <w:sz w:val="22"/>
          <w:szCs w:val="22"/>
          <w:lang w:val="es-ES"/>
        </w:rPr>
        <w:t xml:space="preserve">Para llevar a cabo este modelo didáctico basado en experimentación científica, debemos introducir un paso más en el modelo clásico de explicación-examen, en el que será necesaria la secuenciación de una serie de actividades dirigidas a potenciar la capacidad del alumnado para comprender determinados conceptos, que quizás a simple </w:t>
      </w:r>
      <w:r w:rsidRPr="7740EF5E">
        <w:rPr>
          <w:rFonts w:eastAsia="Arial" w:cs="Arial"/>
          <w:color w:val="auto"/>
          <w:sz w:val="22"/>
          <w:szCs w:val="22"/>
          <w:lang w:val="es-ES"/>
        </w:rPr>
        <w:lastRenderedPageBreak/>
        <w:t>vista puedan resultar abstractos. Mediante este procedimiento, se favorecerá la actividad científica del alumnado en pro de la construcción de ideas.</w:t>
      </w:r>
    </w:p>
    <w:p w14:paraId="771D3F84" w14:textId="21E68C5D" w:rsidR="008B2744" w:rsidRDefault="7740EF5E" w:rsidP="7740EF5E">
      <w:pPr>
        <w:pStyle w:val="Default"/>
        <w:spacing w:before="120" w:after="120" w:line="201" w:lineRule="atLeast"/>
        <w:jc w:val="both"/>
        <w:rPr>
          <w:rFonts w:eastAsia="Arial" w:cs="Arial"/>
          <w:color w:val="auto"/>
          <w:sz w:val="22"/>
          <w:szCs w:val="22"/>
          <w:lang w:val="es-ES"/>
        </w:rPr>
      </w:pPr>
      <w:r w:rsidRPr="7740EF5E">
        <w:rPr>
          <w:rFonts w:eastAsia="Arial" w:cs="Arial"/>
          <w:color w:val="auto"/>
          <w:sz w:val="22"/>
          <w:szCs w:val="22"/>
          <w:lang w:val="es-ES"/>
        </w:rPr>
        <w:t xml:space="preserve">El </w:t>
      </w:r>
      <w:r w:rsidRPr="7740EF5E">
        <w:rPr>
          <w:rFonts w:eastAsia="Arial" w:cs="Arial"/>
          <w:color w:val="auto"/>
          <w:sz w:val="22"/>
          <w:szCs w:val="22"/>
          <w:u w:val="single"/>
          <w:lang w:val="es-ES"/>
        </w:rPr>
        <w:t>alumnado</w:t>
      </w:r>
      <w:r w:rsidRPr="7740EF5E">
        <w:rPr>
          <w:rFonts w:eastAsia="Arial" w:cs="Arial"/>
          <w:color w:val="auto"/>
          <w:sz w:val="22"/>
          <w:szCs w:val="22"/>
          <w:lang w:val="es-ES"/>
        </w:rPr>
        <w:t xml:space="preserve">, por su parte, habrá de trabajar las actividades propuestas, tanto individuales como grupales, cumpliendo con el tiempo de entrega de éstas, por lo que deberá aprender a planificarse y a trabajar de forma ordenada. Tendrá que ser capaz de sintetizar tanto la información recibida por parte del profesor como la que se extraiga de los trabajos, debates de clase o prácticas de laboratorio, sabiendo realizar esquemas, resúmenes y mapas conceptuales. Deben ser capaces de usar correctamente las nuevas tecnologías, teniendo una actitud crítica de la información procedente de éstas, teniendo conciencia de aquello que es o no es fiable o aquella información que pueda estar obsoleta. En lo referente a los recursos </w:t>
      </w:r>
      <w:proofErr w:type="spellStart"/>
      <w:r w:rsidRPr="7740EF5E">
        <w:rPr>
          <w:rFonts w:eastAsia="Arial" w:cs="Arial"/>
          <w:color w:val="auto"/>
          <w:sz w:val="22"/>
          <w:szCs w:val="22"/>
          <w:lang w:val="es-ES"/>
        </w:rPr>
        <w:t>TICs</w:t>
      </w:r>
      <w:proofErr w:type="spellEnd"/>
      <w:r w:rsidRPr="7740EF5E">
        <w:rPr>
          <w:rFonts w:eastAsia="Arial" w:cs="Arial"/>
          <w:color w:val="auto"/>
          <w:sz w:val="22"/>
          <w:szCs w:val="22"/>
          <w:lang w:val="es-ES"/>
        </w:rPr>
        <w:t>, los alumnos deben también saber interpretar el material visual que les sea suministrado: presentaciones, películas, imágenes, animaciones, etc., sabiendo distinguir la realidad que un modelo o dibujo didáctico pretende reflejar. Por último, la materia tiene que servir al alumnado para saber resolver pequeños problemas propuestos, o aquellos del ámbito científico que se plantean en la vida cotidiana.</w:t>
      </w:r>
    </w:p>
    <w:p w14:paraId="21FE92E8" w14:textId="2AFC4B69" w:rsidR="008B2744" w:rsidRDefault="008B2744" w:rsidP="7740EF5E">
      <w:pPr>
        <w:spacing w:before="120" w:after="120" w:line="201" w:lineRule="atLeast"/>
        <w:jc w:val="both"/>
        <w:rPr>
          <w:rFonts w:ascii="Arial" w:eastAsia="Arial" w:hAnsi="Arial" w:cs="Arial"/>
        </w:rPr>
      </w:pPr>
    </w:p>
    <w:p w14:paraId="09568BA5" w14:textId="3D1CD00F" w:rsidR="008B2744" w:rsidRDefault="7740EF5E" w:rsidP="7740EF5E">
      <w:pPr>
        <w:pStyle w:val="Default"/>
        <w:spacing w:before="120" w:after="120" w:line="201" w:lineRule="atLeast"/>
        <w:jc w:val="both"/>
        <w:rPr>
          <w:rFonts w:eastAsia="Arial" w:cs="Arial"/>
          <w:color w:val="auto"/>
          <w:sz w:val="22"/>
          <w:szCs w:val="22"/>
          <w:lang w:val="es-ES"/>
        </w:rPr>
      </w:pPr>
      <w:r w:rsidRPr="7740EF5E">
        <w:rPr>
          <w:rFonts w:eastAsia="Arial" w:cs="Arial"/>
          <w:color w:val="auto"/>
          <w:sz w:val="22"/>
          <w:szCs w:val="22"/>
          <w:lang w:val="es-ES"/>
        </w:rPr>
        <w:t xml:space="preserve">Las herramientas que emplearemos para llevar a cabo la educación </w:t>
      </w:r>
      <w:r w:rsidRPr="7740EF5E">
        <w:rPr>
          <w:rFonts w:eastAsia="Arial" w:cs="Arial"/>
          <w:b/>
          <w:bCs/>
          <w:color w:val="auto"/>
          <w:sz w:val="22"/>
          <w:szCs w:val="22"/>
          <w:lang w:val="es-ES"/>
        </w:rPr>
        <w:t>semipresencial o a distancia</w:t>
      </w:r>
      <w:r w:rsidRPr="7740EF5E">
        <w:rPr>
          <w:rFonts w:eastAsia="Arial" w:cs="Arial"/>
          <w:color w:val="auto"/>
          <w:sz w:val="22"/>
          <w:szCs w:val="22"/>
          <w:lang w:val="es-ES"/>
        </w:rPr>
        <w:t xml:space="preserve"> en el caso de un posible confinamiento total serán las siguientes:</w:t>
      </w:r>
    </w:p>
    <w:p w14:paraId="37F90969" w14:textId="07BC0C6E" w:rsidR="008B2744" w:rsidRDefault="7740EF5E" w:rsidP="7740EF5E">
      <w:pPr>
        <w:pStyle w:val="Default"/>
        <w:spacing w:before="120" w:after="120" w:line="201" w:lineRule="atLeast"/>
        <w:ind w:left="1134"/>
        <w:jc w:val="both"/>
        <w:rPr>
          <w:rFonts w:eastAsia="Arial" w:cs="Arial"/>
          <w:color w:val="auto"/>
          <w:sz w:val="22"/>
          <w:szCs w:val="22"/>
          <w:lang w:val="es-ES"/>
        </w:rPr>
      </w:pPr>
      <w:r w:rsidRPr="7740EF5E">
        <w:rPr>
          <w:rFonts w:eastAsia="Arial" w:cs="Arial"/>
          <w:b/>
          <w:bCs/>
          <w:color w:val="auto"/>
          <w:sz w:val="22"/>
          <w:szCs w:val="22"/>
          <w:lang w:val="es-ES"/>
        </w:rPr>
        <w:t xml:space="preserve">Google </w:t>
      </w:r>
      <w:proofErr w:type="spellStart"/>
      <w:r w:rsidRPr="7740EF5E">
        <w:rPr>
          <w:rFonts w:eastAsia="Arial" w:cs="Arial"/>
          <w:b/>
          <w:bCs/>
          <w:color w:val="auto"/>
          <w:sz w:val="22"/>
          <w:szCs w:val="22"/>
          <w:lang w:val="es-ES"/>
        </w:rPr>
        <w:t>Classroom</w:t>
      </w:r>
      <w:proofErr w:type="spellEnd"/>
      <w:r w:rsidRPr="7740EF5E">
        <w:rPr>
          <w:rFonts w:eastAsia="Arial" w:cs="Arial"/>
          <w:color w:val="auto"/>
          <w:sz w:val="22"/>
          <w:szCs w:val="22"/>
          <w:lang w:val="es-ES"/>
        </w:rPr>
        <w:t xml:space="preserve"> para la comunicación con el alumnado, para enviar y </w:t>
      </w:r>
      <w:proofErr w:type="spellStart"/>
      <w:r w:rsidRPr="7740EF5E">
        <w:rPr>
          <w:rFonts w:eastAsia="Arial" w:cs="Arial"/>
          <w:color w:val="auto"/>
          <w:sz w:val="22"/>
          <w:szCs w:val="22"/>
          <w:lang w:val="es-ES"/>
        </w:rPr>
        <w:t>recepcionar</w:t>
      </w:r>
      <w:proofErr w:type="spellEnd"/>
      <w:r w:rsidRPr="7740EF5E">
        <w:rPr>
          <w:rFonts w:eastAsia="Arial" w:cs="Arial"/>
          <w:color w:val="auto"/>
          <w:sz w:val="22"/>
          <w:szCs w:val="22"/>
          <w:lang w:val="es-ES"/>
        </w:rPr>
        <w:t xml:space="preserve"> trabajos escritos u orales grabado en video. </w:t>
      </w:r>
    </w:p>
    <w:p w14:paraId="79A688AC" w14:textId="4A35B7A2" w:rsidR="008B2744" w:rsidRDefault="7740EF5E" w:rsidP="7740EF5E">
      <w:pPr>
        <w:pStyle w:val="Default"/>
        <w:spacing w:before="120" w:after="120" w:line="201" w:lineRule="atLeast"/>
        <w:ind w:left="1134"/>
        <w:jc w:val="both"/>
        <w:rPr>
          <w:rFonts w:eastAsia="Arial" w:cs="Arial"/>
          <w:color w:val="auto"/>
          <w:sz w:val="22"/>
          <w:szCs w:val="22"/>
          <w:lang w:val="es-ES"/>
        </w:rPr>
      </w:pPr>
      <w:proofErr w:type="spellStart"/>
      <w:r w:rsidRPr="7740EF5E">
        <w:rPr>
          <w:rFonts w:eastAsia="Arial" w:cs="Arial"/>
          <w:b/>
          <w:bCs/>
          <w:color w:val="auto"/>
          <w:sz w:val="22"/>
          <w:szCs w:val="22"/>
          <w:lang w:val="es-ES"/>
        </w:rPr>
        <w:t>Edpuzzle</w:t>
      </w:r>
      <w:proofErr w:type="spellEnd"/>
      <w:r w:rsidRPr="7740EF5E">
        <w:rPr>
          <w:rFonts w:eastAsia="Arial" w:cs="Arial"/>
          <w:b/>
          <w:bCs/>
          <w:color w:val="auto"/>
          <w:sz w:val="22"/>
          <w:szCs w:val="22"/>
          <w:lang w:val="es-ES"/>
        </w:rPr>
        <w:t xml:space="preserve"> </w:t>
      </w:r>
      <w:r w:rsidRPr="7740EF5E">
        <w:rPr>
          <w:rFonts w:eastAsia="Arial" w:cs="Arial"/>
          <w:color w:val="auto"/>
          <w:sz w:val="22"/>
          <w:szCs w:val="22"/>
          <w:lang w:val="es-ES"/>
        </w:rPr>
        <w:t xml:space="preserve">para la visualización de vídeos con el contenido teóricos de las clase y preguntas las cuales nos servirán como instrumento de evaluación. Los videos subidos a </w:t>
      </w:r>
      <w:proofErr w:type="spellStart"/>
      <w:r w:rsidRPr="7740EF5E">
        <w:rPr>
          <w:rFonts w:eastAsia="Arial" w:cs="Arial"/>
          <w:color w:val="auto"/>
          <w:sz w:val="22"/>
          <w:szCs w:val="22"/>
          <w:lang w:val="es-ES"/>
        </w:rPr>
        <w:t>Edpuzzle</w:t>
      </w:r>
      <w:proofErr w:type="spellEnd"/>
      <w:r w:rsidRPr="7740EF5E">
        <w:rPr>
          <w:rFonts w:eastAsia="Arial" w:cs="Arial"/>
          <w:color w:val="auto"/>
          <w:sz w:val="22"/>
          <w:szCs w:val="22"/>
          <w:lang w:val="es-ES"/>
        </w:rPr>
        <w:t xml:space="preserve"> formarán gran parte de los contenidos a impartir durante este curso debido a la </w:t>
      </w:r>
      <w:proofErr w:type="spellStart"/>
      <w:r w:rsidRPr="7740EF5E">
        <w:rPr>
          <w:rFonts w:eastAsia="Arial" w:cs="Arial"/>
          <w:color w:val="auto"/>
          <w:sz w:val="22"/>
          <w:szCs w:val="22"/>
          <w:lang w:val="es-ES"/>
        </w:rPr>
        <w:t>semipresencialidad</w:t>
      </w:r>
      <w:proofErr w:type="spellEnd"/>
      <w:r w:rsidRPr="7740EF5E">
        <w:rPr>
          <w:rFonts w:eastAsia="Arial" w:cs="Arial"/>
          <w:color w:val="auto"/>
          <w:sz w:val="22"/>
          <w:szCs w:val="22"/>
          <w:lang w:val="es-ES"/>
        </w:rPr>
        <w:t xml:space="preserve">. </w:t>
      </w:r>
    </w:p>
    <w:p w14:paraId="1BFE3A3A" w14:textId="281DFCB3" w:rsidR="008B2744" w:rsidRDefault="7740EF5E" w:rsidP="7740EF5E">
      <w:pPr>
        <w:pStyle w:val="Default"/>
        <w:spacing w:before="120" w:after="120" w:line="201" w:lineRule="atLeast"/>
        <w:ind w:left="1134"/>
        <w:jc w:val="both"/>
        <w:rPr>
          <w:rFonts w:eastAsia="Arial" w:cs="Arial"/>
          <w:color w:val="auto"/>
          <w:sz w:val="22"/>
          <w:szCs w:val="22"/>
          <w:lang w:val="es-ES"/>
        </w:rPr>
      </w:pPr>
      <w:r w:rsidRPr="7740EF5E">
        <w:rPr>
          <w:rFonts w:eastAsia="Arial" w:cs="Arial"/>
          <w:b/>
          <w:bCs/>
          <w:color w:val="auto"/>
          <w:sz w:val="22"/>
          <w:szCs w:val="22"/>
          <w:lang w:val="es-ES"/>
        </w:rPr>
        <w:t xml:space="preserve">Otros programas para fomentar la </w:t>
      </w:r>
      <w:proofErr w:type="spellStart"/>
      <w:r w:rsidRPr="7740EF5E">
        <w:rPr>
          <w:rFonts w:eastAsia="Arial" w:cs="Arial"/>
          <w:b/>
          <w:bCs/>
          <w:color w:val="auto"/>
          <w:sz w:val="22"/>
          <w:szCs w:val="22"/>
          <w:lang w:val="es-ES"/>
        </w:rPr>
        <w:t>gamificación</w:t>
      </w:r>
      <w:proofErr w:type="spellEnd"/>
      <w:r w:rsidRPr="7740EF5E">
        <w:rPr>
          <w:rFonts w:eastAsia="Arial" w:cs="Arial"/>
          <w:b/>
          <w:bCs/>
          <w:color w:val="auto"/>
          <w:sz w:val="22"/>
          <w:szCs w:val="22"/>
          <w:lang w:val="es-ES"/>
        </w:rPr>
        <w:t xml:space="preserve"> </w:t>
      </w:r>
      <w:r w:rsidRPr="7740EF5E">
        <w:rPr>
          <w:rFonts w:eastAsia="Arial" w:cs="Arial"/>
          <w:color w:val="auto"/>
          <w:sz w:val="22"/>
          <w:szCs w:val="22"/>
          <w:lang w:val="es-ES"/>
        </w:rPr>
        <w:t xml:space="preserve">y la motivación en el aula como </w:t>
      </w:r>
      <w:proofErr w:type="spellStart"/>
      <w:r w:rsidRPr="7740EF5E">
        <w:rPr>
          <w:rFonts w:eastAsia="Arial" w:cs="Arial"/>
          <w:color w:val="auto"/>
          <w:sz w:val="22"/>
          <w:szCs w:val="22"/>
          <w:lang w:val="es-ES"/>
        </w:rPr>
        <w:t>plickers</w:t>
      </w:r>
      <w:proofErr w:type="spellEnd"/>
      <w:r w:rsidRPr="7740EF5E">
        <w:rPr>
          <w:rFonts w:eastAsia="Arial" w:cs="Arial"/>
          <w:color w:val="auto"/>
          <w:sz w:val="22"/>
          <w:szCs w:val="22"/>
          <w:lang w:val="es-ES"/>
        </w:rPr>
        <w:t xml:space="preserve">, </w:t>
      </w:r>
      <w:proofErr w:type="spellStart"/>
      <w:r w:rsidRPr="7740EF5E">
        <w:rPr>
          <w:rFonts w:eastAsia="Arial" w:cs="Arial"/>
          <w:color w:val="auto"/>
          <w:sz w:val="22"/>
          <w:szCs w:val="22"/>
          <w:lang w:val="es-ES"/>
        </w:rPr>
        <w:t>kahoot</w:t>
      </w:r>
      <w:proofErr w:type="spellEnd"/>
      <w:r w:rsidRPr="7740EF5E">
        <w:rPr>
          <w:rFonts w:eastAsia="Arial" w:cs="Arial"/>
          <w:color w:val="auto"/>
          <w:sz w:val="22"/>
          <w:szCs w:val="22"/>
          <w:lang w:val="es-ES"/>
        </w:rPr>
        <w:t xml:space="preserve">, </w:t>
      </w:r>
      <w:proofErr w:type="spellStart"/>
      <w:r w:rsidRPr="7740EF5E">
        <w:rPr>
          <w:rFonts w:eastAsia="Arial" w:cs="Arial"/>
          <w:color w:val="auto"/>
          <w:sz w:val="22"/>
          <w:szCs w:val="22"/>
          <w:lang w:val="es-ES"/>
        </w:rPr>
        <w:t>quizziz</w:t>
      </w:r>
      <w:proofErr w:type="spellEnd"/>
      <w:r w:rsidRPr="7740EF5E">
        <w:rPr>
          <w:rFonts w:eastAsia="Arial" w:cs="Arial"/>
          <w:color w:val="auto"/>
          <w:sz w:val="22"/>
          <w:szCs w:val="22"/>
          <w:lang w:val="es-ES"/>
        </w:rPr>
        <w:t>…</w:t>
      </w:r>
    </w:p>
    <w:p w14:paraId="3B7FD67C" w14:textId="248248B7" w:rsidR="008B2744" w:rsidRDefault="008B2744" w:rsidP="7740EF5E">
      <w:pPr>
        <w:jc w:val="both"/>
        <w:rPr>
          <w:rFonts w:ascii="Arial" w:hAnsi="Arial" w:cs="Arial"/>
          <w:b/>
          <w:bCs/>
          <w:color w:val="C0504D" w:themeColor="accent2"/>
          <w:sz w:val="40"/>
          <w:szCs w:val="40"/>
        </w:rPr>
      </w:pPr>
    </w:p>
    <w:p w14:paraId="38D6B9B6" w14:textId="77777777" w:rsidR="008B2744" w:rsidRDefault="008B2744" w:rsidP="008B2744">
      <w:pPr>
        <w:jc w:val="both"/>
        <w:rPr>
          <w:rFonts w:ascii="Arial" w:hAnsi="Arial" w:cs="Arial"/>
          <w:b/>
          <w:color w:val="C0504D" w:themeColor="accent2"/>
          <w:sz w:val="40"/>
          <w:szCs w:val="40"/>
        </w:rPr>
      </w:pPr>
    </w:p>
    <w:p w14:paraId="22F860BB" w14:textId="77777777" w:rsidR="008B2744" w:rsidRDefault="008B2744" w:rsidP="008B2744">
      <w:pPr>
        <w:jc w:val="both"/>
        <w:rPr>
          <w:rFonts w:ascii="Arial" w:hAnsi="Arial" w:cs="Arial"/>
          <w:b/>
          <w:color w:val="C0504D" w:themeColor="accent2"/>
          <w:sz w:val="40"/>
          <w:szCs w:val="40"/>
        </w:rPr>
      </w:pPr>
    </w:p>
    <w:p w14:paraId="698536F5" w14:textId="77777777" w:rsidR="008B2744" w:rsidRDefault="008B2744" w:rsidP="008B2744">
      <w:pPr>
        <w:jc w:val="both"/>
        <w:rPr>
          <w:rFonts w:ascii="Arial" w:hAnsi="Arial" w:cs="Arial"/>
          <w:b/>
          <w:color w:val="C0504D" w:themeColor="accent2"/>
          <w:sz w:val="40"/>
          <w:szCs w:val="40"/>
        </w:rPr>
      </w:pPr>
    </w:p>
    <w:p w14:paraId="7BC1BAF2" w14:textId="77777777" w:rsidR="008B2744" w:rsidRDefault="008B2744" w:rsidP="008B2744">
      <w:pPr>
        <w:jc w:val="both"/>
        <w:rPr>
          <w:rFonts w:ascii="Arial" w:hAnsi="Arial" w:cs="Arial"/>
          <w:b/>
          <w:color w:val="C0504D" w:themeColor="accent2"/>
          <w:sz w:val="40"/>
          <w:szCs w:val="40"/>
        </w:rPr>
      </w:pPr>
    </w:p>
    <w:p w14:paraId="61C988F9" w14:textId="03E9E2AC" w:rsidR="008B2744" w:rsidRDefault="008B2744" w:rsidP="008B2744">
      <w:pPr>
        <w:jc w:val="both"/>
        <w:rPr>
          <w:rFonts w:ascii="Arial" w:hAnsi="Arial" w:cs="Arial"/>
          <w:b/>
          <w:color w:val="C0504D" w:themeColor="accent2"/>
          <w:sz w:val="40"/>
          <w:szCs w:val="40"/>
        </w:rPr>
      </w:pPr>
    </w:p>
    <w:p w14:paraId="3EA98846" w14:textId="77777777" w:rsidR="00AB2E56" w:rsidRDefault="00AB2E56" w:rsidP="008B2744">
      <w:pPr>
        <w:jc w:val="both"/>
        <w:rPr>
          <w:rFonts w:ascii="Arial" w:hAnsi="Arial" w:cs="Arial"/>
          <w:b/>
          <w:color w:val="C0504D" w:themeColor="accent2"/>
          <w:sz w:val="40"/>
          <w:szCs w:val="40"/>
        </w:rPr>
      </w:pPr>
    </w:p>
    <w:p w14:paraId="3B22BB7D" w14:textId="77777777" w:rsidR="008B2744" w:rsidRDefault="008B2744" w:rsidP="008B2744">
      <w:pPr>
        <w:jc w:val="both"/>
        <w:rPr>
          <w:rFonts w:ascii="Arial" w:hAnsi="Arial" w:cs="Arial"/>
          <w:b/>
          <w:color w:val="C0504D" w:themeColor="accent2"/>
          <w:sz w:val="40"/>
          <w:szCs w:val="40"/>
        </w:rPr>
      </w:pPr>
    </w:p>
    <w:p w14:paraId="6AA24D4E" w14:textId="3D029880" w:rsidR="6265F0BC" w:rsidRDefault="6265F0BC" w:rsidP="6265F0BC">
      <w:pPr>
        <w:jc w:val="both"/>
        <w:rPr>
          <w:rFonts w:ascii="Arial" w:hAnsi="Arial" w:cs="Arial"/>
          <w:b/>
          <w:bCs/>
          <w:color w:val="800000"/>
          <w:sz w:val="40"/>
          <w:szCs w:val="40"/>
        </w:rPr>
      </w:pPr>
    </w:p>
    <w:p w14:paraId="40F37F44" w14:textId="5AA81542" w:rsidR="008B2744" w:rsidRPr="00320366" w:rsidRDefault="6265F0BC" w:rsidP="00247386">
      <w:pPr>
        <w:pStyle w:val="Prrafodelista"/>
        <w:numPr>
          <w:ilvl w:val="0"/>
          <w:numId w:val="16"/>
        </w:numPr>
        <w:jc w:val="both"/>
        <w:rPr>
          <w:rFonts w:asciiTheme="minorHAnsi" w:eastAsiaTheme="minorEastAsia" w:hAnsiTheme="minorHAnsi" w:cstheme="minorBidi"/>
          <w:b/>
          <w:bCs/>
          <w:color w:val="C0504D" w:themeColor="accent2"/>
          <w:sz w:val="40"/>
          <w:szCs w:val="40"/>
        </w:rPr>
      </w:pPr>
      <w:r w:rsidRPr="6265F0BC">
        <w:rPr>
          <w:rFonts w:ascii="Arial" w:hAnsi="Arial" w:cs="Arial"/>
          <w:b/>
          <w:bCs/>
          <w:color w:val="800000"/>
          <w:sz w:val="40"/>
          <w:szCs w:val="40"/>
        </w:rPr>
        <w:lastRenderedPageBreak/>
        <w:t xml:space="preserve"> EVALUACIÓN EN BIOLOGÍA Y GEOLOGÍA</w:t>
      </w:r>
    </w:p>
    <w:p w14:paraId="21B3750D" w14:textId="77777777" w:rsidR="008B2744" w:rsidRPr="008B2744" w:rsidRDefault="008B2744" w:rsidP="00501D33">
      <w:pPr>
        <w:pStyle w:val="Ttulo1"/>
        <w:spacing w:before="100" w:beforeAutospacing="1" w:after="100" w:afterAutospacing="1"/>
        <w:ind w:left="0"/>
        <w:rPr>
          <w:rFonts w:ascii="Arial" w:hAnsi="Arial" w:cs="Arial"/>
          <w:b w:val="0"/>
          <w:sz w:val="22"/>
          <w:szCs w:val="22"/>
        </w:rPr>
      </w:pPr>
      <w:r w:rsidRPr="008B2744">
        <w:rPr>
          <w:rFonts w:ascii="Arial" w:hAnsi="Arial" w:cs="Arial"/>
          <w:b w:val="0"/>
          <w:sz w:val="22"/>
          <w:szCs w:val="22"/>
        </w:rPr>
        <w:t>Entendemos la evaluación como el conjunto de actividades recogidas en el proyecto curricular, que permiten tener un conoci</w:t>
      </w:r>
      <w:r w:rsidRPr="008B2744">
        <w:rPr>
          <w:rFonts w:ascii="Arial" w:hAnsi="Arial" w:cs="Arial"/>
          <w:b w:val="0"/>
          <w:sz w:val="22"/>
          <w:szCs w:val="22"/>
        </w:rPr>
        <w:softHyphen/>
        <w:t>miento racional de los procesos de enseñanza-aprendiza</w:t>
      </w:r>
      <w:r w:rsidRPr="008B2744">
        <w:rPr>
          <w:rFonts w:ascii="Arial" w:hAnsi="Arial" w:cs="Arial"/>
          <w:b w:val="0"/>
          <w:sz w:val="22"/>
          <w:szCs w:val="22"/>
        </w:rPr>
        <w:softHyphen/>
        <w:t>je, con una doble finalidad: lograr un ajuste pedagógico, y conocer el grado de consecución de dicho proyecto.</w:t>
      </w:r>
    </w:p>
    <w:p w14:paraId="0173C22F" w14:textId="77777777" w:rsidR="008B2744" w:rsidRPr="008B2744" w:rsidRDefault="008B2744" w:rsidP="00501D33">
      <w:pPr>
        <w:pStyle w:val="Sangradetextonormal"/>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spacing w:before="100" w:beforeAutospacing="1" w:after="100" w:afterAutospacing="1"/>
        <w:ind w:left="0"/>
        <w:jc w:val="both"/>
        <w:rPr>
          <w:rFonts w:ascii="Arial" w:hAnsi="Arial" w:cs="Arial"/>
          <w:spacing w:val="-3"/>
        </w:rPr>
      </w:pPr>
      <w:r w:rsidRPr="008B2744">
        <w:rPr>
          <w:rFonts w:ascii="Arial" w:hAnsi="Arial" w:cs="Arial"/>
          <w:spacing w:val="-3"/>
        </w:rPr>
        <w:t>Una evaluación así entendida se convierte en una investi</w:t>
      </w:r>
      <w:r w:rsidRPr="008B2744">
        <w:rPr>
          <w:rFonts w:ascii="Arial" w:hAnsi="Arial" w:cs="Arial"/>
          <w:spacing w:val="-3"/>
        </w:rPr>
        <w:softHyphen/>
        <w:t>gación de todo el proceso de enseñanza-aprendizaje, con el fin de descubrir cuanto antes cuáles son los obstáculos que en</w:t>
      </w:r>
      <w:r w:rsidRPr="008B2744">
        <w:rPr>
          <w:rFonts w:ascii="Arial" w:hAnsi="Arial" w:cs="Arial"/>
          <w:spacing w:val="-3"/>
        </w:rPr>
        <w:softHyphen/>
        <w:t>cuentran los alumnos para la consecución de los objetivos propuestos y actuar, modificando, si es necesario, el proceso; convirtiéndose la evaluación en una potente herramienta para garantizar un apren</w:t>
      </w:r>
      <w:r w:rsidRPr="008B2744">
        <w:rPr>
          <w:rFonts w:ascii="Arial" w:hAnsi="Arial" w:cs="Arial"/>
          <w:spacing w:val="-3"/>
        </w:rPr>
        <w:softHyphen/>
        <w:t>dizaje significativo, y no sólo una infor</w:t>
      </w:r>
      <w:r w:rsidRPr="008B2744">
        <w:rPr>
          <w:rFonts w:ascii="Arial" w:hAnsi="Arial" w:cs="Arial"/>
          <w:spacing w:val="-3"/>
        </w:rPr>
        <w:softHyphen/>
        <w:t>mación sobre el grado de consecución de los objetivos previs</w:t>
      </w:r>
      <w:r w:rsidRPr="008B2744">
        <w:rPr>
          <w:rFonts w:ascii="Arial" w:hAnsi="Arial" w:cs="Arial"/>
          <w:spacing w:val="-3"/>
        </w:rPr>
        <w:softHyphen/>
        <w:t>tos. Una evaluación así reali</w:t>
      </w:r>
      <w:r w:rsidRPr="008B2744">
        <w:rPr>
          <w:rFonts w:ascii="Arial" w:hAnsi="Arial" w:cs="Arial"/>
          <w:spacing w:val="-3"/>
        </w:rPr>
        <w:softHyphen/>
        <w:t>zada adquiere el carácter de formativa y orientadora.</w:t>
      </w:r>
    </w:p>
    <w:p w14:paraId="43D20487" w14:textId="77777777" w:rsidR="008B2744" w:rsidRPr="008B2744" w:rsidRDefault="008B2744" w:rsidP="00501D33">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Para favorecer el conocimiento de partida del profesor sobre sus alumnos y alumnas, es necesario hacer una evaluación inicial. Esta constituye, además, un elemento motivador para el alumno y alumna al hacer</w:t>
      </w:r>
      <w:r w:rsidRPr="008B2744">
        <w:rPr>
          <w:rFonts w:ascii="Arial" w:hAnsi="Arial" w:cs="Arial"/>
          <w:spacing w:val="-3"/>
        </w:rPr>
        <w:softHyphen/>
        <w:t>se explícitos sus deficiencias y contradicciones y por consiguien</w:t>
      </w:r>
      <w:r w:rsidRPr="008B2744">
        <w:rPr>
          <w:rFonts w:ascii="Arial" w:hAnsi="Arial" w:cs="Arial"/>
          <w:spacing w:val="-3"/>
        </w:rPr>
        <w:softHyphen/>
        <w:t>te la necesidad de superar todo esto si quiere progresar.</w:t>
      </w:r>
    </w:p>
    <w:p w14:paraId="62403F53" w14:textId="77777777" w:rsidR="008B2744" w:rsidRPr="008B2744" w:rsidRDefault="008B2744" w:rsidP="00501D33">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 xml:space="preserve">Finalmente es imprescindible saber si se han alcanzado los objetivos propuestos. Esto se consigue realizando una evaluación </w:t>
      </w:r>
      <w:proofErr w:type="spellStart"/>
      <w:r w:rsidRPr="008B2744">
        <w:rPr>
          <w:rFonts w:ascii="Arial" w:hAnsi="Arial" w:cs="Arial"/>
          <w:spacing w:val="-3"/>
        </w:rPr>
        <w:t>sumativa</w:t>
      </w:r>
      <w:proofErr w:type="spellEnd"/>
      <w:r w:rsidRPr="008B2744">
        <w:rPr>
          <w:rFonts w:ascii="Arial" w:hAnsi="Arial" w:cs="Arial"/>
          <w:spacing w:val="-3"/>
        </w:rPr>
        <w:t>. Haciendo énfasis en que no debe tratarse sólo de juzgar el grado de aprendizaje o fracaso de los alum</w:t>
      </w:r>
      <w:r w:rsidRPr="008B2744">
        <w:rPr>
          <w:rFonts w:ascii="Arial" w:hAnsi="Arial" w:cs="Arial"/>
          <w:spacing w:val="-3"/>
        </w:rPr>
        <w:softHyphen/>
        <w:t>nos, sino más bien del éxito o fracaso del proceso educativo en su conjunto.</w:t>
      </w:r>
    </w:p>
    <w:p w14:paraId="1D1A2FCC" w14:textId="77777777" w:rsidR="008B2744" w:rsidRPr="008B2744" w:rsidRDefault="008B2744" w:rsidP="00501D33">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Debido a la gran diversidad que presentan nuestros alumnos y alumnas, en cuanto al nivel de partida; tanto los criterios, como los instrumentos de evaluación no pueden ser demasiado rígidos, por lo que pueden ser utilizados de distinta forma y considerarles distinta importancia según las necesidades de cada grupo; por lo que será el profesor o profesora la que determine en cada momento</w:t>
      </w:r>
      <w:r w:rsidR="00ED6325">
        <w:rPr>
          <w:rFonts w:ascii="Arial" w:hAnsi="Arial" w:cs="Arial"/>
          <w:spacing w:val="-3"/>
        </w:rPr>
        <w:t>, cuá</w:t>
      </w:r>
      <w:r w:rsidRPr="008B2744">
        <w:rPr>
          <w:rFonts w:ascii="Arial" w:hAnsi="Arial" w:cs="Arial"/>
          <w:spacing w:val="-3"/>
        </w:rPr>
        <w:t>les serán los criterios o instrumentos de evaluación que considere más oportunos para alcanzar los objetivos.</w:t>
      </w:r>
    </w:p>
    <w:p w14:paraId="76BB753C" w14:textId="77777777" w:rsidR="00474A16" w:rsidRDefault="00474A16" w:rsidP="00501D33">
      <w:pPr>
        <w:jc w:val="both"/>
        <w:rPr>
          <w:rFonts w:ascii="Arial" w:hAnsi="Arial" w:cs="Arial"/>
          <w:b/>
          <w:color w:val="C0504D" w:themeColor="accent2"/>
          <w:sz w:val="36"/>
          <w:szCs w:val="36"/>
        </w:rPr>
      </w:pPr>
    </w:p>
    <w:p w14:paraId="513DA1E0" w14:textId="77777777" w:rsidR="00474A16" w:rsidRDefault="00474A16" w:rsidP="00501D33">
      <w:pPr>
        <w:jc w:val="both"/>
        <w:rPr>
          <w:rFonts w:ascii="Arial" w:hAnsi="Arial" w:cs="Arial"/>
          <w:b/>
          <w:color w:val="C0504D" w:themeColor="accent2"/>
          <w:sz w:val="36"/>
          <w:szCs w:val="36"/>
        </w:rPr>
      </w:pPr>
    </w:p>
    <w:p w14:paraId="75CAC6F5" w14:textId="77777777" w:rsidR="00474A16" w:rsidRDefault="00474A16" w:rsidP="00501D33">
      <w:pPr>
        <w:jc w:val="both"/>
        <w:rPr>
          <w:rFonts w:ascii="Arial" w:hAnsi="Arial" w:cs="Arial"/>
          <w:b/>
          <w:color w:val="C0504D" w:themeColor="accent2"/>
          <w:sz w:val="36"/>
          <w:szCs w:val="36"/>
        </w:rPr>
      </w:pPr>
    </w:p>
    <w:p w14:paraId="394798F2" w14:textId="09499178" w:rsidR="00395416" w:rsidRDefault="00395416" w:rsidP="6265F0BC">
      <w:pPr>
        <w:jc w:val="both"/>
        <w:rPr>
          <w:rFonts w:ascii="Arial" w:hAnsi="Arial" w:cs="Arial"/>
          <w:b/>
          <w:bCs/>
          <w:color w:val="C0504D" w:themeColor="accent2"/>
          <w:sz w:val="36"/>
          <w:szCs w:val="36"/>
        </w:rPr>
        <w:sectPr w:rsidR="00395416" w:rsidSect="00501D33">
          <w:footerReference w:type="default" r:id="rId8"/>
          <w:pgSz w:w="11906" w:h="16838"/>
          <w:pgMar w:top="1417" w:right="1701" w:bottom="1417" w:left="1701" w:header="708" w:footer="283" w:gutter="0"/>
          <w:cols w:space="708"/>
          <w:docGrid w:linePitch="360"/>
        </w:sectPr>
      </w:pPr>
    </w:p>
    <w:p w14:paraId="783777EC" w14:textId="77777777" w:rsidR="005C6D96" w:rsidRPr="004C28F0" w:rsidRDefault="6265F0BC" w:rsidP="6265F0BC">
      <w:pPr>
        <w:pBdr>
          <w:bottom w:val="double" w:sz="4" w:space="1" w:color="800000"/>
        </w:pBdr>
        <w:jc w:val="both"/>
        <w:rPr>
          <w:rFonts w:cs="Arial"/>
          <w:b/>
          <w:bCs/>
          <w:color w:val="800000"/>
          <w:sz w:val="16"/>
          <w:szCs w:val="16"/>
        </w:rPr>
      </w:pPr>
      <w:r w:rsidRPr="6265F0BC">
        <w:rPr>
          <w:rFonts w:ascii="Arial" w:hAnsi="Arial" w:cs="Arial"/>
          <w:b/>
          <w:bCs/>
          <w:color w:val="800000"/>
          <w:sz w:val="36"/>
          <w:szCs w:val="36"/>
        </w:rPr>
        <w:lastRenderedPageBreak/>
        <w:t xml:space="preserve">CRITERIOS DE EVALUACIÓN, ESTÁNDARES DE APRENDIZAJE, APORTACIÓN A LAS COMPETENCIAS CLAVE </w:t>
      </w:r>
    </w:p>
    <w:p w14:paraId="668F4014" w14:textId="77777777" w:rsidR="00501D33" w:rsidRPr="0041253B" w:rsidRDefault="00501D33" w:rsidP="00501D33">
      <w:pPr>
        <w:pBdr>
          <w:bottom w:val="double" w:sz="4" w:space="1" w:color="800000"/>
        </w:pBdr>
        <w:jc w:val="both"/>
        <w:rPr>
          <w:rFonts w:cs="Arial"/>
          <w:b/>
          <w:color w:val="800000"/>
          <w:sz w:val="40"/>
          <w:szCs w:val="40"/>
        </w:rPr>
      </w:pPr>
      <w:r>
        <w:rPr>
          <w:rFonts w:cs="Arial"/>
          <w:b/>
          <w:color w:val="800000"/>
          <w:sz w:val="40"/>
          <w:szCs w:val="40"/>
        </w:rPr>
        <w:t>BIOLOGÍA Y GEOLOGÍA de 1</w:t>
      </w:r>
      <w:r w:rsidRPr="0041253B">
        <w:rPr>
          <w:rFonts w:cs="Arial"/>
          <w:b/>
          <w:color w:val="800000"/>
          <w:sz w:val="40"/>
          <w:szCs w:val="40"/>
        </w:rPr>
        <w:t>º E.S.O.</w:t>
      </w:r>
    </w:p>
    <w:tbl>
      <w:tblPr>
        <w:tblW w:w="14381" w:type="dxa"/>
        <w:tblInd w:w="68" w:type="dxa"/>
        <w:tblCellMar>
          <w:left w:w="0" w:type="dxa"/>
          <w:right w:w="0" w:type="dxa"/>
        </w:tblCellMar>
        <w:tblLook w:val="04A0" w:firstRow="1" w:lastRow="0" w:firstColumn="1" w:lastColumn="0" w:noHBand="0" w:noVBand="1"/>
      </w:tblPr>
      <w:tblGrid>
        <w:gridCol w:w="3111"/>
        <w:gridCol w:w="4153"/>
        <w:gridCol w:w="3832"/>
        <w:gridCol w:w="65"/>
        <w:gridCol w:w="1488"/>
        <w:gridCol w:w="135"/>
        <w:gridCol w:w="1597"/>
      </w:tblGrid>
      <w:tr w:rsidR="008265FB" w:rsidRPr="002733A8" w14:paraId="582A1EA4" w14:textId="77777777" w:rsidTr="0010418C">
        <w:trPr>
          <w:trHeight w:val="450"/>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EE482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rial" w:eastAsia="Times New Roman" w:hAnsi="Arial" w:cs="Arial"/>
                <w:b/>
                <w:bCs/>
                <w:color w:val="000000"/>
                <w:lang w:eastAsia="es-ES_tradnl"/>
              </w:rPr>
              <w:t>Contenidos</w:t>
            </w: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539E64"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rial" w:eastAsia="Times New Roman" w:hAnsi="Arial" w:cs="Arial"/>
                <w:b/>
                <w:bCs/>
                <w:color w:val="000000"/>
                <w:lang w:eastAsia="es-ES_tradnl"/>
              </w:rPr>
              <w:t>Criterios de evaluación y competencias clave</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F05D6F" w14:textId="77777777" w:rsidR="008265FB" w:rsidRPr="007D61B8" w:rsidRDefault="008265FB" w:rsidP="008265FB">
            <w:pPr>
              <w:rPr>
                <w:rFonts w:ascii="Helvetica" w:eastAsia="Times New Roman" w:hAnsi="Helvetica" w:cs="Times New Roman"/>
                <w:lang w:eastAsia="es-ES_tradnl"/>
              </w:rPr>
            </w:pPr>
          </w:p>
          <w:p w14:paraId="683D55F2"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rial" w:eastAsia="Times New Roman" w:hAnsi="Arial" w:cs="Arial"/>
                <w:b/>
                <w:bCs/>
                <w:color w:val="000000"/>
                <w:lang w:eastAsia="es-ES_tradnl"/>
              </w:rPr>
              <w:t>Estándares de aprendizaje evaluables.</w:t>
            </w:r>
          </w:p>
          <w:p w14:paraId="141710F7" w14:textId="77777777" w:rsidR="008265FB" w:rsidRPr="007D61B8" w:rsidRDefault="008265FB" w:rsidP="008265FB">
            <w:pPr>
              <w:rPr>
                <w:rFonts w:ascii="Helvetica" w:eastAsia="Times New Roman" w:hAnsi="Helvetica" w:cs="Times New Roman"/>
                <w:lang w:eastAsia="es-ES_tradnl"/>
              </w:rPr>
            </w:pP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F2845C"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 Por bloques</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CC92D8"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Ponderación Total</w:t>
            </w:r>
          </w:p>
        </w:tc>
      </w:tr>
      <w:tr w:rsidR="008265FB" w:rsidRPr="002733A8" w14:paraId="51146AF4" w14:textId="77777777" w:rsidTr="0010418C">
        <w:trPr>
          <w:trHeight w:val="885"/>
        </w:trPr>
        <w:tc>
          <w:tcPr>
            <w:tcW w:w="3111"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2E65FEE" w14:textId="77777777" w:rsidR="008265FB" w:rsidRDefault="008265FB" w:rsidP="008265FB">
            <w:pPr>
              <w:jc w:val="both"/>
              <w:rPr>
                <w:rFonts w:ascii="Arial" w:eastAsia="Times New Roman" w:hAnsi="Arial" w:cs="Arial"/>
                <w:b/>
                <w:bCs/>
                <w:color w:val="000000"/>
                <w:lang w:eastAsia="es-ES_tradnl"/>
              </w:rPr>
            </w:pPr>
            <w:r w:rsidRPr="009B2196">
              <w:rPr>
                <w:rFonts w:ascii="Arial" w:eastAsia="Times New Roman" w:hAnsi="Arial" w:cs="Arial"/>
                <w:b/>
                <w:bCs/>
                <w:color w:val="000000"/>
                <w:lang w:eastAsia="es-ES_tradnl"/>
              </w:rPr>
              <w:t>Bloque 1. Habilidades, destrezas y estrategias. Metodología científica</w:t>
            </w:r>
          </w:p>
          <w:p w14:paraId="3AFB0BF2" w14:textId="77777777" w:rsidR="008265FB" w:rsidRDefault="008265FB" w:rsidP="008265FB">
            <w:pPr>
              <w:jc w:val="both"/>
              <w:rPr>
                <w:rFonts w:ascii="Arial" w:eastAsia="Times New Roman" w:hAnsi="Arial" w:cs="Arial"/>
                <w:color w:val="000000"/>
                <w:lang w:eastAsia="es-ES_tradnl"/>
              </w:rPr>
            </w:pPr>
          </w:p>
          <w:p w14:paraId="4C061EA0" w14:textId="77777777" w:rsidR="008265FB" w:rsidRPr="007D61B8" w:rsidRDefault="008265FB" w:rsidP="008265FB">
            <w:pPr>
              <w:jc w:val="both"/>
              <w:rPr>
                <w:rFonts w:ascii="Times New Roman" w:eastAsia="Times New Roman" w:hAnsi="Times New Roman" w:cs="Times New Roman"/>
                <w:lang w:eastAsia="es-ES_tradnl"/>
              </w:rPr>
            </w:pPr>
            <w:r w:rsidRPr="009B2196">
              <w:rPr>
                <w:rFonts w:ascii="Arial" w:eastAsia="Times New Roman" w:hAnsi="Arial" w:cs="Arial"/>
                <w:color w:val="000000"/>
                <w:lang w:eastAsia="es-ES_tradnl"/>
              </w:rPr>
              <w:t xml:space="preserve"> </w:t>
            </w:r>
            <w:r w:rsidRPr="007D61B8">
              <w:rPr>
                <w:rFonts w:ascii="Arial" w:eastAsia="Times New Roman" w:hAnsi="Arial" w:cs="Arial"/>
                <w:color w:val="000000"/>
                <w:lang w:eastAsia="es-ES_tradnl"/>
              </w:rPr>
              <w:t xml:space="preserve">La metodología científica. Características básicas. La experimentación en Biología y geología: obtención y selección de información a partir de la selección y </w:t>
            </w:r>
            <w:r w:rsidRPr="007D61B8">
              <w:rPr>
                <w:rFonts w:ascii="Arial" w:eastAsia="Times New Roman" w:hAnsi="Arial" w:cs="Arial"/>
                <w:color w:val="000000"/>
                <w:lang w:eastAsia="es-ES_tradnl"/>
              </w:rPr>
              <w:lastRenderedPageBreak/>
              <w:t>recogida de muestras del medio natural.</w:t>
            </w:r>
          </w:p>
          <w:p w14:paraId="21D1C68E"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7BAF4AE"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lastRenderedPageBreak/>
              <w:t>1. Utilizar adecuadamente el vocabulario científico en un contexto adecuado a su nivel. CCL, CMCT, CEC.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A49687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1.1. Identifica los términos más frecuentes del vocabulario científico, expresándose de forma correcta tanto oralmente como por escrito</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38777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20</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4CD85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0,4</w:t>
            </w:r>
          </w:p>
        </w:tc>
      </w:tr>
      <w:tr w:rsidR="008265FB" w:rsidRPr="002733A8" w14:paraId="011DF65B" w14:textId="77777777" w:rsidTr="0010418C">
        <w:trPr>
          <w:trHeight w:val="4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57FB51"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55122C0"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 Buscar, seleccionar e interpretar la información de carácter científico y utilizar dicha información para formarse una opinión propia, expresarse adecuadamente y argumentar sobre problemas relacionados con el medio natural y la salud. CCL, CMCT, CD, CAA, CSC, CEC.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4AEEECD"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2.1. Busca, selecciona e interpreta la información de carácter científico a partir de la utilización de diversas fuentes</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360BFA2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20</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04886F2E"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0,2</w:t>
            </w:r>
          </w:p>
        </w:tc>
      </w:tr>
      <w:tr w:rsidR="008265FB" w:rsidRPr="002733A8" w14:paraId="25C21640" w14:textId="77777777" w:rsidTr="0010418C">
        <w:trPr>
          <w:trHeight w:val="4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0AED6"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C04745"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F7B0D4A"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2.2. Transmite la información seleccionada de manera precisa utilizando diversos soportes</w:t>
            </w:r>
          </w:p>
        </w:tc>
        <w:tc>
          <w:tcPr>
            <w:tcW w:w="1488" w:type="dxa"/>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6EB9A6F2"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634694A9"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15FB2369" w14:textId="77777777" w:rsidTr="0010418C">
        <w:trPr>
          <w:trHeight w:val="124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C5C95"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D896F9"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92495F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2.3. Utiliza la información de carácter científico para formarse una opinión propia y argumentar sobre problemas relacionados</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98FCF8"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2D7556"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47DAF14F" w14:textId="77777777" w:rsidTr="0010418C">
        <w:trPr>
          <w:trHeight w:val="5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A2B57"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5AD8B48"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3. realizar un trabajo experimental con ayuda de un </w:t>
            </w:r>
            <w:proofErr w:type="spellStart"/>
            <w:r w:rsidRPr="007D61B8">
              <w:rPr>
                <w:rFonts w:ascii="Arial" w:eastAsia="Times New Roman" w:hAnsi="Arial" w:cs="Arial"/>
                <w:color w:val="000000"/>
                <w:lang w:eastAsia="es-ES_tradnl"/>
              </w:rPr>
              <w:t>guión</w:t>
            </w:r>
            <w:proofErr w:type="spellEnd"/>
            <w:r w:rsidRPr="007D61B8">
              <w:rPr>
                <w:rFonts w:ascii="Arial" w:eastAsia="Times New Roman" w:hAnsi="Arial" w:cs="Arial"/>
                <w:color w:val="000000"/>
                <w:lang w:eastAsia="es-ES_tradnl"/>
              </w:rPr>
              <w:t xml:space="preserve"> de prácticas de laboratorio o de campo describiendo su ejecución e interpretando sus resultados. CCL, CMCT, CAA, SIEP.</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DC551D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3.1. Conoce y respeta las normas de seguridad en el laboratorio, respetando y cuidando los instrumentos y el material empleado</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35E0F17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60</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119CCFC2"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1,2</w:t>
            </w:r>
          </w:p>
        </w:tc>
      </w:tr>
      <w:tr w:rsidR="008265FB" w:rsidRPr="002733A8" w14:paraId="3387DC1A" w14:textId="77777777" w:rsidTr="0010418C">
        <w:trPr>
          <w:trHeight w:val="11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684781"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BF79A"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0A6C3B0" w14:textId="4A698D2F" w:rsidR="008265FB" w:rsidRPr="007D61B8" w:rsidRDefault="008265FB" w:rsidP="0010418C">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3.2. Desarrolla con autonomía la planificación del trabajo experimental, utilizando tanto instrumentos ópticos de reconocimiento, como material básico de laboratorio, argumentando el proceso experimental seguido, describiendo</w:t>
            </w:r>
            <w:r w:rsidR="0010418C">
              <w:rPr>
                <w:rFonts w:ascii="Arial" w:eastAsia="Times New Roman" w:hAnsi="Arial" w:cs="Arial"/>
                <w:color w:val="000000"/>
                <w:lang w:eastAsia="es-ES_tradnl"/>
              </w:rPr>
              <w:t xml:space="preserve"> </w:t>
            </w:r>
            <w:r w:rsidRPr="007D61B8">
              <w:rPr>
                <w:rFonts w:ascii="Arial" w:eastAsia="Times New Roman" w:hAnsi="Arial" w:cs="Arial"/>
                <w:color w:val="000000"/>
                <w:lang w:eastAsia="es-ES_tradnl"/>
              </w:rPr>
              <w:t>sus</w:t>
            </w:r>
            <w:r w:rsidR="0010418C">
              <w:rPr>
                <w:rFonts w:ascii="Arial" w:eastAsia="Times New Roman" w:hAnsi="Arial" w:cs="Arial"/>
                <w:color w:val="000000"/>
                <w:lang w:eastAsia="es-ES_tradnl"/>
              </w:rPr>
              <w:t xml:space="preserve"> </w:t>
            </w:r>
            <w:r w:rsidRPr="007D61B8">
              <w:rPr>
                <w:rFonts w:ascii="Arial" w:eastAsia="Times New Roman" w:hAnsi="Arial" w:cs="Arial"/>
                <w:color w:val="000000"/>
                <w:lang w:eastAsia="es-ES_tradnl"/>
              </w:rPr>
              <w:t>observaciones e interpretando sus resultados. </w:t>
            </w:r>
          </w:p>
        </w:tc>
        <w:tc>
          <w:tcPr>
            <w:tcW w:w="1488" w:type="dxa"/>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38ADEA6A"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0306B62F"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1F8987C8" w14:textId="77777777" w:rsidTr="0010418C">
        <w:trPr>
          <w:trHeight w:val="76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39FAB"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1E16C3D"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 Utilizar correctamente los materiales e instrumentos básicos de un laboratorio, respetando las normas de seguridad del mismo. </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0024995" w14:textId="77777777" w:rsidR="008265FB" w:rsidRPr="007D61B8" w:rsidRDefault="008265FB" w:rsidP="008265FB">
            <w:pPr>
              <w:rPr>
                <w:rFonts w:ascii="Helvetica" w:eastAsia="Times New Roman" w:hAnsi="Helvetica" w:cs="Times New Roman"/>
                <w:lang w:eastAsia="es-ES_tradnl"/>
              </w:rPr>
            </w:pP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CDC8C7"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9C2022"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2FA3F064" w14:textId="77777777" w:rsidTr="0010418C">
        <w:trPr>
          <w:trHeight w:val="1050"/>
        </w:trPr>
        <w:tc>
          <w:tcPr>
            <w:tcW w:w="3111"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A2ABC73" w14:textId="474D551C" w:rsidR="008265FB" w:rsidRDefault="00D249D0" w:rsidP="008265FB">
            <w:pPr>
              <w:jc w:val="both"/>
              <w:rPr>
                <w:rFonts w:ascii="Arial" w:eastAsia="Times New Roman" w:hAnsi="Arial" w:cs="Arial"/>
                <w:b/>
                <w:bCs/>
                <w:color w:val="000000"/>
                <w:lang w:eastAsia="es-ES_tradnl"/>
              </w:rPr>
            </w:pPr>
            <w:r>
              <w:rPr>
                <w:rFonts w:ascii="Arial" w:eastAsia="Times New Roman" w:hAnsi="Arial" w:cs="Arial"/>
                <w:b/>
                <w:bCs/>
                <w:color w:val="000000"/>
                <w:lang w:eastAsia="es-ES_tradnl"/>
              </w:rPr>
              <w:lastRenderedPageBreak/>
              <w:t>2</w:t>
            </w:r>
            <w:r w:rsidR="008265FB" w:rsidRPr="007D61B8">
              <w:rPr>
                <w:rFonts w:ascii="Arial" w:eastAsia="Times New Roman" w:hAnsi="Arial" w:cs="Arial"/>
                <w:b/>
                <w:bCs/>
                <w:color w:val="000000"/>
                <w:lang w:eastAsia="es-ES_tradnl"/>
              </w:rPr>
              <w:t>Bloque 2. La Tierra en el universo</w:t>
            </w:r>
          </w:p>
          <w:p w14:paraId="548C7BD7" w14:textId="77777777" w:rsidR="008265FB" w:rsidRDefault="008265FB" w:rsidP="008265FB">
            <w:pPr>
              <w:jc w:val="both"/>
              <w:rPr>
                <w:rFonts w:ascii="Arial" w:eastAsia="Times New Roman" w:hAnsi="Arial" w:cs="Arial"/>
                <w:color w:val="000000"/>
                <w:lang w:eastAsia="es-ES_tradnl"/>
              </w:rPr>
            </w:pPr>
          </w:p>
          <w:p w14:paraId="2C77CEE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Los principales modelos sobre el origen del Universo. Características del Sistema Solar y de sus componentes. el planeta Tierra. Características. Movimientos: consecuencias y movimientos. La </w:t>
            </w:r>
            <w:proofErr w:type="spellStart"/>
            <w:r w:rsidRPr="007D61B8">
              <w:rPr>
                <w:rFonts w:ascii="Arial" w:eastAsia="Times New Roman" w:hAnsi="Arial" w:cs="Arial"/>
                <w:color w:val="000000"/>
                <w:lang w:eastAsia="es-ES_tradnl"/>
              </w:rPr>
              <w:t>geosfera</w:t>
            </w:r>
            <w:proofErr w:type="spellEnd"/>
            <w:r w:rsidRPr="007D61B8">
              <w:rPr>
                <w:rFonts w:ascii="Arial" w:eastAsia="Times New Roman" w:hAnsi="Arial" w:cs="Arial"/>
                <w:color w:val="000000"/>
                <w:lang w:eastAsia="es-ES_tradnl"/>
              </w:rPr>
              <w:t xml:space="preserve">. estructura y composición de corteza, manto y núcleo. Los minerales y las rocas: sus propiedades, características y utilidades. La atmósfera. Composición y estructura. Contaminación atmosférica. efecto invernadero. Importancia de la atmósfera para los seres vivos. La hidrosfera. el agua en la Tierra. Agua dulce y agua salada: importancia para los seres vivos. Contaminación del agua dulce y salada. Gestión de los recursos </w:t>
            </w:r>
            <w:r w:rsidRPr="007D61B8">
              <w:rPr>
                <w:rFonts w:ascii="Arial" w:eastAsia="Times New Roman" w:hAnsi="Arial" w:cs="Arial"/>
                <w:color w:val="000000"/>
                <w:lang w:eastAsia="es-ES_tradnl"/>
              </w:rPr>
              <w:lastRenderedPageBreak/>
              <w:t>hídricos en Andalucía. La biosfera. Características que hicieron de la Tierra un planeta habitable.</w:t>
            </w:r>
          </w:p>
          <w:p w14:paraId="0B487D89"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704A48B"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lastRenderedPageBreak/>
              <w:t>1. reconocer las ideas principales sobre el origen del Universo y la formación y evolución de las galaxias. CMCT, CEC.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829560C"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1.1. Identifica las ideas principales sobre el origen del universo.</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D6AD0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B9A962"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0,35</w:t>
            </w:r>
          </w:p>
        </w:tc>
      </w:tr>
      <w:tr w:rsidR="008265FB" w:rsidRPr="002733A8" w14:paraId="7164852A" w14:textId="77777777" w:rsidTr="0010418C">
        <w:trPr>
          <w:trHeight w:val="14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49F35C"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309F1C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2. exponer la organización del Sistema </w:t>
            </w:r>
            <w:proofErr w:type="gramStart"/>
            <w:r w:rsidRPr="007D61B8">
              <w:rPr>
                <w:rFonts w:ascii="Arial" w:eastAsia="Times New Roman" w:hAnsi="Arial" w:cs="Arial"/>
                <w:color w:val="000000"/>
                <w:lang w:eastAsia="es-ES_tradnl"/>
              </w:rPr>
              <w:t>Solar</w:t>
            </w:r>
            <w:proofErr w:type="gramEnd"/>
            <w:r w:rsidRPr="007D61B8">
              <w:rPr>
                <w:rFonts w:ascii="Arial" w:eastAsia="Times New Roman" w:hAnsi="Arial" w:cs="Arial"/>
                <w:color w:val="000000"/>
                <w:lang w:eastAsia="es-ES_tradnl"/>
              </w:rPr>
              <w:t xml:space="preserve"> así como algunas de las concepciones que sobre dicho sistema planetario se han tenido a lo largo de la Historia. CCL, CMCT, CD.</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F8C5113"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2.1. Reconoce los componentes del Sistema Solar describiendo sus características generales.</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0F4F8C"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9</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6B7B42"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3,15</w:t>
            </w:r>
          </w:p>
        </w:tc>
      </w:tr>
      <w:tr w:rsidR="008265FB" w:rsidRPr="002733A8" w14:paraId="33994239" w14:textId="77777777" w:rsidTr="0010418C">
        <w:trPr>
          <w:trHeight w:val="10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59591"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657B883"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 relacionar comparativamente la posición de un planeta en el sistema solar con sus características. CCL,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E4E557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3.1. Precisa qué características se dan en el planeta Tierra, y no se dan en los otros planetas, que permiten el desarrollo de la vida en é</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311125"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5</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6B6F4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1,75</w:t>
            </w:r>
          </w:p>
        </w:tc>
      </w:tr>
      <w:tr w:rsidR="008265FB" w:rsidRPr="002733A8" w14:paraId="3A4EF239" w14:textId="77777777" w:rsidTr="0010418C">
        <w:trPr>
          <w:trHeight w:val="5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E6478"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6B1085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 Localizar la posición de la Tierra en el Sistema Solar.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098D228"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4.1. Identifica la posición de la Tierra en el Sistema Solar</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C3345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6</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BC4926"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2,1</w:t>
            </w:r>
          </w:p>
        </w:tc>
      </w:tr>
      <w:tr w:rsidR="008265FB" w:rsidRPr="002733A8" w14:paraId="4852F615" w14:textId="77777777" w:rsidTr="0010418C">
        <w:trPr>
          <w:trHeight w:val="5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F5020"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DA17FD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5. establecer los movimientos de la Tierra, la Luna y el Sol y relacionarlos con la existencia del día y la noche, las estaciones, las mareas y los eclipses.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7B14480"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5.1. Categoriza los fenómenos principales relacionados con el movimiento y posición de los astros, deduciendo su importancia para la vida.</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669DCF98"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9</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4F31E60A"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3,15</w:t>
            </w:r>
          </w:p>
        </w:tc>
      </w:tr>
      <w:tr w:rsidR="008265FB" w:rsidRPr="002733A8" w14:paraId="06AF10ED" w14:textId="77777777" w:rsidTr="0010418C">
        <w:trPr>
          <w:trHeight w:val="75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6569"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A488E"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C7E6080"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5.2. Interpreta correctamente en gráficos y esquemas, fenómenos como las fases lunares y los eclipses, </w:t>
            </w:r>
            <w:r w:rsidRPr="007D61B8">
              <w:rPr>
                <w:rFonts w:ascii="Arial" w:eastAsia="Times New Roman" w:hAnsi="Arial" w:cs="Arial"/>
                <w:color w:val="000000"/>
                <w:lang w:eastAsia="es-ES_tradnl"/>
              </w:rPr>
              <w:lastRenderedPageBreak/>
              <w:t>estableciendo la relación existente con la posición relativa de la Tierra, la Luna y el Sol.</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490471"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3C12EE"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2C61432C" w14:textId="77777777" w:rsidTr="0010418C">
        <w:trPr>
          <w:trHeight w:val="7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0D1F"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2E91A8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6. Identificar los materiales terrestres según su abundancia y distribución en las grandes capas de la Tierra.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3AAA23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6.1. Describe las características generales de los materiales más frecuentes en las zonas externas del planeta y justifica su distribución en capas en función de su densidad</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141D687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12</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473DE404"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4,2</w:t>
            </w:r>
          </w:p>
        </w:tc>
      </w:tr>
      <w:tr w:rsidR="008265FB" w:rsidRPr="002733A8" w14:paraId="56080FF7" w14:textId="77777777" w:rsidTr="0010418C">
        <w:trPr>
          <w:trHeight w:val="7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AC108"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C25C5"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531FCEA"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6.2. Describe las características generales de la corteza, el manto y el núcleo terrestre y los materiales que los componen, relacionando dichas características con su </w:t>
            </w:r>
            <w:proofErr w:type="spellStart"/>
            <w:r w:rsidRPr="007D61B8">
              <w:rPr>
                <w:rFonts w:ascii="Arial" w:eastAsia="Times New Roman" w:hAnsi="Arial" w:cs="Arial"/>
                <w:color w:val="000000"/>
                <w:lang w:eastAsia="es-ES_tradnl"/>
              </w:rPr>
              <w:t>ubicació</w:t>
            </w:r>
            <w:proofErr w:type="spellEnd"/>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C06AB6"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CA8974"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42070F85" w14:textId="77777777" w:rsidTr="0010418C">
        <w:trPr>
          <w:trHeight w:val="2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954FE"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41E5B1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 reconocer las propiedades y características de los minerales y de las rocas, distinguiendo sus aplicaciones más frecuentes y destacando su importancia económica y la gestión sostenible. CMCT, CEC.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B99010E"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7.1. Identifica minerales y rocas utilizando criterios que permitan diferenciarlos</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67CA5A6A"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11</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58FB76B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3,85</w:t>
            </w:r>
          </w:p>
        </w:tc>
      </w:tr>
      <w:tr w:rsidR="008265FB" w:rsidRPr="002733A8" w14:paraId="01F95919" w14:textId="77777777" w:rsidTr="0010418C">
        <w:trPr>
          <w:trHeight w:val="4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B3982"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A020D"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FD6DB0"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7.2 Describe algunas de las aplicaciones más frecuentes de los minerales y rocas en el ámbito de la vida cotidiana</w:t>
            </w:r>
          </w:p>
        </w:tc>
        <w:tc>
          <w:tcPr>
            <w:tcW w:w="1488" w:type="dxa"/>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2965BEEC"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3F5A303D"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7D758966" w14:textId="77777777" w:rsidTr="0010418C">
        <w:trPr>
          <w:trHeight w:val="79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DBCBC1"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248361"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FD11008"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7.3. Reconoce la importancia del uso responsable y la gestión sostenible de los recursos minerales</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60DD0C"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0CDC8A"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571B51F5" w14:textId="77777777" w:rsidTr="0010418C">
        <w:trPr>
          <w:trHeight w:val="2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50438"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1F9D0E"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8. Analizar las características y composición de la atmósfera y las propiedades del aire.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BD8EB37"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8.1. Reconoce la estructura y composición de la atmósfera</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7BC4819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16</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3CAD156A"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5,6</w:t>
            </w:r>
          </w:p>
        </w:tc>
      </w:tr>
      <w:tr w:rsidR="008265FB" w:rsidRPr="002733A8" w14:paraId="40425E76" w14:textId="77777777" w:rsidTr="0010418C">
        <w:trPr>
          <w:trHeight w:val="45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404A9"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3AD5F"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1AEF78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8.2. Reconoce la composición del aire, e identifica los contaminantes principales relacionándolos con su origen.</w:t>
            </w:r>
          </w:p>
        </w:tc>
        <w:tc>
          <w:tcPr>
            <w:tcW w:w="1488" w:type="dxa"/>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005A7346"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right w:val="single" w:sz="6" w:space="0" w:color="000000"/>
            </w:tcBorders>
            <w:shd w:val="clear" w:color="auto" w:fill="auto"/>
            <w:tcMar>
              <w:top w:w="60" w:type="dxa"/>
              <w:left w:w="60" w:type="dxa"/>
              <w:bottom w:w="60" w:type="dxa"/>
              <w:right w:w="60" w:type="dxa"/>
            </w:tcMar>
            <w:vAlign w:val="center"/>
            <w:hideMark/>
          </w:tcPr>
          <w:p w14:paraId="2905029F"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164CE17B" w14:textId="77777777" w:rsidTr="0010418C">
        <w:trPr>
          <w:trHeight w:val="5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EAEC8"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4074D"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6C8C3E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8.3. Identifica y justifica con argumentaciones sencillas, las causas que sustentan el papel protector de la atmósfera para los seres vivos</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0F5D56"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7C9AD7"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27FDC3D4" w14:textId="77777777" w:rsidTr="0010418C">
        <w:trPr>
          <w:trHeight w:val="14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2E814"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93E0A2D"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9. Investigar y recabar información sobre los problemas de contaminación ambiental actuales y sus repercusiones, y desarrollar actitudes que contribuyan a su solución. CMCT, CD, CAA, CSC, SIEP.</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C19420F"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9.1. Relaciona la contaminación ambiental con el deterioro del medio ambiente, proponiendo acciones y hábitos que contribuyan a su solución.</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07E789"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2</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4A1B15"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0,7</w:t>
            </w:r>
          </w:p>
        </w:tc>
      </w:tr>
      <w:tr w:rsidR="008265FB" w:rsidRPr="002733A8" w14:paraId="6A331C08" w14:textId="77777777" w:rsidTr="0010418C">
        <w:trPr>
          <w:trHeight w:val="14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4E75A1"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603849E"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10. reconocer la importancia del papel protector de la atmósfera para los seres vivos y considerar las repercusiones de la actividad humana en la misma. CMCT, CSC, CEC.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0038726"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10.1. Relaciona situaciones en los que la actividad humana interfiera con la acción protectora de la atmósfera</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64B046"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2</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CB1D62"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0,7</w:t>
            </w:r>
          </w:p>
        </w:tc>
      </w:tr>
      <w:tr w:rsidR="008265FB" w:rsidRPr="002733A8" w14:paraId="0782F555" w14:textId="77777777" w:rsidTr="0010418C">
        <w:trPr>
          <w:trHeight w:val="7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C7512C"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A81DEE7"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11. describir las propiedades del agua y su importancia para la existencia de la vida. CCL,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350F63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11.1. Reconoce las propiedades anómalas del agua relacionándolas con las consecuencias que tienen para el mantenimiento de la vida en la Tierra.</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01B16F"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7</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00BDE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2,45</w:t>
            </w:r>
          </w:p>
        </w:tc>
      </w:tr>
      <w:tr w:rsidR="008265FB" w:rsidRPr="002733A8" w14:paraId="3BE55163" w14:textId="77777777" w:rsidTr="0010418C">
        <w:trPr>
          <w:trHeight w:val="105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A7540"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A40FB0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12. Interpretar la distribución del agua en la Tierra, así como el ciclo del agua y el uso que hace de ella el ser humano. CMCT, CSC.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9EA3EA3"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12.1. Describe el ciclo del agua, relacionándolo con los cambios de estado de agregación de ésta</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71D4EC"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10</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02362E"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3,5</w:t>
            </w:r>
          </w:p>
        </w:tc>
      </w:tr>
      <w:tr w:rsidR="008265FB" w:rsidRPr="002733A8" w14:paraId="2E98CB01" w14:textId="77777777" w:rsidTr="0010418C">
        <w:trPr>
          <w:trHeight w:val="17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01229"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175AEDF"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13. Valorar la necesidad de una gestión sostenible del agua y de actuaciones personales, así como colectivas, que potencien la reducción en el consumo y su reutilización. CMCT, CSC.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AC2842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13.1. Comprende el significado de gestión sostenible del agua dulce, enumerando medidas concretas que colaboren en esa gestión.</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543ED6"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3</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FB3E7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1,05</w:t>
            </w:r>
          </w:p>
        </w:tc>
      </w:tr>
      <w:tr w:rsidR="008265FB" w:rsidRPr="002733A8" w14:paraId="2DFD085A" w14:textId="77777777" w:rsidTr="0010418C">
        <w:trPr>
          <w:trHeight w:val="10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B0B96F"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4C6A986"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14. Justificar y argumentar la importancia de preservar y no contaminar las aguas dulces y saladas. CCL, CMCT, CSC.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462371F"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14.1. Reconoce los problemas de contaminación de aguas dulces y </w:t>
            </w:r>
            <w:r w:rsidRPr="007D61B8">
              <w:rPr>
                <w:rFonts w:ascii="Arial" w:eastAsia="Times New Roman" w:hAnsi="Arial" w:cs="Arial"/>
                <w:color w:val="000000"/>
                <w:lang w:eastAsia="es-ES_tradnl"/>
              </w:rPr>
              <w:lastRenderedPageBreak/>
              <w:t>saladas y las relaciona con las actividades humanas</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E97802"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lastRenderedPageBreak/>
              <w:t>2</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AD8CB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0,7</w:t>
            </w:r>
          </w:p>
        </w:tc>
      </w:tr>
      <w:tr w:rsidR="008265FB" w:rsidRPr="002733A8" w14:paraId="34C75C70" w14:textId="77777777" w:rsidTr="0010418C">
        <w:trPr>
          <w:trHeight w:val="8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6286E"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BB9E598"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15. Seleccionar las características que hacen de la Tierra un planeta especial para el desarrollo de la vida.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5A9C5B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15.1. Describe las características que posibilitaron el desarrollo de la vida en la Tierra</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121076"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4</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0E4DB0"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1,4</w:t>
            </w:r>
          </w:p>
        </w:tc>
      </w:tr>
      <w:tr w:rsidR="008265FB" w:rsidRPr="002733A8" w14:paraId="3B634677" w14:textId="77777777" w:rsidTr="0010418C">
        <w:trPr>
          <w:trHeight w:val="8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20622"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D22313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16. Investigar y recabar información sobre la gestión de los recursos hídricos en Andalucía. CMCT, CD, CAA, SIEP.</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3C64C1E" w14:textId="77777777" w:rsidR="008265FB" w:rsidRPr="007D61B8" w:rsidRDefault="008265FB" w:rsidP="008265FB">
            <w:pPr>
              <w:rPr>
                <w:rFonts w:ascii="Helvetica" w:eastAsia="Times New Roman" w:hAnsi="Helvetica" w:cs="Times New Roman"/>
                <w:lang w:eastAsia="es-ES_tradnl"/>
              </w:rPr>
            </w:pP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62E58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0C4296"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0,35</w:t>
            </w:r>
          </w:p>
        </w:tc>
      </w:tr>
      <w:tr w:rsidR="008265FB" w:rsidRPr="002733A8" w14:paraId="795E2E42" w14:textId="77777777" w:rsidTr="0010418C">
        <w:trPr>
          <w:trHeight w:val="435"/>
        </w:trPr>
        <w:tc>
          <w:tcPr>
            <w:tcW w:w="3111"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A931221" w14:textId="77777777" w:rsidR="008265FB" w:rsidRDefault="008265FB" w:rsidP="008265FB">
            <w:pPr>
              <w:jc w:val="both"/>
              <w:rPr>
                <w:rFonts w:ascii="Arial" w:eastAsia="Times New Roman" w:hAnsi="Arial" w:cs="Arial"/>
                <w:b/>
                <w:bCs/>
                <w:color w:val="000000"/>
                <w:lang w:eastAsia="es-ES_tradnl"/>
              </w:rPr>
            </w:pPr>
            <w:r w:rsidRPr="007D61B8">
              <w:rPr>
                <w:rFonts w:ascii="Arial" w:eastAsia="Times New Roman" w:hAnsi="Arial" w:cs="Arial"/>
                <w:b/>
                <w:bCs/>
                <w:color w:val="000000"/>
                <w:lang w:eastAsia="es-ES_tradnl"/>
              </w:rPr>
              <w:t>Bloque 3. La biodiversidad en el planeta Tierra.</w:t>
            </w:r>
          </w:p>
          <w:p w14:paraId="272B6018" w14:textId="77777777" w:rsidR="008265FB" w:rsidRDefault="008265FB" w:rsidP="008265FB">
            <w:pPr>
              <w:jc w:val="both"/>
              <w:rPr>
                <w:rFonts w:ascii="Arial" w:eastAsia="Times New Roman" w:hAnsi="Arial" w:cs="Arial"/>
                <w:color w:val="000000"/>
                <w:lang w:eastAsia="es-ES_tradnl"/>
              </w:rPr>
            </w:pPr>
          </w:p>
          <w:p w14:paraId="461245F8"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La célula. Características básicas de la célula procariota y eucariota, animal y vegetal. Funciones vitales: nutrición, relación y reproducción. Sistemas de clasificación de los seres vivos. Concepto de especie. nomenclatura binomial. reinos de los Seres Vivos. Moneras, Protoctistas, </w:t>
            </w:r>
            <w:proofErr w:type="spellStart"/>
            <w:r w:rsidRPr="007D61B8">
              <w:rPr>
                <w:rFonts w:ascii="Arial" w:eastAsia="Times New Roman" w:hAnsi="Arial" w:cs="Arial"/>
                <w:color w:val="000000"/>
                <w:lang w:eastAsia="es-ES_tradnl"/>
              </w:rPr>
              <w:t>Fungi</w:t>
            </w:r>
            <w:proofErr w:type="spellEnd"/>
            <w:r w:rsidRPr="007D61B8">
              <w:rPr>
                <w:rFonts w:ascii="Arial" w:eastAsia="Times New Roman" w:hAnsi="Arial" w:cs="Arial"/>
                <w:color w:val="000000"/>
                <w:lang w:eastAsia="es-ES_tradnl"/>
              </w:rPr>
              <w:t xml:space="preserve">, </w:t>
            </w:r>
            <w:proofErr w:type="spellStart"/>
            <w:r w:rsidRPr="007D61B8">
              <w:rPr>
                <w:rFonts w:ascii="Arial" w:eastAsia="Times New Roman" w:hAnsi="Arial" w:cs="Arial"/>
                <w:color w:val="000000"/>
                <w:lang w:eastAsia="es-ES_tradnl"/>
              </w:rPr>
              <w:t>Metafitas</w:t>
            </w:r>
            <w:proofErr w:type="spellEnd"/>
            <w:r w:rsidRPr="007D61B8">
              <w:rPr>
                <w:rFonts w:ascii="Arial" w:eastAsia="Times New Roman" w:hAnsi="Arial" w:cs="Arial"/>
                <w:color w:val="000000"/>
                <w:lang w:eastAsia="es-ES_tradnl"/>
              </w:rPr>
              <w:t xml:space="preserve"> y Metazoos. </w:t>
            </w:r>
            <w:r w:rsidRPr="007D61B8">
              <w:rPr>
                <w:rFonts w:ascii="Arial" w:eastAsia="Times New Roman" w:hAnsi="Arial" w:cs="Arial"/>
                <w:color w:val="000000"/>
                <w:lang w:eastAsia="es-ES_tradnl"/>
              </w:rPr>
              <w:lastRenderedPageBreak/>
              <w:t>Invertebrados: Poríferos, Celentéreos, Anélidos, Moluscos, equinodermos y Artrópodos. Características anatómicas y fisiológicas. Vertebrados: Peces, Anfibios, reptiles, Aves y Mamíferos. Características anatómicas y fisiológicas. Plantas: Musgos, helechos, gimnospermas y angiospermas. Características principales, nutrición, relación y reproducción. Biodiversidad en Andalucía.</w:t>
            </w:r>
          </w:p>
          <w:p w14:paraId="46131F59"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6A6748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lastRenderedPageBreak/>
              <w:t>1. reconocer que los seres vivos están constituidos por células y determinar las características que los diferencian de la materia inerte.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AD0EE5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1.1. Diferencia la materia viva de la inerte partiendo de las características particulares de ambas.</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5C53E874"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17</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1A097F1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8,5</w:t>
            </w:r>
          </w:p>
        </w:tc>
      </w:tr>
      <w:tr w:rsidR="008265FB" w:rsidRPr="002733A8" w14:paraId="6A8461C6" w14:textId="77777777" w:rsidTr="0010418C">
        <w:trPr>
          <w:trHeight w:val="61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21990E"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F98A52"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C3C5CA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1.2. Establece comparativamente las analogías y diferencias entre célula procariota y eucariota, y entre célula animal y vegetal</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BA7B9C"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24D175"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0B19CA99" w14:textId="77777777" w:rsidTr="0010418C">
        <w:trPr>
          <w:trHeight w:val="4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7EBD4"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C0F0A5F"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 describir las funciones comunes a todos los seres vivos, diferenciando entre nutrición autótrofa y heterótrofa. CCL,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80D96C9"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2.1. Comprende y diferencia la importancia de cada función para el mantenimiento de la vida.</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7C5E604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16</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4BA16E85"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8</w:t>
            </w:r>
          </w:p>
        </w:tc>
      </w:tr>
      <w:tr w:rsidR="008265FB" w:rsidRPr="002733A8" w14:paraId="29600412" w14:textId="77777777" w:rsidTr="0010418C">
        <w:trPr>
          <w:trHeight w:val="46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E00BB"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EF0C22"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8B1341D"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2.2. Contrasta el proceso de nutrición autótrofa y nutrición heterótrofa, </w:t>
            </w:r>
            <w:r w:rsidRPr="007D61B8">
              <w:rPr>
                <w:rFonts w:ascii="Arial" w:eastAsia="Times New Roman" w:hAnsi="Arial" w:cs="Arial"/>
                <w:color w:val="000000"/>
                <w:lang w:eastAsia="es-ES_tradnl"/>
              </w:rPr>
              <w:lastRenderedPageBreak/>
              <w:t>deduciendo la relación que hay entre ella</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292C7A"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9C2C65"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39446550" w14:textId="77777777" w:rsidTr="0010418C">
        <w:trPr>
          <w:trHeight w:val="90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8F729"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87ECAD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 reconocer las características morfológicas principales de los distintos grupos taxonómicos.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337957B"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3.1. Aplica criterios de clasificación de los seres vivos, relacionando los animales y plantas más comunes con su grupo taxonómico. </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6E7C8F"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10</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AD2A81"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5</w:t>
            </w:r>
          </w:p>
        </w:tc>
      </w:tr>
      <w:tr w:rsidR="008265FB" w:rsidRPr="002733A8" w14:paraId="48463259" w14:textId="77777777" w:rsidTr="0010418C">
        <w:trPr>
          <w:trHeight w:val="16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F8EB9"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4430ED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 Categorizar los criterios que sirven para clasificar a los seres vivos e identificar los principales modelos taxonómicos a los que pertenecen los animales y plantas más comunes. CMCT, CAA.</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B9C704B"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4.1. Identifica y reconoce ejemplares característicos de cada uno de estos grupos, destacando su importancia biológica. </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8CDD90"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8</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1CC1D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4</w:t>
            </w:r>
          </w:p>
        </w:tc>
      </w:tr>
      <w:tr w:rsidR="008265FB" w:rsidRPr="002733A8" w14:paraId="6F781783" w14:textId="77777777" w:rsidTr="0010418C">
        <w:trPr>
          <w:trHeight w:val="13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64BEF"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49BF43B"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5. describir las características generales de los grandes grupos taxonómicos y explicar su importancia en el conjunto de los seres vivos.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DF53E3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5.1. Discrimina las características generales y singulares de cada grupo taxonómico. </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5FD7F0"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9</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EBC884"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4,5</w:t>
            </w:r>
          </w:p>
        </w:tc>
      </w:tr>
      <w:tr w:rsidR="008265FB" w:rsidRPr="002733A8" w14:paraId="5387AD00" w14:textId="77777777" w:rsidTr="0010418C">
        <w:trPr>
          <w:trHeight w:val="2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AF931"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A6CFB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6. Caracterizar a los principales grupos de invertebrados y vertebrados.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E7AEC7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6.1. Asocia invertebrados comunes con el grupo taxonómico al que pertenecen. </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3CCE0398"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16</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466CB5CF"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8</w:t>
            </w:r>
          </w:p>
        </w:tc>
      </w:tr>
      <w:tr w:rsidR="008265FB" w:rsidRPr="002733A8" w14:paraId="5051A3F1" w14:textId="77777777" w:rsidTr="0010418C">
        <w:trPr>
          <w:trHeight w:val="4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4BAEF"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425D0"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7AB5EE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6.2. Reconoce diferentes ejemplares de vertebrados, asignándolos a la clase a la que pertenecen. </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6387B2"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59AD15"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12387FB1" w14:textId="77777777" w:rsidTr="0010418C">
        <w:trPr>
          <w:trHeight w:val="60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B3FEC" w14:textId="77777777" w:rsidR="008265FB" w:rsidRPr="007D61B8" w:rsidRDefault="008265FB" w:rsidP="008265FB">
            <w:pPr>
              <w:rPr>
                <w:rFonts w:ascii="Helvetica" w:eastAsia="Times New Roman" w:hAnsi="Helvetica" w:cs="Times New Roman"/>
                <w:lang w:eastAsia="es-ES_tradnl"/>
              </w:rPr>
            </w:pPr>
          </w:p>
        </w:tc>
        <w:tc>
          <w:tcPr>
            <w:tcW w:w="4153"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5A025BD"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 determinar a partir de la observación las adaptaciones que permiten a los animales y a las plantas sobrevivir en determinados ecosistemas. CMCT, CAA, SIEP.</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BD497CE"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7.1. Identifica ejemplares de plantas y animales propios de algunos ecosistemas o de interés especial por ser especies en peligro de extinción o endémicas. </w:t>
            </w:r>
          </w:p>
        </w:tc>
        <w:tc>
          <w:tcPr>
            <w:tcW w:w="1488"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05D09301"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12</w:t>
            </w:r>
          </w:p>
        </w:tc>
        <w:tc>
          <w:tcPr>
            <w:tcW w:w="1732" w:type="dxa"/>
            <w:gridSpan w:val="2"/>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14:paraId="2DA446AF"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6</w:t>
            </w:r>
          </w:p>
        </w:tc>
      </w:tr>
      <w:tr w:rsidR="008265FB" w:rsidRPr="002733A8" w14:paraId="01B28820" w14:textId="77777777" w:rsidTr="0010418C">
        <w:trPr>
          <w:trHeight w:val="61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77428" w14:textId="77777777" w:rsidR="008265FB" w:rsidRPr="007D61B8" w:rsidRDefault="008265FB" w:rsidP="008265FB">
            <w:pPr>
              <w:rPr>
                <w:rFonts w:ascii="Helvetica" w:eastAsia="Times New Roman" w:hAnsi="Helvetica" w:cs="Times New Roman"/>
                <w:lang w:eastAsia="es-ES_tradnl"/>
              </w:rPr>
            </w:pPr>
          </w:p>
        </w:tc>
        <w:tc>
          <w:tcPr>
            <w:tcW w:w="4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FE79E" w14:textId="77777777" w:rsidR="008265FB" w:rsidRPr="007D61B8" w:rsidRDefault="008265FB" w:rsidP="008265FB">
            <w:pPr>
              <w:rPr>
                <w:rFonts w:ascii="Times New Roman" w:eastAsia="Times New Roman" w:hAnsi="Times New Roman" w:cs="Times New Roman"/>
                <w:lang w:eastAsia="es-ES_tradnl"/>
              </w:rPr>
            </w:pP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CE55E0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7.2. Relaciona la presencia de determinadas estructuras en los animales y plantas más comunes con su adaptación al medio. </w:t>
            </w:r>
          </w:p>
        </w:tc>
        <w:tc>
          <w:tcPr>
            <w:tcW w:w="1488"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5442BF" w14:textId="77777777" w:rsidR="008265FB" w:rsidRPr="007D61B8" w:rsidRDefault="008265FB" w:rsidP="008265FB">
            <w:pPr>
              <w:jc w:val="center"/>
              <w:rPr>
                <w:rFonts w:ascii="Times New Roman" w:eastAsia="Times New Roman" w:hAnsi="Times New Roman" w:cs="Times New Roman"/>
                <w:lang w:eastAsia="es-ES_tradnl"/>
              </w:rPr>
            </w:pPr>
          </w:p>
        </w:tc>
        <w:tc>
          <w:tcPr>
            <w:tcW w:w="1732" w:type="dxa"/>
            <w:gridSpan w:val="2"/>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91994B" w14:textId="77777777" w:rsidR="008265FB" w:rsidRPr="007D61B8" w:rsidRDefault="008265FB" w:rsidP="008265FB">
            <w:pPr>
              <w:jc w:val="center"/>
              <w:rPr>
                <w:rFonts w:ascii="Times New Roman" w:eastAsia="Times New Roman" w:hAnsi="Times New Roman" w:cs="Times New Roman"/>
                <w:lang w:eastAsia="es-ES_tradnl"/>
              </w:rPr>
            </w:pPr>
          </w:p>
        </w:tc>
      </w:tr>
      <w:tr w:rsidR="008265FB" w:rsidRPr="002733A8" w14:paraId="1F219A82" w14:textId="77777777" w:rsidTr="0010418C">
        <w:trPr>
          <w:trHeight w:val="10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CD7BE"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28D5CA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8. Utilizar claves dicotómicas u otros medios para la identificación y clasificación de animales y plantas. CCL, CMCT, CAA.</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277DB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8.1. Clasifica animales y plantas a partir de claves de identificación. </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0E4DD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4</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CCF6B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2</w:t>
            </w:r>
          </w:p>
        </w:tc>
      </w:tr>
      <w:tr w:rsidR="008265FB" w:rsidRPr="002733A8" w14:paraId="469A6005" w14:textId="77777777" w:rsidTr="0010418C">
        <w:trPr>
          <w:trHeight w:val="88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12067"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2B4EB9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9. Conocer las funciones vitales de las plantas y reconocer la importancia de estas para la vida. CMCT.</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1BE76A3"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9.1. Detalla el proceso de la nutrición autótrofa relacionándolo con su importancia para el conjunto de todos los seres vivos.</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DA3E4F"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6</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95102C"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3</w:t>
            </w:r>
          </w:p>
        </w:tc>
      </w:tr>
      <w:tr w:rsidR="008265FB" w:rsidRPr="002733A8" w14:paraId="6CEECDFC" w14:textId="77777777" w:rsidTr="0010418C">
        <w:trPr>
          <w:trHeight w:val="10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27935"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BD0B47A"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 xml:space="preserve">10. Valorar la importancia de Andalucía como una de las regiones de mayor biodiversidad de </w:t>
            </w:r>
            <w:proofErr w:type="spellStart"/>
            <w:r w:rsidRPr="007D61B8">
              <w:rPr>
                <w:rFonts w:ascii="Arial" w:eastAsia="Times New Roman" w:hAnsi="Arial" w:cs="Arial"/>
                <w:color w:val="000000"/>
                <w:lang w:eastAsia="es-ES_tradnl"/>
              </w:rPr>
              <w:t>europa</w:t>
            </w:r>
            <w:proofErr w:type="spellEnd"/>
            <w:r w:rsidRPr="007D61B8">
              <w:rPr>
                <w:rFonts w:ascii="Arial" w:eastAsia="Times New Roman" w:hAnsi="Arial" w:cs="Arial"/>
                <w:color w:val="000000"/>
                <w:lang w:eastAsia="es-ES_tradnl"/>
              </w:rPr>
              <w:t>. CMCT, CEC.</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0A89E70" w14:textId="77777777" w:rsidR="008265FB" w:rsidRPr="007D61B8" w:rsidRDefault="008265FB" w:rsidP="008265FB">
            <w:pPr>
              <w:rPr>
                <w:rFonts w:ascii="Helvetica" w:eastAsia="Times New Roman" w:hAnsi="Helvetica" w:cs="Times New Roman"/>
                <w:lang w:eastAsia="es-ES_tradnl"/>
              </w:rPr>
            </w:pP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D2FABE"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2</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EA0C83"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w:t>
            </w:r>
          </w:p>
        </w:tc>
      </w:tr>
      <w:tr w:rsidR="008265FB" w:rsidRPr="002733A8" w14:paraId="2F89F614" w14:textId="77777777" w:rsidTr="0010418C">
        <w:trPr>
          <w:trHeight w:val="585"/>
        </w:trPr>
        <w:tc>
          <w:tcPr>
            <w:tcW w:w="3111"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06138EE" w14:textId="77777777" w:rsidR="008265FB" w:rsidRDefault="008265FB" w:rsidP="008265FB">
            <w:pPr>
              <w:jc w:val="both"/>
              <w:rPr>
                <w:rFonts w:ascii="Arial" w:eastAsia="Times New Roman" w:hAnsi="Arial" w:cs="Arial"/>
                <w:color w:val="000000"/>
                <w:lang w:eastAsia="es-ES_tradnl"/>
              </w:rPr>
            </w:pPr>
            <w:r w:rsidRPr="007D61B8">
              <w:rPr>
                <w:rFonts w:ascii="Arial" w:eastAsia="Times New Roman" w:hAnsi="Arial" w:cs="Arial"/>
                <w:b/>
                <w:bCs/>
                <w:color w:val="000000"/>
                <w:lang w:eastAsia="es-ES_tradnl"/>
              </w:rPr>
              <w:t>Bloque 4. Los ecosistemas</w:t>
            </w:r>
          </w:p>
          <w:p w14:paraId="4CD1CA0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lastRenderedPageBreak/>
              <w:t>Ecosistema: identificación de sus componentes. Factores abióticos y bióticos en los ecosistemas. ecosistemas acuáticos. ecosistemas terrestres. Factores desencadenantes de desequilibrios en los ecosistemas. Acciones que favorecen la conservación del medio ambiente. el suelo como ecosistema. Principales ecosistemas andaluces.</w:t>
            </w:r>
          </w:p>
          <w:p w14:paraId="273FE734"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9957102"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lastRenderedPageBreak/>
              <w:t>1. diferenciar los distintos componentes de un ecosistema CMCT.</w:t>
            </w:r>
          </w:p>
        </w:tc>
        <w:tc>
          <w:tcPr>
            <w:tcW w:w="38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51D3FA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1.1. Identifica los distintos componentes de un ecosistema</w:t>
            </w:r>
          </w:p>
        </w:tc>
        <w:tc>
          <w:tcPr>
            <w:tcW w:w="168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1EDE86"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30</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4BAF1E"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3,9</w:t>
            </w:r>
          </w:p>
        </w:tc>
      </w:tr>
      <w:tr w:rsidR="008265FB" w:rsidRPr="002733A8" w14:paraId="4FF2BEF9" w14:textId="77777777" w:rsidTr="0010418C">
        <w:trPr>
          <w:trHeight w:val="16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2317C"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121422F"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 Identificar en un ecosistema los factores desencadenantes de desequilibrios y establecer estrategias para restablecer el equilibrio del mismo. CMCT, CAA, CSC, CEC.</w:t>
            </w:r>
          </w:p>
        </w:tc>
        <w:tc>
          <w:tcPr>
            <w:tcW w:w="38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3F4BA45"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2.1. Reconoce y enumera los factores desencadenantes de desequilibrios en un ecosistema</w:t>
            </w:r>
          </w:p>
        </w:tc>
        <w:tc>
          <w:tcPr>
            <w:tcW w:w="168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9AE7ED"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15</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C01BAE"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1,95</w:t>
            </w:r>
          </w:p>
        </w:tc>
      </w:tr>
      <w:tr w:rsidR="008265FB" w:rsidRPr="002733A8" w14:paraId="023C3B8B" w14:textId="77777777" w:rsidTr="0010418C">
        <w:trPr>
          <w:trHeight w:val="90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52B5A"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BACEDD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 reconocer y difundir acciones que favorecen la conservación del medio ambiente. CMCT, CSC, SIEP.</w:t>
            </w:r>
          </w:p>
        </w:tc>
        <w:tc>
          <w:tcPr>
            <w:tcW w:w="38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2C47C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3.1. Selecciona acciones que previenen la destrucción del medioambiente.</w:t>
            </w:r>
          </w:p>
        </w:tc>
        <w:tc>
          <w:tcPr>
            <w:tcW w:w="168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C9DFB3"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15</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97CA64"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1,95</w:t>
            </w:r>
          </w:p>
        </w:tc>
      </w:tr>
      <w:tr w:rsidR="008265FB" w:rsidRPr="002733A8" w14:paraId="3B5F797F" w14:textId="77777777" w:rsidTr="0010418C">
        <w:trPr>
          <w:trHeight w:val="1035"/>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4F579"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E0A02B8"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 Analizar los componentes del suelo y esquematizar las relaciones que se establecen entre ellos. CMCT, </w:t>
            </w:r>
          </w:p>
          <w:p w14:paraId="51171C9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CAA</w:t>
            </w:r>
          </w:p>
        </w:tc>
        <w:tc>
          <w:tcPr>
            <w:tcW w:w="38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EAFCAB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4.1. Reconoce que el suelo es el resultado de la interacción entre los componentes bióticos y abióticos, señalando alguna de sus interacciones.</w:t>
            </w:r>
          </w:p>
        </w:tc>
        <w:tc>
          <w:tcPr>
            <w:tcW w:w="168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00480A"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15</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D869CB"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1,95</w:t>
            </w:r>
          </w:p>
        </w:tc>
      </w:tr>
      <w:tr w:rsidR="008265FB" w:rsidRPr="002733A8" w14:paraId="13D36F60" w14:textId="77777777" w:rsidTr="0010418C">
        <w:trPr>
          <w:trHeight w:val="904"/>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C4D46D" w14:textId="77777777" w:rsidR="008265FB" w:rsidRPr="007D61B8" w:rsidRDefault="008265FB" w:rsidP="008265FB">
            <w:pPr>
              <w:rPr>
                <w:rFonts w:ascii="Helvetica" w:eastAsia="Times New Roman" w:hAnsi="Helvetica" w:cs="Times New Roman"/>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2164AE4"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5. Valorar la importancia del suelo y los riesgos que comporta su sobreexplotación, degradación o pérdida. CMCT, CSC.</w:t>
            </w:r>
          </w:p>
        </w:tc>
        <w:tc>
          <w:tcPr>
            <w:tcW w:w="38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C43D8E1" w14:textId="77777777" w:rsidR="008265FB" w:rsidRPr="007D61B8" w:rsidRDefault="008265FB" w:rsidP="008265FB">
            <w:pPr>
              <w:jc w:val="both"/>
              <w:rPr>
                <w:rFonts w:ascii="Times New Roman" w:eastAsia="Times New Roman" w:hAnsi="Times New Roman" w:cs="Times New Roman"/>
                <w:lang w:eastAsia="es-ES_tradnl"/>
              </w:rPr>
            </w:pPr>
            <w:r w:rsidRPr="007D61B8">
              <w:rPr>
                <w:rFonts w:ascii="Arial" w:eastAsia="Times New Roman" w:hAnsi="Arial" w:cs="Arial"/>
                <w:color w:val="000000"/>
                <w:lang w:eastAsia="es-ES_tradnl"/>
              </w:rPr>
              <w:t>5.1. Reconoce la fragilidad del suelo y valora la necesidad de protegerlo.</w:t>
            </w:r>
          </w:p>
        </w:tc>
        <w:tc>
          <w:tcPr>
            <w:tcW w:w="168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E4179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color w:val="000000"/>
                <w:lang w:eastAsia="es-ES_tradnl"/>
              </w:rPr>
              <w:t>15</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69CC67" w14:textId="77777777" w:rsidR="008265FB" w:rsidRPr="007D61B8" w:rsidRDefault="008265FB" w:rsidP="008265FB">
            <w:pPr>
              <w:jc w:val="center"/>
              <w:rPr>
                <w:rFonts w:ascii="Times New Roman" w:eastAsia="Times New Roman" w:hAnsi="Times New Roman" w:cs="Times New Roman"/>
                <w:lang w:eastAsia="es-ES_tradnl"/>
              </w:rPr>
            </w:pPr>
            <w:r w:rsidRPr="007D61B8">
              <w:rPr>
                <w:rFonts w:ascii="Avenir Next" w:eastAsia="Times New Roman" w:hAnsi="Avenir Next" w:cs="Times New Roman"/>
                <w:b/>
                <w:bCs/>
                <w:color w:val="000000"/>
                <w:lang w:eastAsia="es-ES_tradnl"/>
              </w:rPr>
              <w:t>1,95</w:t>
            </w:r>
          </w:p>
        </w:tc>
      </w:tr>
      <w:tr w:rsidR="008265FB" w:rsidRPr="004B6495" w14:paraId="673F4A6E" w14:textId="77777777" w:rsidTr="0010418C">
        <w:trPr>
          <w:trHeight w:val="862"/>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647531" w14:textId="77777777" w:rsidR="008265FB" w:rsidRPr="007D61B8" w:rsidRDefault="008265FB" w:rsidP="008265FB">
            <w:pPr>
              <w:rPr>
                <w:rFonts w:ascii="Helvetica" w:eastAsia="Times New Roman" w:hAnsi="Helvetica" w:cs="Times New Roman"/>
                <w:color w:val="000000" w:themeColor="text1"/>
                <w:lang w:eastAsia="es-ES_tradnl"/>
              </w:rPr>
            </w:pPr>
          </w:p>
        </w:tc>
        <w:tc>
          <w:tcPr>
            <w:tcW w:w="41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5F09EEE" w14:textId="77777777" w:rsidR="008265FB" w:rsidRPr="007D61B8" w:rsidRDefault="008265FB" w:rsidP="008265FB">
            <w:pPr>
              <w:jc w:val="both"/>
              <w:rPr>
                <w:rFonts w:ascii="Times New Roman" w:eastAsia="Times New Roman" w:hAnsi="Times New Roman" w:cs="Times New Roman"/>
                <w:color w:val="000000" w:themeColor="text1"/>
                <w:lang w:eastAsia="es-ES_tradnl"/>
              </w:rPr>
            </w:pPr>
            <w:r w:rsidRPr="007D61B8">
              <w:rPr>
                <w:rFonts w:ascii="Arial" w:eastAsia="Times New Roman" w:hAnsi="Arial" w:cs="Arial"/>
                <w:color w:val="000000" w:themeColor="text1"/>
                <w:lang w:eastAsia="es-ES_tradnl"/>
              </w:rPr>
              <w:t>6. reconocer y valorar la gran diversidad de ecosistemas que podemos encontrar en Andalucía. CMCT, CEC</w:t>
            </w:r>
          </w:p>
        </w:tc>
        <w:tc>
          <w:tcPr>
            <w:tcW w:w="38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B0E1144" w14:textId="77777777" w:rsidR="008265FB" w:rsidRPr="007D61B8" w:rsidRDefault="008265FB" w:rsidP="008265FB">
            <w:pPr>
              <w:rPr>
                <w:rFonts w:ascii="Helvetica" w:eastAsia="Times New Roman" w:hAnsi="Helvetica" w:cs="Times New Roman"/>
                <w:color w:val="000000" w:themeColor="text1"/>
                <w:lang w:eastAsia="es-ES_tradnl"/>
              </w:rPr>
            </w:pPr>
          </w:p>
        </w:tc>
        <w:tc>
          <w:tcPr>
            <w:tcW w:w="1688"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B91A78" w14:textId="77777777" w:rsidR="008265FB" w:rsidRPr="007D61B8" w:rsidRDefault="008265FB" w:rsidP="008265FB">
            <w:pPr>
              <w:jc w:val="center"/>
              <w:rPr>
                <w:rFonts w:ascii="Times New Roman" w:eastAsia="Times New Roman" w:hAnsi="Times New Roman" w:cs="Times New Roman"/>
                <w:color w:val="000000" w:themeColor="text1"/>
                <w:lang w:eastAsia="es-ES_tradnl"/>
              </w:rPr>
            </w:pPr>
            <w:r w:rsidRPr="007D61B8">
              <w:rPr>
                <w:rFonts w:ascii="Avenir Next" w:eastAsia="Times New Roman" w:hAnsi="Avenir Next" w:cs="Times New Roman"/>
                <w:color w:val="000000" w:themeColor="text1"/>
                <w:lang w:eastAsia="es-ES_tradnl"/>
              </w:rPr>
              <w:t>10</w:t>
            </w:r>
          </w:p>
        </w:tc>
        <w:tc>
          <w:tcPr>
            <w:tcW w:w="15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395359" w14:textId="77777777" w:rsidR="008265FB" w:rsidRPr="007D61B8" w:rsidRDefault="008265FB" w:rsidP="008265FB">
            <w:pPr>
              <w:ind w:right="-2672"/>
              <w:rPr>
                <w:rFonts w:ascii="Times New Roman" w:eastAsia="Times New Roman" w:hAnsi="Times New Roman" w:cs="Times New Roman"/>
                <w:b/>
                <w:bCs/>
                <w:color w:val="000000" w:themeColor="text1"/>
                <w:lang w:eastAsia="es-ES_tradnl"/>
              </w:rPr>
            </w:pPr>
            <w:r w:rsidRPr="007D61B8">
              <w:rPr>
                <w:rFonts w:ascii="Times New Roman" w:eastAsia="Times New Roman" w:hAnsi="Times New Roman" w:cs="Times New Roman"/>
                <w:b/>
                <w:bCs/>
                <w:color w:val="000000" w:themeColor="text1"/>
                <w:lang w:eastAsia="es-ES_tradnl"/>
              </w:rPr>
              <w:t>1,3</w:t>
            </w:r>
          </w:p>
        </w:tc>
      </w:tr>
    </w:tbl>
    <w:p w14:paraId="53BD644D" w14:textId="77777777" w:rsidR="00A84F91" w:rsidRDefault="00A84F91" w:rsidP="00A84F91"/>
    <w:p w14:paraId="361EDE58" w14:textId="788E9063" w:rsidR="00501D33" w:rsidRDefault="00501D33" w:rsidP="00501D33">
      <w:pPr>
        <w:pBdr>
          <w:bottom w:val="double" w:sz="4" w:space="1" w:color="800000"/>
        </w:pBdr>
        <w:jc w:val="both"/>
        <w:rPr>
          <w:rFonts w:cs="Arial"/>
          <w:b/>
          <w:color w:val="800000"/>
          <w:sz w:val="40"/>
          <w:szCs w:val="40"/>
        </w:rPr>
      </w:pPr>
      <w:r>
        <w:rPr>
          <w:rFonts w:cs="Arial"/>
          <w:b/>
          <w:color w:val="800000"/>
          <w:sz w:val="40"/>
          <w:szCs w:val="40"/>
        </w:rPr>
        <w:lastRenderedPageBreak/>
        <w:t>BIOLOGÍA Y GEOLOGÍA de 3</w:t>
      </w:r>
      <w:r w:rsidRPr="0041253B">
        <w:rPr>
          <w:rFonts w:cs="Arial"/>
          <w:b/>
          <w:color w:val="800000"/>
          <w:sz w:val="40"/>
          <w:szCs w:val="40"/>
        </w:rPr>
        <w:t>º E.S.O.</w:t>
      </w:r>
    </w:p>
    <w:tbl>
      <w:tblPr>
        <w:tblW w:w="14802" w:type="dxa"/>
        <w:tblInd w:w="-224" w:type="dxa"/>
        <w:tblCellMar>
          <w:left w:w="0" w:type="dxa"/>
          <w:right w:w="0" w:type="dxa"/>
        </w:tblCellMar>
        <w:tblLook w:val="04A0" w:firstRow="1" w:lastRow="0" w:firstColumn="1" w:lastColumn="0" w:noHBand="0" w:noVBand="1"/>
      </w:tblPr>
      <w:tblGrid>
        <w:gridCol w:w="2029"/>
        <w:gridCol w:w="1361"/>
        <w:gridCol w:w="3072"/>
        <w:gridCol w:w="1391"/>
        <w:gridCol w:w="3831"/>
        <w:gridCol w:w="1559"/>
        <w:gridCol w:w="1559"/>
      </w:tblGrid>
      <w:tr w:rsidR="0010418C" w:rsidRPr="009B2196" w14:paraId="2C0C7BB6" w14:textId="77777777" w:rsidTr="6265F0BC">
        <w:trPr>
          <w:trHeight w:val="840"/>
        </w:trPr>
        <w:tc>
          <w:tcPr>
            <w:tcW w:w="20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BC6CAC8" w14:textId="77777777" w:rsidR="0010418C" w:rsidRPr="009B2196" w:rsidRDefault="0010418C" w:rsidP="00EC63F0">
            <w:pPr>
              <w:jc w:val="center"/>
              <w:rPr>
                <w:rFonts w:ascii="Helvetica" w:eastAsia="Times New Roman" w:hAnsi="Helvetica" w:cs="Times New Roman"/>
                <w:b/>
                <w:bCs/>
                <w:color w:val="000000" w:themeColor="text1"/>
                <w:sz w:val="18"/>
                <w:szCs w:val="18"/>
                <w:lang w:eastAsia="es-ES_tradnl"/>
              </w:rPr>
            </w:pPr>
          </w:p>
          <w:p w14:paraId="745E4B7F" w14:textId="77777777" w:rsidR="0010418C" w:rsidRPr="009B2196" w:rsidRDefault="0010418C" w:rsidP="00EC63F0">
            <w:pPr>
              <w:rPr>
                <w:rFonts w:ascii="Times New Roman" w:eastAsia="Times New Roman" w:hAnsi="Times New Roman" w:cs="Times New Roman"/>
                <w:color w:val="000000" w:themeColor="text1"/>
                <w:sz w:val="18"/>
                <w:szCs w:val="18"/>
                <w:lang w:eastAsia="es-ES_tradnl"/>
              </w:rPr>
            </w:pPr>
            <w:r w:rsidRPr="009B2196">
              <w:rPr>
                <w:rFonts w:ascii="Helvetica" w:eastAsia="Times New Roman" w:hAnsi="Helvetica" w:cs="Times New Roman"/>
                <w:b/>
                <w:bCs/>
                <w:color w:val="000000" w:themeColor="text1"/>
                <w:sz w:val="18"/>
                <w:szCs w:val="18"/>
                <w:lang w:eastAsia="es-ES_tradnl"/>
              </w:rPr>
              <w:t>BLOQUE</w:t>
            </w:r>
          </w:p>
        </w:tc>
        <w:tc>
          <w:tcPr>
            <w:tcW w:w="136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0834D1B" w14:textId="77777777" w:rsidR="0010418C" w:rsidRPr="009B2196" w:rsidRDefault="0010418C" w:rsidP="00EC63F0">
            <w:pPr>
              <w:jc w:val="center"/>
              <w:rPr>
                <w:rFonts w:ascii="Times New Roman" w:eastAsia="Times New Roman" w:hAnsi="Times New Roman" w:cs="Times New Roman"/>
                <w:color w:val="000000" w:themeColor="text1"/>
                <w:sz w:val="18"/>
                <w:szCs w:val="18"/>
                <w:lang w:eastAsia="es-ES_tradnl"/>
              </w:rPr>
            </w:pPr>
            <w:r w:rsidRPr="009B2196">
              <w:rPr>
                <w:rFonts w:ascii="Helvetica" w:eastAsia="Times New Roman" w:hAnsi="Helvetica" w:cs="Times New Roman"/>
                <w:b/>
                <w:bCs/>
                <w:color w:val="000000" w:themeColor="text1"/>
                <w:sz w:val="18"/>
                <w:szCs w:val="18"/>
                <w:lang w:eastAsia="es-ES_tradnl"/>
              </w:rPr>
              <w:t>CRITERIOS DE EVALUACIÓN </w:t>
            </w:r>
          </w:p>
        </w:tc>
        <w:tc>
          <w:tcPr>
            <w:tcW w:w="307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831FC52" w14:textId="77777777" w:rsidR="0010418C" w:rsidRPr="009B2196" w:rsidRDefault="0010418C" w:rsidP="00EC63F0">
            <w:pPr>
              <w:jc w:val="center"/>
              <w:rPr>
                <w:rFonts w:ascii="Times New Roman" w:eastAsia="Times New Roman" w:hAnsi="Times New Roman" w:cs="Times New Roman"/>
                <w:color w:val="000000" w:themeColor="text1"/>
                <w:sz w:val="18"/>
                <w:szCs w:val="18"/>
                <w:lang w:eastAsia="es-ES_tradnl"/>
              </w:rPr>
            </w:pPr>
            <w:r w:rsidRPr="009B2196">
              <w:rPr>
                <w:rFonts w:ascii="Helvetica" w:eastAsia="Times New Roman" w:hAnsi="Helvetica" w:cs="Times New Roman"/>
                <w:b/>
                <w:bCs/>
                <w:color w:val="000000" w:themeColor="text1"/>
                <w:sz w:val="18"/>
                <w:szCs w:val="18"/>
                <w:lang w:eastAsia="es-ES_tradnl"/>
              </w:rPr>
              <w:t>DESCRIPCIÓN</w:t>
            </w:r>
          </w:p>
        </w:tc>
        <w:tc>
          <w:tcPr>
            <w:tcW w:w="139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0A9A4C4" w14:textId="77777777" w:rsidR="0010418C" w:rsidRPr="009B2196" w:rsidRDefault="0010418C" w:rsidP="00EC63F0">
            <w:pPr>
              <w:jc w:val="center"/>
              <w:rPr>
                <w:rFonts w:ascii="Times New Roman" w:eastAsia="Times New Roman" w:hAnsi="Times New Roman" w:cs="Times New Roman"/>
                <w:color w:val="000000" w:themeColor="text1"/>
                <w:sz w:val="18"/>
                <w:szCs w:val="18"/>
                <w:lang w:eastAsia="es-ES_tradnl"/>
              </w:rPr>
            </w:pPr>
            <w:r w:rsidRPr="009B2196">
              <w:rPr>
                <w:rFonts w:ascii="Helvetica" w:eastAsia="Times New Roman" w:hAnsi="Helvetica" w:cs="Times New Roman"/>
                <w:b/>
                <w:bCs/>
                <w:color w:val="000000" w:themeColor="text1"/>
                <w:sz w:val="18"/>
                <w:szCs w:val="18"/>
                <w:lang w:eastAsia="es-ES_tradnl"/>
              </w:rPr>
              <w:t>ESTÁNDARES DE APRENDIZAJE EVALUABLES</w:t>
            </w:r>
          </w:p>
        </w:tc>
        <w:tc>
          <w:tcPr>
            <w:tcW w:w="383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722B7EA" w14:textId="77777777" w:rsidR="0010418C" w:rsidRPr="009B2196" w:rsidRDefault="0010418C" w:rsidP="00EC63F0">
            <w:pPr>
              <w:jc w:val="center"/>
              <w:rPr>
                <w:rFonts w:ascii="Times New Roman" w:eastAsia="Times New Roman" w:hAnsi="Times New Roman" w:cs="Times New Roman"/>
                <w:color w:val="000000" w:themeColor="text1"/>
                <w:sz w:val="18"/>
                <w:szCs w:val="18"/>
                <w:lang w:eastAsia="es-ES_tradnl"/>
              </w:rPr>
            </w:pPr>
            <w:r w:rsidRPr="009B2196">
              <w:rPr>
                <w:rFonts w:ascii="Helvetica" w:eastAsia="Times New Roman" w:hAnsi="Helvetica" w:cs="Times New Roman"/>
                <w:b/>
                <w:bCs/>
                <w:color w:val="000000" w:themeColor="text1"/>
                <w:sz w:val="18"/>
                <w:szCs w:val="18"/>
                <w:lang w:eastAsia="es-ES_tradnl"/>
              </w:rPr>
              <w:t>DESCRIPCIÓN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9F65522" w14:textId="77777777" w:rsidR="0010418C" w:rsidRPr="009B2196" w:rsidRDefault="0010418C" w:rsidP="00EC63F0">
            <w:pPr>
              <w:jc w:val="center"/>
              <w:rPr>
                <w:rFonts w:ascii="Times New Roman" w:eastAsia="Times New Roman" w:hAnsi="Times New Roman" w:cs="Times New Roman"/>
                <w:color w:val="000000" w:themeColor="text1"/>
                <w:sz w:val="18"/>
                <w:szCs w:val="18"/>
                <w:lang w:eastAsia="es-ES_tradnl"/>
              </w:rPr>
            </w:pPr>
            <w:r w:rsidRPr="009B2196">
              <w:rPr>
                <w:rFonts w:ascii="Avenir" w:eastAsia="Times New Roman" w:hAnsi="Avenir" w:cs="Times New Roman"/>
                <w:b/>
                <w:bCs/>
                <w:color w:val="000000" w:themeColor="text1"/>
                <w:sz w:val="18"/>
                <w:szCs w:val="18"/>
                <w:lang w:eastAsia="es-ES_tradnl"/>
              </w:rPr>
              <w:t>Ponderación por bloque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A2D0457" w14:textId="77777777" w:rsidR="0010418C" w:rsidRPr="009B2196" w:rsidRDefault="0010418C" w:rsidP="00EC63F0">
            <w:pPr>
              <w:jc w:val="center"/>
              <w:rPr>
                <w:rFonts w:ascii="Times New Roman" w:eastAsia="Times New Roman" w:hAnsi="Times New Roman" w:cs="Times New Roman"/>
                <w:color w:val="000000" w:themeColor="text1"/>
                <w:sz w:val="18"/>
                <w:szCs w:val="18"/>
                <w:lang w:eastAsia="es-ES_tradnl"/>
              </w:rPr>
            </w:pPr>
            <w:r w:rsidRPr="009B2196">
              <w:rPr>
                <w:rFonts w:ascii="Avenir" w:eastAsia="Times New Roman" w:hAnsi="Avenir" w:cs="Times New Roman"/>
                <w:b/>
                <w:bCs/>
                <w:color w:val="000000" w:themeColor="text1"/>
                <w:sz w:val="18"/>
                <w:szCs w:val="18"/>
                <w:lang w:eastAsia="es-ES_tradnl"/>
              </w:rPr>
              <w:t>Ponderación sobre el total</w:t>
            </w:r>
          </w:p>
        </w:tc>
      </w:tr>
      <w:tr w:rsidR="0010418C" w:rsidRPr="007D61B8" w14:paraId="36D1AA49" w14:textId="77777777" w:rsidTr="6265F0BC">
        <w:trPr>
          <w:trHeight w:val="480"/>
        </w:trPr>
        <w:tc>
          <w:tcPr>
            <w:tcW w:w="2029"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5F2C390"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 xml:space="preserve">Bloque 1. Habilidades, destrezas y estrategias. Metodología científica: </w:t>
            </w:r>
            <w:r w:rsidRPr="001211A2">
              <w:rPr>
                <w:rFonts w:ascii="Helvetica" w:eastAsia="Times New Roman" w:hAnsi="Helvetica" w:cs="Times New Roman"/>
                <w:color w:val="000000"/>
                <w:lang w:eastAsia="es-ES_tradnl"/>
              </w:rPr>
              <w:t xml:space="preserve">La metodología científica. Características básicas. La experimentación en Biología y Geología: obtención y selección de información a partir de la selección y recogida de muestras del medio natural, o </w:t>
            </w:r>
            <w:r w:rsidRPr="001211A2">
              <w:rPr>
                <w:rFonts w:ascii="Helvetica" w:eastAsia="Times New Roman" w:hAnsi="Helvetica" w:cs="Times New Roman"/>
                <w:color w:val="000000"/>
                <w:lang w:eastAsia="es-ES_tradnl"/>
              </w:rPr>
              <w:lastRenderedPageBreak/>
              <w:t>mediante la realización de experimentos en el laboratorio. Búsqueda y selección de información de carácter científico utilizando las tecnologías de la información y comunicación y otras fuentes. Técnicas biotecnológicas pioneras desarrolladas en Andalucía.</w:t>
            </w: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D45725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1.1.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 xml:space="preserve">Utilizar adecuadamente el vocabulario científico en un contexto preciso y adecuado a su nivel. CCL, CMCT,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C400D0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1.1.1.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Identifica los términos más frecuentes del vocabulario científico, expresándose de forma correcta tanto oralmente como por escrito.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03FCF61"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B03AB5B"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0,5</w:t>
            </w:r>
          </w:p>
        </w:tc>
      </w:tr>
      <w:tr w:rsidR="0010418C" w:rsidRPr="007D61B8" w14:paraId="1CFFA283" w14:textId="77777777" w:rsidTr="6265F0BC">
        <w:trPr>
          <w:trHeight w:val="360"/>
        </w:trPr>
        <w:tc>
          <w:tcPr>
            <w:tcW w:w="2029" w:type="dxa"/>
            <w:vMerge/>
            <w:vAlign w:val="center"/>
            <w:hideMark/>
          </w:tcPr>
          <w:p w14:paraId="247E7F66"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3EA2D7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1.2.</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 xml:space="preserve">Buscar, seleccionar e interpretar la información de carácter científico y utilizar dicha información para formarse una opinión propia, expresarse con precisión y argumentar sobre problemas relacionados con el medio natural y la salud. CCL, CMCT, Cd, CAA, CSC,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9DF1E0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1.2.1.</w:t>
            </w:r>
          </w:p>
          <w:p w14:paraId="2F8FA65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Busca, selecciona e interpreta la información de carácter científico a partir de la utilización de diversas fuentes.</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4EC5EF9"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20</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B043F5C"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2,75</w:t>
            </w:r>
          </w:p>
        </w:tc>
      </w:tr>
      <w:tr w:rsidR="0010418C" w:rsidRPr="007D61B8" w14:paraId="7BEA85E9" w14:textId="77777777" w:rsidTr="6265F0BC">
        <w:trPr>
          <w:trHeight w:val="240"/>
        </w:trPr>
        <w:tc>
          <w:tcPr>
            <w:tcW w:w="2029" w:type="dxa"/>
            <w:vMerge/>
            <w:vAlign w:val="center"/>
            <w:hideMark/>
          </w:tcPr>
          <w:p w14:paraId="160A3942"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21435F43"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0AA4F5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1.2.2.</w:t>
            </w:r>
          </w:p>
          <w:p w14:paraId="10B30A8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Transmite la información seleccionada de manera precisa utilizando diversos soportes.</w:t>
            </w:r>
          </w:p>
        </w:tc>
        <w:tc>
          <w:tcPr>
            <w:tcW w:w="1559" w:type="dxa"/>
            <w:vMerge/>
            <w:tcMar>
              <w:top w:w="60" w:type="dxa"/>
              <w:left w:w="60" w:type="dxa"/>
              <w:bottom w:w="60" w:type="dxa"/>
              <w:right w:w="60" w:type="dxa"/>
            </w:tcMar>
            <w:vAlign w:val="center"/>
            <w:hideMark/>
          </w:tcPr>
          <w:p w14:paraId="3FA6FCC3"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043B8F06"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44B67B59" w14:textId="77777777" w:rsidTr="6265F0BC">
        <w:trPr>
          <w:trHeight w:val="360"/>
        </w:trPr>
        <w:tc>
          <w:tcPr>
            <w:tcW w:w="2029" w:type="dxa"/>
            <w:vMerge/>
            <w:vAlign w:val="center"/>
            <w:hideMark/>
          </w:tcPr>
          <w:p w14:paraId="6F202657"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3F6BCA9F"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54908B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1.2.3.</w:t>
            </w:r>
          </w:p>
          <w:p w14:paraId="7DDFE48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Utiliza la información de carácter científico para formarse una opinión propia y argumentar sobre problemas relacionados.</w:t>
            </w:r>
          </w:p>
        </w:tc>
        <w:tc>
          <w:tcPr>
            <w:tcW w:w="1559" w:type="dxa"/>
            <w:vMerge/>
            <w:tcMar>
              <w:top w:w="60" w:type="dxa"/>
              <w:left w:w="60" w:type="dxa"/>
              <w:bottom w:w="60" w:type="dxa"/>
              <w:right w:w="60" w:type="dxa"/>
            </w:tcMar>
            <w:vAlign w:val="center"/>
            <w:hideMark/>
          </w:tcPr>
          <w:p w14:paraId="114E70DA"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094C0708"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2C098F38" w14:textId="77777777" w:rsidTr="6265F0BC">
        <w:trPr>
          <w:trHeight w:val="600"/>
        </w:trPr>
        <w:tc>
          <w:tcPr>
            <w:tcW w:w="2029" w:type="dxa"/>
            <w:vMerge/>
            <w:vAlign w:val="center"/>
            <w:hideMark/>
          </w:tcPr>
          <w:p w14:paraId="27A6DD13"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77BF04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1.3.</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 xml:space="preserve">Realizar un trabajo experimental con ayuda de un </w:t>
            </w:r>
            <w:proofErr w:type="spellStart"/>
            <w:r w:rsidRPr="007D61B8">
              <w:rPr>
                <w:rFonts w:ascii="Helvetica" w:eastAsia="Times New Roman" w:hAnsi="Helvetica" w:cs="Times New Roman"/>
                <w:color w:val="000000"/>
                <w:lang w:eastAsia="es-ES_tradnl"/>
              </w:rPr>
              <w:t>guión</w:t>
            </w:r>
            <w:proofErr w:type="spellEnd"/>
            <w:r w:rsidRPr="007D61B8">
              <w:rPr>
                <w:rFonts w:ascii="Helvetica" w:eastAsia="Times New Roman" w:hAnsi="Helvetica" w:cs="Times New Roman"/>
                <w:color w:val="000000"/>
                <w:lang w:eastAsia="es-ES_tradnl"/>
              </w:rPr>
              <w:t xml:space="preserve"> de prácticas de laboratorio o de campo describiendo su ejecución e interpretando sus resultados. CMCT, CAA,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8BDAD7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1.3.1.</w:t>
            </w:r>
          </w:p>
          <w:p w14:paraId="1FB531C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Conoce y respeta las normas de seguridad en el laboratorio, respetando y cuidando los instrumentos y el material empleado.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543A74B"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F758F5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0,5</w:t>
            </w:r>
          </w:p>
        </w:tc>
      </w:tr>
      <w:tr w:rsidR="0010418C" w:rsidRPr="007D61B8" w14:paraId="271D1906" w14:textId="77777777" w:rsidTr="6265F0BC">
        <w:trPr>
          <w:trHeight w:val="720"/>
        </w:trPr>
        <w:tc>
          <w:tcPr>
            <w:tcW w:w="2029" w:type="dxa"/>
            <w:vMerge/>
            <w:vAlign w:val="center"/>
            <w:hideMark/>
          </w:tcPr>
          <w:p w14:paraId="05C8262C"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A6D1CC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1.4.</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Utilizar correctamente los materiales e instrumentos básicos de un laboratorio, respetando las normas de seguridad del mismo. CMCT,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6F50FD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1.4.1. (1.3.2.) En BOE.</w:t>
            </w:r>
          </w:p>
          <w:p w14:paraId="326DDBB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B92B3E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60C7625"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0,5</w:t>
            </w:r>
          </w:p>
        </w:tc>
      </w:tr>
      <w:tr w:rsidR="0010418C" w:rsidRPr="007D61B8" w14:paraId="6F09C329" w14:textId="77777777" w:rsidTr="6265F0BC">
        <w:trPr>
          <w:trHeight w:val="960"/>
        </w:trPr>
        <w:tc>
          <w:tcPr>
            <w:tcW w:w="2029" w:type="dxa"/>
            <w:vMerge/>
            <w:vAlign w:val="center"/>
            <w:hideMark/>
          </w:tcPr>
          <w:p w14:paraId="2255BBC5"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E113E1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1.5.</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Actuar de acuerdo con el proceso de trabajo científico: planteamiento de problemas y discusión de su interés, formulación de hipótesis, estrategias y diseños experimentales, análisis e interpretación y comunicación de resultados. CMCT,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68719A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7EFB85F"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280B76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0,25</w:t>
            </w:r>
          </w:p>
        </w:tc>
      </w:tr>
      <w:tr w:rsidR="0010418C" w:rsidRPr="007D61B8" w14:paraId="5B88A137" w14:textId="77777777" w:rsidTr="6265F0BC">
        <w:trPr>
          <w:trHeight w:val="480"/>
        </w:trPr>
        <w:tc>
          <w:tcPr>
            <w:tcW w:w="2029" w:type="dxa"/>
            <w:vMerge/>
            <w:vAlign w:val="center"/>
            <w:hideMark/>
          </w:tcPr>
          <w:p w14:paraId="6490F1AE"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7948EB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1.6.</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 xml:space="preserve">Conocer los principales centros de investigación biotecnológica de Andalucía y sus áreas de desarrollo. CMCT,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 xml:space="preserve">,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93472B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w:t>
            </w:r>
          </w:p>
          <w:p w14:paraId="3C2123E8" w14:textId="77777777" w:rsidR="0010418C" w:rsidRPr="007D61B8" w:rsidRDefault="0010418C" w:rsidP="00EC63F0">
            <w:pPr>
              <w:rPr>
                <w:rFonts w:ascii="Times New Roman" w:eastAsia="Times New Roman" w:hAnsi="Times New Roman" w:cs="Times New Roman"/>
                <w:lang w:eastAsia="es-ES_tradnl"/>
              </w:rPr>
            </w:pP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E6B3DD1"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32F602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0,25</w:t>
            </w:r>
          </w:p>
        </w:tc>
      </w:tr>
      <w:tr w:rsidR="0010418C" w:rsidRPr="007D61B8" w14:paraId="0D8FB3B1" w14:textId="77777777" w:rsidTr="6265F0BC">
        <w:trPr>
          <w:trHeight w:val="360"/>
        </w:trPr>
        <w:tc>
          <w:tcPr>
            <w:tcW w:w="2029"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39DAE26"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 xml:space="preserve">Bloque 2. Las personas y la salud. Promoción de la salud: </w:t>
            </w:r>
            <w:r w:rsidRPr="001211A2">
              <w:rPr>
                <w:rFonts w:ascii="Helvetica" w:eastAsia="Times New Roman" w:hAnsi="Helvetica" w:cs="Times New Roman"/>
                <w:color w:val="000000"/>
                <w:lang w:eastAsia="es-ES_tradnl"/>
              </w:rPr>
              <w:t xml:space="preserve">niveles de organización de la materia viva. Organización general del cuerpo humano: células, tejidos, órganos, aparatos y sistemas La salud y la enfermedad. enfermedades infecciosas y no infecciosas. Higiene y prevención. Sistema inmunitario. Vacunas. Los trasplantes y la donación de células, sangre y órganos. Las </w:t>
            </w:r>
            <w:r w:rsidRPr="001211A2">
              <w:rPr>
                <w:rFonts w:ascii="Helvetica" w:eastAsia="Times New Roman" w:hAnsi="Helvetica" w:cs="Times New Roman"/>
                <w:color w:val="000000"/>
                <w:lang w:eastAsia="es-ES_tradnl"/>
              </w:rPr>
              <w:lastRenderedPageBreak/>
              <w:t xml:space="preserve">sustancias adictivas: el tabaco, el alcohol y otras drogas. Problemas asociados. nutrición, alimentación y salud. Los nutrientes, los alimentos y hábitos alimenticios saludables. Trastornos de la conducta alimentaria. La dieta mediterránea. La función de nutrición. Anatomía y fisiología de los aparatos digestivo, respiratorio, circulatorio y excretor. Alteraciones más frecuentes, </w:t>
            </w:r>
            <w:r w:rsidRPr="001211A2">
              <w:rPr>
                <w:rFonts w:ascii="Helvetica" w:eastAsia="Times New Roman" w:hAnsi="Helvetica" w:cs="Times New Roman"/>
                <w:color w:val="000000"/>
                <w:lang w:eastAsia="es-ES_tradnl"/>
              </w:rPr>
              <w:lastRenderedPageBreak/>
              <w:t xml:space="preserve">enfermedades asociadas, prevención de las mismas y hábitos de vida saludables. La función de relación. Sistema nervioso y sistema endocrino. La coordinación y el sistema nervioso. Organización y función. Órganos de los sentidos: estructura y función, cuidado e higiene. el sistema endocrino: glándulas endocrinas y su funcionamiento. Sus principales alteraciones. el aparato locomotor. Organización y relaciones funcionales entre huesos y </w:t>
            </w:r>
            <w:r w:rsidRPr="001211A2">
              <w:rPr>
                <w:rFonts w:ascii="Helvetica" w:eastAsia="Times New Roman" w:hAnsi="Helvetica" w:cs="Times New Roman"/>
                <w:color w:val="000000"/>
                <w:lang w:eastAsia="es-ES_tradnl"/>
              </w:rPr>
              <w:lastRenderedPageBreak/>
              <w:t>músculos. Prevención de lesiones. La reproducción humana. Anatomía y fisiología del aparato reproductor. Cambios físicos y psíquicos en la adolescencia. el ciclo menstrual. Fecundación, embarazo y parto. Análisis de los diferentes métodos anticonceptivos. Técnicas de reproducción asistida Las enfermedades de transmisión sexual. Prevención. La repuesta sexual humana. Sexo y sexualidad. Salud e higiene sexual.</w:t>
            </w: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32EA23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2.1.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Catalogar los distintos niveles de organización de la materia viva: células, tejidos, órganos y aparatos o sistemas y diferenciar las principales estructuras celulares y sus funciones.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F133EC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Interpreta los diferentes niveles de organización en el ser humano, buscando la relación entre ellos.</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05D1851"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8</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E7A86BD"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4,8</w:t>
            </w:r>
          </w:p>
        </w:tc>
      </w:tr>
      <w:tr w:rsidR="0010418C" w:rsidRPr="007D61B8" w14:paraId="74564B99" w14:textId="77777777" w:rsidTr="6265F0BC">
        <w:trPr>
          <w:trHeight w:val="360"/>
        </w:trPr>
        <w:tc>
          <w:tcPr>
            <w:tcW w:w="2029" w:type="dxa"/>
            <w:vMerge/>
            <w:vAlign w:val="center"/>
            <w:hideMark/>
          </w:tcPr>
          <w:p w14:paraId="5CED4387"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15448737"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10407A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2.1.2.</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Diferencia los distintos tipos celulares, describiendo la función de los orgánulos más importantes.</w:t>
            </w:r>
          </w:p>
        </w:tc>
        <w:tc>
          <w:tcPr>
            <w:tcW w:w="1559" w:type="dxa"/>
            <w:vMerge/>
            <w:tcMar>
              <w:top w:w="60" w:type="dxa"/>
              <w:left w:w="60" w:type="dxa"/>
              <w:bottom w:w="60" w:type="dxa"/>
              <w:right w:w="60" w:type="dxa"/>
            </w:tcMar>
            <w:vAlign w:val="center"/>
            <w:hideMark/>
          </w:tcPr>
          <w:p w14:paraId="12A532E9"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669EC772"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18D24DAD" w14:textId="77777777" w:rsidTr="6265F0BC">
        <w:trPr>
          <w:trHeight w:val="360"/>
        </w:trPr>
        <w:tc>
          <w:tcPr>
            <w:tcW w:w="2029" w:type="dxa"/>
            <w:vMerge/>
            <w:vAlign w:val="center"/>
            <w:hideMark/>
          </w:tcPr>
          <w:p w14:paraId="2D9F1363"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AB7788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Diferenciar los tejidos más importantes del ser humano y su función.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B97E2C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Reconoce los principales tejidos que conforman el cuerpo humano, y asocia a los mismos su función.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CE2EECB"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8EF8BC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r>
      <w:tr w:rsidR="0010418C" w:rsidRPr="007D61B8" w14:paraId="006CE5C6" w14:textId="77777777" w:rsidTr="6265F0BC">
        <w:trPr>
          <w:trHeight w:val="480"/>
        </w:trPr>
        <w:tc>
          <w:tcPr>
            <w:tcW w:w="2029" w:type="dxa"/>
            <w:vMerge/>
            <w:vAlign w:val="center"/>
            <w:hideMark/>
          </w:tcPr>
          <w:p w14:paraId="56FAAD67"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9DB342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2.3.</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Descubrir a partir del conocimiento del concepto de salud y enfermedad, los factores que los determinan. CMCT,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96D10B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2.3.1.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Argumenta las implicaciones que tienen los hábitos para la salud, y justifica con ejemplos las elecciones que realiza o puede realizar para promoverla individual y colectivamente.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8280891"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2DD575B"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786CD0DF" w14:textId="77777777" w:rsidTr="6265F0BC">
        <w:trPr>
          <w:trHeight w:val="480"/>
        </w:trPr>
        <w:tc>
          <w:tcPr>
            <w:tcW w:w="2029" w:type="dxa"/>
            <w:vMerge/>
            <w:vAlign w:val="center"/>
            <w:hideMark/>
          </w:tcPr>
          <w:p w14:paraId="6CB79ABF"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AB87C9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2.4.</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Clasificar las enfermedades y valorar la importancia de los estilos de vida para prevenirlas.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2910A4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2.4.1.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Reconoce las enfermedades e infecciones más comunes relacionándolas con sus causas.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143C93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3 </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08C10C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1,8</w:t>
            </w:r>
          </w:p>
        </w:tc>
      </w:tr>
      <w:tr w:rsidR="0010418C" w:rsidRPr="007D61B8" w14:paraId="4A9D20A9" w14:textId="77777777" w:rsidTr="6265F0BC">
        <w:trPr>
          <w:trHeight w:val="600"/>
        </w:trPr>
        <w:tc>
          <w:tcPr>
            <w:tcW w:w="2029" w:type="dxa"/>
            <w:vMerge/>
            <w:vAlign w:val="center"/>
            <w:hideMark/>
          </w:tcPr>
          <w:p w14:paraId="019603C3"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31AEFF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2.5.</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Determinar las enfermedades infecciosas no infecciosas más comunes que afectan a la población, causas, prevención y tratamientos.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B756D7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2.5.1.</w:t>
            </w:r>
            <w:r>
              <w:rPr>
                <w:rFonts w:ascii="Helvetica" w:eastAsia="Times New Roman" w:hAnsi="Helvetica" w:cs="Times New Roman"/>
                <w:b/>
                <w:bCs/>
                <w:color w:val="000000"/>
                <w:lang w:eastAsia="es-ES_tradnl"/>
              </w:rPr>
              <w:t xml:space="preserve"> </w:t>
            </w:r>
            <w:r w:rsidRPr="007D61B8">
              <w:rPr>
                <w:rFonts w:ascii="Helvetica" w:eastAsia="Times New Roman" w:hAnsi="Helvetica" w:cs="Times New Roman"/>
                <w:color w:val="000000"/>
                <w:lang w:eastAsia="es-ES_tradnl"/>
              </w:rPr>
              <w:t>Distingue y explica los diferentes mecanismos de transmisión de las enfermedades infecciosas.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2F5483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6E06C06"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1,8</w:t>
            </w:r>
          </w:p>
        </w:tc>
      </w:tr>
      <w:tr w:rsidR="0010418C" w:rsidRPr="007D61B8" w14:paraId="11996EB6" w14:textId="77777777" w:rsidTr="6265F0BC">
        <w:trPr>
          <w:trHeight w:val="360"/>
        </w:trPr>
        <w:tc>
          <w:tcPr>
            <w:tcW w:w="2029" w:type="dxa"/>
            <w:vMerge/>
            <w:vAlign w:val="center"/>
            <w:hideMark/>
          </w:tcPr>
          <w:p w14:paraId="08FABE40"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661625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2.6.</w:t>
            </w:r>
          </w:p>
          <w:p w14:paraId="310642D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Identificar hábitos saludables como método de prevención de las enfermedades. CMCT, CSC,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83F753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2.6.1.</w:t>
            </w:r>
          </w:p>
          <w:p w14:paraId="1580BEE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Conoce y describe hábitos de vida saludable identificándolos como medio de promoción de su salud y la de los demás.</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727C044"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2</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B07B437"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1,2</w:t>
            </w:r>
          </w:p>
        </w:tc>
      </w:tr>
      <w:tr w:rsidR="0010418C" w:rsidRPr="007D61B8" w14:paraId="6405EE16" w14:textId="77777777" w:rsidTr="6265F0BC">
        <w:trPr>
          <w:trHeight w:val="360"/>
        </w:trPr>
        <w:tc>
          <w:tcPr>
            <w:tcW w:w="2029" w:type="dxa"/>
            <w:vMerge/>
            <w:vAlign w:val="center"/>
            <w:hideMark/>
          </w:tcPr>
          <w:p w14:paraId="4638EF98"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114C6BE5"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BD3E33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2.6.2.</w:t>
            </w:r>
          </w:p>
          <w:p w14:paraId="4AC0A99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Propone métodos para evitar el contagio y propagación de las enfermedades infecciosas más comunes.</w:t>
            </w:r>
          </w:p>
        </w:tc>
        <w:tc>
          <w:tcPr>
            <w:tcW w:w="1559" w:type="dxa"/>
            <w:vMerge/>
            <w:tcMar>
              <w:top w:w="60" w:type="dxa"/>
              <w:left w:w="60" w:type="dxa"/>
              <w:bottom w:w="60" w:type="dxa"/>
              <w:right w:w="60" w:type="dxa"/>
            </w:tcMar>
            <w:vAlign w:val="center"/>
            <w:hideMark/>
          </w:tcPr>
          <w:p w14:paraId="5C3611CA"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215564BA"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09FE73D7" w14:textId="77777777" w:rsidTr="6265F0BC">
        <w:trPr>
          <w:trHeight w:val="480"/>
        </w:trPr>
        <w:tc>
          <w:tcPr>
            <w:tcW w:w="2029" w:type="dxa"/>
            <w:vMerge/>
            <w:vAlign w:val="center"/>
            <w:hideMark/>
          </w:tcPr>
          <w:p w14:paraId="528BBCE0"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5D9B30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2.7.</w:t>
            </w:r>
          </w:p>
          <w:p w14:paraId="1BB591E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Determinar el funcionamiento básico del sistema inmune, así como las continuas aportaciones de las ciencias biomédicas. CMCT,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FAAD82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2.7.1.</w:t>
            </w:r>
          </w:p>
          <w:p w14:paraId="78343C5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Explica en que consiste el proceso de inmunidad, valorando el papel de las vacunas como método de prevención de las enfermedades.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6FAE6F1"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27A543C"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1,8</w:t>
            </w:r>
          </w:p>
        </w:tc>
      </w:tr>
      <w:tr w:rsidR="0010418C" w:rsidRPr="007D61B8" w14:paraId="1D1A04CA" w14:textId="77777777" w:rsidTr="6265F0BC">
        <w:trPr>
          <w:trHeight w:val="840"/>
        </w:trPr>
        <w:tc>
          <w:tcPr>
            <w:tcW w:w="2029" w:type="dxa"/>
            <w:vMerge/>
            <w:vAlign w:val="center"/>
            <w:hideMark/>
          </w:tcPr>
          <w:p w14:paraId="01AEC41E"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8A6718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2.8.</w:t>
            </w:r>
          </w:p>
          <w:p w14:paraId="145E8F4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Reconocer y transmitir la importancia que tiene la prevención como práctica habitual e integrada en sus vidas y las consecuencias positivas de la donación de células, sangre y órganos. CMCT, CSC,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AAB86F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2.8.1.</w:t>
            </w:r>
          </w:p>
          <w:p w14:paraId="716561F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Detalla la importancia que tiene para la sociedad y para el ser humano la donación de células, sangre y órganos.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96CD97C"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FE05B44"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1AD076D9" w14:textId="77777777" w:rsidTr="6265F0BC">
        <w:trPr>
          <w:trHeight w:val="600"/>
        </w:trPr>
        <w:tc>
          <w:tcPr>
            <w:tcW w:w="2029" w:type="dxa"/>
            <w:vMerge/>
            <w:vAlign w:val="center"/>
            <w:hideMark/>
          </w:tcPr>
          <w:p w14:paraId="0A367EFF"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7B2A64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2.9.</w:t>
            </w:r>
          </w:p>
          <w:p w14:paraId="4BA28B2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Investigar las alteraciones producidas por distintos tipos de sustancias adictivas y elaborar propuestas de prevención y control. CMCT, CSC,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5C10CF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2.9.1.</w:t>
            </w:r>
          </w:p>
          <w:p w14:paraId="4A1B499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Detecta las situaciones de riesgo para la salud relacionadas con el consumo de sustancias tóxicas y estimulantes como tabaco, alcohol, drogas, etc., contrasta sus efectos nocivos y propone medidas de prevención y control.</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3E38C0A"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B800F1C"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5BD25559" w14:textId="77777777" w:rsidTr="6265F0BC">
        <w:trPr>
          <w:trHeight w:val="360"/>
        </w:trPr>
        <w:tc>
          <w:tcPr>
            <w:tcW w:w="2029" w:type="dxa"/>
            <w:vMerge/>
            <w:vAlign w:val="center"/>
            <w:hideMark/>
          </w:tcPr>
          <w:p w14:paraId="4A6C15DC"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F8F672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2.10.</w:t>
            </w:r>
          </w:p>
          <w:p w14:paraId="2B74E88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Reconocer las consecuencias en el individuo y en la sociedad al seguir conductas de riesgo.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F0A81E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2.10.1.</w:t>
            </w:r>
          </w:p>
          <w:p w14:paraId="112741F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 las consecuencias de seguir conductas de riesgo con las drogas, para el individuo y la sociedad.</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A1B0EB4"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B0FE508"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3A31DDB5" w14:textId="77777777" w:rsidTr="6265F0BC">
        <w:trPr>
          <w:trHeight w:val="240"/>
        </w:trPr>
        <w:tc>
          <w:tcPr>
            <w:tcW w:w="2029" w:type="dxa"/>
            <w:vMerge/>
            <w:vAlign w:val="center"/>
            <w:hideMark/>
          </w:tcPr>
          <w:p w14:paraId="2F211179"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2A8162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2.11.</w:t>
            </w:r>
          </w:p>
          <w:p w14:paraId="25662BF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Reconocer la diferencia entre alimentación y nutrición y diferenciar los principales nutrientes y sus funciones básicas.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BB2324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2.11.1.</w:t>
            </w:r>
          </w:p>
          <w:p w14:paraId="5E3F651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Discrimina el proceso de nutrición del de la alimentación.</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116365D"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4</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C30762A"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2,4</w:t>
            </w:r>
          </w:p>
        </w:tc>
      </w:tr>
      <w:tr w:rsidR="0010418C" w:rsidRPr="007D61B8" w14:paraId="4CF114D4" w14:textId="77777777" w:rsidTr="6265F0BC">
        <w:trPr>
          <w:trHeight w:val="360"/>
        </w:trPr>
        <w:tc>
          <w:tcPr>
            <w:tcW w:w="2029" w:type="dxa"/>
            <w:vMerge/>
            <w:vAlign w:val="center"/>
            <w:hideMark/>
          </w:tcPr>
          <w:p w14:paraId="2613484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4CC90910"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76D7DE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2.11.2.</w:t>
            </w:r>
          </w:p>
          <w:p w14:paraId="1E8417F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 cada nutriente con la función que desempeña en el organismo, reconociendo hábitos nutricionales saludables.</w:t>
            </w:r>
          </w:p>
        </w:tc>
        <w:tc>
          <w:tcPr>
            <w:tcW w:w="1559" w:type="dxa"/>
            <w:vMerge/>
            <w:tcMar>
              <w:top w:w="60" w:type="dxa"/>
              <w:left w:w="60" w:type="dxa"/>
              <w:bottom w:w="60" w:type="dxa"/>
              <w:right w:w="60" w:type="dxa"/>
            </w:tcMar>
            <w:vAlign w:val="center"/>
            <w:hideMark/>
          </w:tcPr>
          <w:p w14:paraId="4C98C4D6"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1BC4189E"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00286E70" w14:textId="77777777" w:rsidTr="6265F0BC">
        <w:trPr>
          <w:trHeight w:val="600"/>
        </w:trPr>
        <w:tc>
          <w:tcPr>
            <w:tcW w:w="2029" w:type="dxa"/>
            <w:vMerge/>
            <w:vAlign w:val="center"/>
            <w:hideMark/>
          </w:tcPr>
          <w:p w14:paraId="57B8E208"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AC41EA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2.12.</w:t>
            </w:r>
          </w:p>
          <w:p w14:paraId="00D8CD0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Relacionar las dietas con la salud, a través de ejemplos prácticos. CMCT,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83E4FA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2.12.1.</w:t>
            </w:r>
          </w:p>
          <w:p w14:paraId="29825F6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Diseña hábitos nutricionales saludables mediante la elaboración de dietas equilibradas, utilizando tablas </w:t>
            </w:r>
            <w:r w:rsidRPr="007D61B8">
              <w:rPr>
                <w:rFonts w:ascii="Helvetica" w:eastAsia="Times New Roman" w:hAnsi="Helvetica" w:cs="Times New Roman"/>
                <w:color w:val="000000"/>
                <w:lang w:eastAsia="es-ES_tradnl"/>
              </w:rPr>
              <w:lastRenderedPageBreak/>
              <w:t>con diferentes grupos de alimentos con los nutrientes principales presentes en ellos y su valor calórico.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993F949"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lastRenderedPageBreak/>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CCF1A16"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109EC870" w14:textId="77777777" w:rsidTr="6265F0BC">
        <w:trPr>
          <w:trHeight w:val="360"/>
        </w:trPr>
        <w:tc>
          <w:tcPr>
            <w:tcW w:w="2029" w:type="dxa"/>
            <w:vMerge/>
            <w:vAlign w:val="center"/>
            <w:hideMark/>
          </w:tcPr>
          <w:p w14:paraId="2A216F81"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FBF7B8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2.13.</w:t>
            </w:r>
          </w:p>
          <w:p w14:paraId="4FF2911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Argumentar la importancia de una buena alimentación y del ejercicio físico en la salud. CCL,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7B60E5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2.13.1.</w:t>
            </w:r>
          </w:p>
          <w:p w14:paraId="0E51867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Valora una dieta equilibrada para una vida saludable.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8A028B1"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346079C"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163D85EE" w14:textId="77777777" w:rsidTr="6265F0BC">
        <w:trPr>
          <w:trHeight w:val="480"/>
        </w:trPr>
        <w:tc>
          <w:tcPr>
            <w:tcW w:w="2029" w:type="dxa"/>
            <w:vMerge/>
            <w:vAlign w:val="center"/>
            <w:hideMark/>
          </w:tcPr>
          <w:p w14:paraId="367C1F38"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2C6797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2.14.</w:t>
            </w:r>
          </w:p>
          <w:p w14:paraId="232EA71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Explicar los procesos fundamentales de la nutrición, utilizando esquemas gráficos de los distintos aparatos que intervienen en ella. CMCT,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FCC130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2.14.1.</w:t>
            </w:r>
          </w:p>
          <w:p w14:paraId="630334A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Determina e identifica, a partir de gráficos y esquemas, los distintos órganos, aparatos y sistemas implicados en la función de nutrición relacionándolo con su contribución en el proceso.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D070811"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1CD262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r>
      <w:tr w:rsidR="0010418C" w:rsidRPr="007D61B8" w14:paraId="18B53FDC" w14:textId="77777777" w:rsidTr="6265F0BC">
        <w:trPr>
          <w:trHeight w:val="480"/>
        </w:trPr>
        <w:tc>
          <w:tcPr>
            <w:tcW w:w="2029" w:type="dxa"/>
            <w:vMerge/>
            <w:vAlign w:val="center"/>
            <w:hideMark/>
          </w:tcPr>
          <w:p w14:paraId="5147B42E"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6D835C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2.15.</w:t>
            </w:r>
          </w:p>
          <w:p w14:paraId="6F950BA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Asociar qué fase del proceso de nutrición realiza cada uno de los aparatos implicados en el mismo.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3ED147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2.15.1.</w:t>
            </w:r>
          </w:p>
          <w:p w14:paraId="7937949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Reconoce la función de cada uno de los aparatos y sistemas en las funciones de nutrición.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44D3462"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2</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0DF7C6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1,2</w:t>
            </w:r>
          </w:p>
        </w:tc>
      </w:tr>
      <w:tr w:rsidR="0010418C" w:rsidRPr="007D61B8" w14:paraId="3149CC77" w14:textId="77777777" w:rsidTr="6265F0BC">
        <w:trPr>
          <w:trHeight w:val="600"/>
        </w:trPr>
        <w:tc>
          <w:tcPr>
            <w:tcW w:w="2029" w:type="dxa"/>
            <w:vMerge/>
            <w:vAlign w:val="center"/>
            <w:hideMark/>
          </w:tcPr>
          <w:p w14:paraId="7C5FA1B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BCC5AD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2.16.</w:t>
            </w:r>
          </w:p>
          <w:p w14:paraId="69C69CE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Indagar acerca de las enfermedades más habituales en los aparatos relacionados con </w:t>
            </w:r>
            <w:r w:rsidRPr="007D61B8">
              <w:rPr>
                <w:rFonts w:ascii="Helvetica" w:eastAsia="Times New Roman" w:hAnsi="Helvetica" w:cs="Times New Roman"/>
                <w:color w:val="000000"/>
                <w:lang w:eastAsia="es-ES_tradnl"/>
              </w:rPr>
              <w:lastRenderedPageBreak/>
              <w:t>la nutrición, de cuáles son sus causas y de la manera de prevenirlas.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37F762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2.16.1.</w:t>
            </w:r>
          </w:p>
          <w:p w14:paraId="4BE3D31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Diferencia las enfermedades más frecuentes de los órganos, aparatos y sistemas implicados en la nutrición, asociándolas con sus causas.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E26D46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2B05215"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1,8</w:t>
            </w:r>
          </w:p>
        </w:tc>
      </w:tr>
      <w:tr w:rsidR="0010418C" w:rsidRPr="007D61B8" w14:paraId="5911E3C9" w14:textId="77777777" w:rsidTr="6265F0BC">
        <w:trPr>
          <w:trHeight w:val="480"/>
        </w:trPr>
        <w:tc>
          <w:tcPr>
            <w:tcW w:w="2029" w:type="dxa"/>
            <w:vMerge/>
            <w:vAlign w:val="center"/>
            <w:hideMark/>
          </w:tcPr>
          <w:p w14:paraId="7735CD17"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609DFB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2.17.</w:t>
            </w:r>
          </w:p>
          <w:p w14:paraId="23D8732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Identificar los componentes de los aparatos digestivo, circulatorio, respiratorio y excretor y conocer su funcionamiento.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1C5984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2.17.1.</w:t>
            </w:r>
          </w:p>
          <w:p w14:paraId="5470773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Conoce y explica los componentes de los aparatos digestivo, circulatorio, respiratorio y excretor y su funcionamiento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99B8B58"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F3D988B"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9</w:t>
            </w:r>
          </w:p>
        </w:tc>
      </w:tr>
      <w:tr w:rsidR="0010418C" w:rsidRPr="007D61B8" w14:paraId="03041665" w14:textId="77777777" w:rsidTr="6265F0BC">
        <w:trPr>
          <w:trHeight w:val="240"/>
        </w:trPr>
        <w:tc>
          <w:tcPr>
            <w:tcW w:w="2029" w:type="dxa"/>
            <w:vMerge/>
            <w:vAlign w:val="center"/>
            <w:hideMark/>
          </w:tcPr>
          <w:p w14:paraId="1E5C8750"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EBFD41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2.18.</w:t>
            </w:r>
          </w:p>
          <w:p w14:paraId="0039446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Reconocer y diferenciar los órganos de los sentidos y los cuidados del oído y la vista.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0015A5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2.18.1.</w:t>
            </w:r>
          </w:p>
          <w:p w14:paraId="3EF477C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Especifica la función de cada uno de los aparatos y sistemas implicados en la funciones de relación.</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3A4EFC7"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10</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98F8C3F"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6</w:t>
            </w:r>
          </w:p>
        </w:tc>
      </w:tr>
      <w:tr w:rsidR="0010418C" w:rsidRPr="007D61B8" w14:paraId="0FC3C5B6" w14:textId="77777777" w:rsidTr="6265F0BC">
        <w:trPr>
          <w:trHeight w:val="360"/>
        </w:trPr>
        <w:tc>
          <w:tcPr>
            <w:tcW w:w="2029" w:type="dxa"/>
            <w:vMerge/>
            <w:vAlign w:val="center"/>
            <w:hideMark/>
          </w:tcPr>
          <w:p w14:paraId="4EDBDB6F"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637E1AC0"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7D5180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2.18.2.</w:t>
            </w:r>
          </w:p>
          <w:p w14:paraId="4507D46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Describe los procesos implicados en la función de relación, identificando el órgano o estructura responsable de cada proceso.</w:t>
            </w:r>
          </w:p>
        </w:tc>
        <w:tc>
          <w:tcPr>
            <w:tcW w:w="1559" w:type="dxa"/>
            <w:vMerge/>
            <w:tcMar>
              <w:top w:w="60" w:type="dxa"/>
              <w:left w:w="60" w:type="dxa"/>
              <w:bottom w:w="60" w:type="dxa"/>
              <w:right w:w="60" w:type="dxa"/>
            </w:tcMar>
            <w:vAlign w:val="center"/>
            <w:hideMark/>
          </w:tcPr>
          <w:p w14:paraId="586C6A07"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522C7CFD"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67E7F475" w14:textId="77777777" w:rsidTr="6265F0BC">
        <w:trPr>
          <w:trHeight w:val="360"/>
        </w:trPr>
        <w:tc>
          <w:tcPr>
            <w:tcW w:w="2029" w:type="dxa"/>
            <w:vMerge/>
            <w:vAlign w:val="center"/>
            <w:hideMark/>
          </w:tcPr>
          <w:p w14:paraId="64849BC0"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4E57FD46"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09C4F2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2.18.3.</w:t>
            </w:r>
          </w:p>
          <w:p w14:paraId="27966F0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Clasifica distintos tipos de receptores sensoriales y los relaciona con los órganos de los sentidos en los cuales se encuentran.</w:t>
            </w:r>
          </w:p>
        </w:tc>
        <w:tc>
          <w:tcPr>
            <w:tcW w:w="1559" w:type="dxa"/>
            <w:vMerge/>
            <w:tcMar>
              <w:top w:w="60" w:type="dxa"/>
              <w:left w:w="60" w:type="dxa"/>
              <w:bottom w:w="60" w:type="dxa"/>
              <w:right w:w="60" w:type="dxa"/>
            </w:tcMar>
            <w:vAlign w:val="center"/>
            <w:hideMark/>
          </w:tcPr>
          <w:p w14:paraId="512D444A"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50A1BD4C"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482A96F2" w14:textId="77777777" w:rsidTr="6265F0BC">
        <w:trPr>
          <w:trHeight w:val="480"/>
        </w:trPr>
        <w:tc>
          <w:tcPr>
            <w:tcW w:w="2029" w:type="dxa"/>
            <w:vMerge/>
            <w:vAlign w:val="center"/>
            <w:hideMark/>
          </w:tcPr>
          <w:p w14:paraId="489A2344"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C47BDB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2.19.</w:t>
            </w:r>
          </w:p>
          <w:p w14:paraId="474629C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Explicar la misión integradora del sistema nervioso ante diferentes estímulos, describir su funcionamiento.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9BD099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2.19.1.</w:t>
            </w:r>
          </w:p>
          <w:p w14:paraId="1425A0F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Identifica algunas enfermedades comunes del sistema nervioso, relacionándolas con sus causas, factores de riesgo y su prevención.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29D565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lastRenderedPageBreak/>
              <w:t>2</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906E275"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1,2</w:t>
            </w:r>
          </w:p>
        </w:tc>
      </w:tr>
      <w:tr w:rsidR="0010418C" w:rsidRPr="007D61B8" w14:paraId="58E4418A" w14:textId="77777777" w:rsidTr="6265F0BC">
        <w:trPr>
          <w:trHeight w:val="480"/>
        </w:trPr>
        <w:tc>
          <w:tcPr>
            <w:tcW w:w="2029" w:type="dxa"/>
            <w:vMerge/>
            <w:vAlign w:val="center"/>
            <w:hideMark/>
          </w:tcPr>
          <w:p w14:paraId="24ED96BC"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9BC757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2.20.</w:t>
            </w:r>
          </w:p>
          <w:p w14:paraId="5DF29DB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Asociar las principales glándulas endocrinas, con las hormonas que sintetizan y la función que desempeñan.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F9A10C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2.20.1.</w:t>
            </w:r>
          </w:p>
          <w:p w14:paraId="1482C08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Enumera las glándulas endocrinas y asocia con ellas las hormonas segregadas y su función.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7215FF2"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4</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66AC3B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2,4</w:t>
            </w:r>
          </w:p>
        </w:tc>
      </w:tr>
      <w:tr w:rsidR="0010418C" w:rsidRPr="007D61B8" w14:paraId="3C5C3887" w14:textId="77777777" w:rsidTr="6265F0BC">
        <w:trPr>
          <w:trHeight w:val="360"/>
        </w:trPr>
        <w:tc>
          <w:tcPr>
            <w:tcW w:w="2029" w:type="dxa"/>
            <w:vMerge/>
            <w:vAlign w:val="center"/>
            <w:hideMark/>
          </w:tcPr>
          <w:p w14:paraId="47B32C17"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FAF49D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2.21.</w:t>
            </w:r>
          </w:p>
          <w:p w14:paraId="42B0B4F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Relacionar funcionalmente al sistema neuroendocrino.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01C3FB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2.21.1.</w:t>
            </w:r>
          </w:p>
          <w:p w14:paraId="26C5990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Reconoce algún proceso que tiene lugar en la vida cotidiana en el que se evidencia claramente la integración </w:t>
            </w:r>
            <w:proofErr w:type="spellStart"/>
            <w:r w:rsidRPr="007D61B8">
              <w:rPr>
                <w:rFonts w:ascii="Helvetica" w:eastAsia="Times New Roman" w:hAnsi="Helvetica" w:cs="Times New Roman"/>
                <w:color w:val="000000"/>
                <w:lang w:eastAsia="es-ES_tradnl"/>
              </w:rPr>
              <w:t>neuro</w:t>
            </w:r>
            <w:proofErr w:type="spellEnd"/>
            <w:r w:rsidRPr="007D61B8">
              <w:rPr>
                <w:rFonts w:ascii="Helvetica" w:eastAsia="Times New Roman" w:hAnsi="Helvetica" w:cs="Times New Roman"/>
                <w:color w:val="000000"/>
                <w:lang w:eastAsia="es-ES_tradnl"/>
              </w:rPr>
              <w:t>-endocrina.</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58CDFA4"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86C433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2EEF1E40" w14:textId="77777777" w:rsidTr="6265F0BC">
        <w:trPr>
          <w:trHeight w:val="360"/>
        </w:trPr>
        <w:tc>
          <w:tcPr>
            <w:tcW w:w="2029" w:type="dxa"/>
            <w:vMerge/>
            <w:vAlign w:val="center"/>
            <w:hideMark/>
          </w:tcPr>
          <w:p w14:paraId="38F163D1"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F8F1B6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2.22.</w:t>
            </w:r>
          </w:p>
          <w:p w14:paraId="501BD78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Identificar los principales huesos y músculos del aparato locomotor.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729037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2.22.1.</w:t>
            </w:r>
          </w:p>
          <w:p w14:paraId="5B77558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Localiza los principales huesos y músculos del cuerpo humano en esquemas del aparato locomotor.</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C1A1A8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07977A0"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r>
      <w:tr w:rsidR="0010418C" w:rsidRPr="007D61B8" w14:paraId="0A79682D" w14:textId="77777777" w:rsidTr="6265F0BC">
        <w:trPr>
          <w:trHeight w:val="360"/>
        </w:trPr>
        <w:tc>
          <w:tcPr>
            <w:tcW w:w="2029" w:type="dxa"/>
            <w:vMerge/>
            <w:vAlign w:val="center"/>
            <w:hideMark/>
          </w:tcPr>
          <w:p w14:paraId="26685106"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AF9098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2.23.</w:t>
            </w:r>
          </w:p>
          <w:p w14:paraId="0EEE67C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Analizar las relaciones funcionales entre huesos y músculos.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B10869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2.23.1.</w:t>
            </w:r>
          </w:p>
          <w:p w14:paraId="7409849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Diferencia los distintos tipos de músculos en función de su tipo de contracción y los relaciona con el sistema nervioso que los controla.</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C304E0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42E2CCC"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544A3DDD" w14:textId="77777777" w:rsidTr="6265F0BC">
        <w:trPr>
          <w:trHeight w:val="480"/>
        </w:trPr>
        <w:tc>
          <w:tcPr>
            <w:tcW w:w="2029" w:type="dxa"/>
            <w:vMerge/>
            <w:vAlign w:val="center"/>
            <w:hideMark/>
          </w:tcPr>
          <w:p w14:paraId="6E9E468F"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905CF5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2.24.</w:t>
            </w:r>
          </w:p>
          <w:p w14:paraId="7EF00BF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Detallar cuáles son y cómo se previenen las lesiones más frecuentes en el aparato locomotor.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A07773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2.24.1.</w:t>
            </w:r>
          </w:p>
          <w:p w14:paraId="6B746DD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 los factores de riesgo más frecuentes que pueden afectar al aparato locomotor y los relaciona con las lesiones que producen.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CA69F2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F358C0A"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5116DAA9" w14:textId="77777777" w:rsidTr="6265F0BC">
        <w:trPr>
          <w:trHeight w:val="600"/>
        </w:trPr>
        <w:tc>
          <w:tcPr>
            <w:tcW w:w="2029" w:type="dxa"/>
            <w:vMerge/>
            <w:vAlign w:val="center"/>
            <w:hideMark/>
          </w:tcPr>
          <w:p w14:paraId="3F342625"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EA831A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2.25.</w:t>
            </w:r>
          </w:p>
          <w:p w14:paraId="2584E5A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Referir los aspectos básicos del aparato reproductor, diferenciando entre sexualidad y reproducción. Interpretar dibujos y esquemas del aparato reproductor. CMCT,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66BDEC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2.25.1.</w:t>
            </w:r>
          </w:p>
          <w:p w14:paraId="234F978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 en esquemas los distintos órganos, del aparato reproductor masculino y femenino, especificando su función.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F75A283"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EE84E76"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r>
      <w:tr w:rsidR="0010418C" w:rsidRPr="007D61B8" w14:paraId="36105615" w14:textId="77777777" w:rsidTr="6265F0BC">
        <w:trPr>
          <w:trHeight w:val="600"/>
        </w:trPr>
        <w:tc>
          <w:tcPr>
            <w:tcW w:w="2029" w:type="dxa"/>
            <w:vMerge/>
            <w:vAlign w:val="center"/>
            <w:hideMark/>
          </w:tcPr>
          <w:p w14:paraId="74CF5E68"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265B3E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2.26.</w:t>
            </w:r>
          </w:p>
          <w:p w14:paraId="22B3124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Reconocer los aspectos básicos de la reproducción humana y describir los acontecimientos fundamentales de la fecundación, embarazo y parto. CCL,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AD0656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2.26.1.</w:t>
            </w:r>
          </w:p>
          <w:p w14:paraId="37CF5B8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Describe las principales etapas del ciclo menstrual indicando qué glándulas y qué hormonas participan en su regulación.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8F69FC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85CAAC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w:t>
            </w:r>
          </w:p>
        </w:tc>
      </w:tr>
      <w:tr w:rsidR="0010418C" w:rsidRPr="007D61B8" w14:paraId="308FBA47" w14:textId="77777777" w:rsidTr="6265F0BC">
        <w:trPr>
          <w:trHeight w:val="240"/>
        </w:trPr>
        <w:tc>
          <w:tcPr>
            <w:tcW w:w="2029" w:type="dxa"/>
            <w:vMerge/>
            <w:vAlign w:val="center"/>
            <w:hideMark/>
          </w:tcPr>
          <w:p w14:paraId="2BC3298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91D58A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2.27.</w:t>
            </w:r>
          </w:p>
          <w:p w14:paraId="75DF612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Comparar los distintos métodos anticonceptivos, clasificarlos según su eficacia y reconocer la importancia de algunos ellos en la prevención de </w:t>
            </w:r>
            <w:r w:rsidRPr="007D61B8">
              <w:rPr>
                <w:rFonts w:ascii="Helvetica" w:eastAsia="Times New Roman" w:hAnsi="Helvetica" w:cs="Times New Roman"/>
                <w:color w:val="000000"/>
                <w:lang w:eastAsia="es-ES_tradnl"/>
              </w:rPr>
              <w:lastRenderedPageBreak/>
              <w:t>enfermedades de transmisión sexual.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59FD91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2.27.1.</w:t>
            </w:r>
          </w:p>
          <w:p w14:paraId="3057DD7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Discrimina los distintos métodos de anticoncepción humana.</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5D7C1BF"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3</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13099F9"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1,8</w:t>
            </w:r>
          </w:p>
        </w:tc>
      </w:tr>
      <w:tr w:rsidR="0010418C" w:rsidRPr="007D61B8" w14:paraId="503BCAE3" w14:textId="77777777" w:rsidTr="6265F0BC">
        <w:trPr>
          <w:trHeight w:val="360"/>
        </w:trPr>
        <w:tc>
          <w:tcPr>
            <w:tcW w:w="2029" w:type="dxa"/>
            <w:vMerge/>
            <w:vAlign w:val="center"/>
            <w:hideMark/>
          </w:tcPr>
          <w:p w14:paraId="14EA00F3"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703324DE"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51A5A7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2.27.2.</w:t>
            </w:r>
          </w:p>
          <w:p w14:paraId="0F0EB21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Categoriza las principales enfermedades de transmisión sexual y argumenta sobre su prevención.</w:t>
            </w:r>
          </w:p>
        </w:tc>
        <w:tc>
          <w:tcPr>
            <w:tcW w:w="1559" w:type="dxa"/>
            <w:vMerge/>
            <w:tcMar>
              <w:top w:w="60" w:type="dxa"/>
              <w:left w:w="60" w:type="dxa"/>
              <w:bottom w:w="60" w:type="dxa"/>
              <w:right w:w="60" w:type="dxa"/>
            </w:tcMar>
            <w:vAlign w:val="center"/>
            <w:hideMark/>
          </w:tcPr>
          <w:p w14:paraId="41D33B94"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5FA17614"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2FD762AF" w14:textId="77777777" w:rsidTr="6265F0BC">
        <w:trPr>
          <w:trHeight w:val="720"/>
        </w:trPr>
        <w:tc>
          <w:tcPr>
            <w:tcW w:w="2029" w:type="dxa"/>
            <w:vMerge/>
            <w:vAlign w:val="center"/>
            <w:hideMark/>
          </w:tcPr>
          <w:p w14:paraId="20E33657"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7A8733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2.28.</w:t>
            </w:r>
          </w:p>
          <w:p w14:paraId="24589CA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Recopilar información sobre las técnicas de reproducción asistida y de fecundación in vitro, para argumentar el beneficio que supuso este avance científico para la sociedad. CMCT, Cd, CAA,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67EC22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2.28.1.</w:t>
            </w:r>
          </w:p>
          <w:p w14:paraId="77EB4C4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 las técnicas de reproducción asistida más frecuentes.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8DB02D0"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5079B23"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4D4B333D" w14:textId="77777777" w:rsidTr="6265F0BC">
        <w:trPr>
          <w:trHeight w:val="720"/>
        </w:trPr>
        <w:tc>
          <w:tcPr>
            <w:tcW w:w="2029" w:type="dxa"/>
            <w:vMerge/>
            <w:vAlign w:val="center"/>
            <w:hideMark/>
          </w:tcPr>
          <w:p w14:paraId="74F1ACA9"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679CE7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2.29.</w:t>
            </w:r>
          </w:p>
          <w:p w14:paraId="39F2D43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Valorar y considerar su propia sexualidad y la de las personas que le rodean, transmitiendo la necesidad de reflexionar, debatir, considerar y compartir. CCL, CMCT, CAA, CSC,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3C34CB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2.29.1.</w:t>
            </w:r>
          </w:p>
          <w:p w14:paraId="6662FE6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Actúa, decide y defiende responsablemente su sexualidad y la de las personas que le rodean.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EC724F6"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8E1E642"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0972D57A" w14:textId="77777777" w:rsidTr="6265F0BC">
        <w:trPr>
          <w:trHeight w:val="480"/>
        </w:trPr>
        <w:tc>
          <w:tcPr>
            <w:tcW w:w="2029" w:type="dxa"/>
            <w:vMerge/>
            <w:vAlign w:val="center"/>
            <w:hideMark/>
          </w:tcPr>
          <w:p w14:paraId="58F98D04"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8A3B4D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2.30.</w:t>
            </w:r>
          </w:p>
          <w:p w14:paraId="3B5D3C2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Reconocer la importancia de los productos andaluces como integrantes de la dieta mediterránea. CMCT,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2DA5A4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w:t>
            </w:r>
          </w:p>
          <w:p w14:paraId="0DC6E82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2C60D00"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2ED6CC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0,3</w:t>
            </w:r>
          </w:p>
        </w:tc>
      </w:tr>
      <w:tr w:rsidR="0010418C" w:rsidRPr="007D61B8" w14:paraId="5ABA175D" w14:textId="77777777" w:rsidTr="6265F0BC">
        <w:trPr>
          <w:trHeight w:val="360"/>
        </w:trPr>
        <w:tc>
          <w:tcPr>
            <w:tcW w:w="2029"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574723A"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 xml:space="preserve">Bloque 3. El relieve terrestre y su evolución: </w:t>
            </w:r>
            <w:r w:rsidRPr="001211A2">
              <w:rPr>
                <w:rFonts w:ascii="Helvetica" w:eastAsia="Times New Roman" w:hAnsi="Helvetica" w:cs="Times New Roman"/>
                <w:color w:val="000000"/>
                <w:lang w:eastAsia="es-ES_tradnl"/>
              </w:rPr>
              <w:t xml:space="preserve">Factores que condicionan el relieve terrestre. el modelado del relieve. Los agentes geológicos externos y los procesos de meteorización, erosión, transporte y sedimentación. Las aguas superficiales y el modelado del relieve. Formas características. Las aguas subterráneas, su circulación y explotación. Acción geológica del mar. Acción geológica del viento. Acción geológica de los glaciares. Formas </w:t>
            </w:r>
            <w:r w:rsidRPr="001211A2">
              <w:rPr>
                <w:rFonts w:ascii="Helvetica" w:eastAsia="Times New Roman" w:hAnsi="Helvetica" w:cs="Times New Roman"/>
                <w:color w:val="000000"/>
                <w:lang w:eastAsia="es-ES_tradnl"/>
              </w:rPr>
              <w:lastRenderedPageBreak/>
              <w:t>de erosión y depósito que originan. Acción geológica de los seres vivos. La especie humana como agente geológico. Manifestaciones de la energía interna de la Tierra. Origen y tipos de magmas. Actividad sísmica y volcánica. distribución de volcanes y terremotos. Los riesgos sísmico y volcánico. Importancia de su predicción y prevención. riesgo sísmico en Anda</w:t>
            </w:r>
            <w:r w:rsidRPr="007D61B8">
              <w:rPr>
                <w:rFonts w:ascii="Helvetica" w:eastAsia="Times New Roman" w:hAnsi="Helvetica" w:cs="Times New Roman"/>
                <w:b/>
                <w:bCs/>
                <w:color w:val="000000"/>
                <w:lang w:eastAsia="es-ES_tradnl"/>
              </w:rPr>
              <w:t>lucía.</w:t>
            </w: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F4EEAC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3.1.</w:t>
            </w:r>
          </w:p>
          <w:p w14:paraId="019251C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Identificar algunas de las causas que hacen que el relieve difiera de unos sitios a otros.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558059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3.1.1.</w:t>
            </w:r>
          </w:p>
          <w:p w14:paraId="7CDAC0C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Identifica la influencia del clima y de las características de las rocas que condicionan e influyen en los distintos tipos de relieve.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F227891"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lastRenderedPageBreak/>
              <w:t>2</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87850A2"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481A5413" w14:textId="77777777" w:rsidTr="6265F0BC">
        <w:trPr>
          <w:trHeight w:val="360"/>
        </w:trPr>
        <w:tc>
          <w:tcPr>
            <w:tcW w:w="2029" w:type="dxa"/>
            <w:vMerge/>
            <w:vAlign w:val="center"/>
            <w:hideMark/>
          </w:tcPr>
          <w:p w14:paraId="301F33B0"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80EA5C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3.2.</w:t>
            </w:r>
          </w:p>
          <w:p w14:paraId="24FB9286"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Relacionar los procesos geológicos externos con la energía que los activa y diferenciarlos de los procesos internos.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230EB7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3.2.1.</w:t>
            </w:r>
          </w:p>
          <w:p w14:paraId="09C6AE7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 la energía solar con los procesos externos y justifica el papel de la gravedad en su dinámica.</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620E553"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70A7AEA"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0,15</w:t>
            </w:r>
          </w:p>
        </w:tc>
      </w:tr>
      <w:tr w:rsidR="0010418C" w:rsidRPr="007D61B8" w14:paraId="75F7E884" w14:textId="77777777" w:rsidTr="6265F0BC">
        <w:trPr>
          <w:trHeight w:val="360"/>
        </w:trPr>
        <w:tc>
          <w:tcPr>
            <w:tcW w:w="2029" w:type="dxa"/>
            <w:vMerge/>
            <w:vAlign w:val="center"/>
            <w:hideMark/>
          </w:tcPr>
          <w:p w14:paraId="35183A6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7D85C25B"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F7E12B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3.2.2.</w:t>
            </w:r>
          </w:p>
          <w:p w14:paraId="72A0176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Diferencia los procesos de meteorización, erosión, transporte y sedimentación y sus efectos en el relieve.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2AE6AA4"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83DCD3F"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0,45</w:t>
            </w:r>
          </w:p>
        </w:tc>
      </w:tr>
      <w:tr w:rsidR="0010418C" w:rsidRPr="007D61B8" w14:paraId="43F13EC6" w14:textId="77777777" w:rsidTr="6265F0BC">
        <w:trPr>
          <w:trHeight w:val="480"/>
        </w:trPr>
        <w:tc>
          <w:tcPr>
            <w:tcW w:w="2029" w:type="dxa"/>
            <w:vMerge/>
            <w:vAlign w:val="center"/>
            <w:hideMark/>
          </w:tcPr>
          <w:p w14:paraId="429FFFD2"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F25FC7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3.3.</w:t>
            </w:r>
          </w:p>
          <w:p w14:paraId="3F5377F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Analizar y predecir la acción de las aguas superficiales e identificar las formas de erosión y depósitos más características.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02EEA1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3.3.1.</w:t>
            </w:r>
          </w:p>
          <w:p w14:paraId="22D6811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 la actividad de erosión, transporte y sedimentación producida por las aguas superficiales y reconoce alguno de sus efectos en el relieve.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A2427C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817CBC5"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3,9</w:t>
            </w:r>
          </w:p>
        </w:tc>
      </w:tr>
      <w:tr w:rsidR="0010418C" w:rsidRPr="007D61B8" w14:paraId="11C45F22" w14:textId="77777777" w:rsidTr="6265F0BC">
        <w:trPr>
          <w:trHeight w:val="480"/>
        </w:trPr>
        <w:tc>
          <w:tcPr>
            <w:tcW w:w="2029" w:type="dxa"/>
            <w:vMerge/>
            <w:vAlign w:val="center"/>
            <w:hideMark/>
          </w:tcPr>
          <w:p w14:paraId="190215A9"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005C52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3.4.</w:t>
            </w:r>
          </w:p>
          <w:p w14:paraId="7869D51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Valorar la importancia de las aguas subterráneas, justificar su dinámica y su relación con las aguas superficiales.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F21B93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3.4.1.</w:t>
            </w:r>
          </w:p>
          <w:p w14:paraId="1BCB482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Valora la importancia de las aguas subterráneas y los riesgos de su sobreexplotación.</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09CADFA"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5CB4288"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3,9</w:t>
            </w:r>
          </w:p>
        </w:tc>
      </w:tr>
      <w:tr w:rsidR="0010418C" w:rsidRPr="007D61B8" w14:paraId="143D8BE1" w14:textId="77777777" w:rsidTr="6265F0BC">
        <w:trPr>
          <w:trHeight w:val="480"/>
        </w:trPr>
        <w:tc>
          <w:tcPr>
            <w:tcW w:w="2029" w:type="dxa"/>
            <w:vMerge/>
            <w:vAlign w:val="center"/>
            <w:hideMark/>
          </w:tcPr>
          <w:p w14:paraId="35825B6B"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4F9D6F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3.5.</w:t>
            </w:r>
          </w:p>
          <w:p w14:paraId="5FB872F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Analizar la dinámica marina y su influencia en el modelado litoral.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21F07C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3.5.1.</w:t>
            </w:r>
          </w:p>
          <w:p w14:paraId="3B7B4BC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 los movimientos del agua del mar con la erosión, el transporte y la sedimentación en el litoral, e identifica algunas formas resultantes características.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416878E"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6F5B14E5"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3,9</w:t>
            </w:r>
          </w:p>
        </w:tc>
      </w:tr>
      <w:tr w:rsidR="0010418C" w:rsidRPr="007D61B8" w14:paraId="3A7AC7FD" w14:textId="77777777" w:rsidTr="6265F0BC">
        <w:trPr>
          <w:trHeight w:val="480"/>
        </w:trPr>
        <w:tc>
          <w:tcPr>
            <w:tcW w:w="2029" w:type="dxa"/>
            <w:vMerge/>
            <w:vAlign w:val="center"/>
            <w:hideMark/>
          </w:tcPr>
          <w:p w14:paraId="182C05C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BE6E20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3.6.</w:t>
            </w:r>
          </w:p>
          <w:p w14:paraId="137B44D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Relacionar la acción eólica con las condiciones que la hacen posible e identificar algunas formas resultantes.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B0C115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3.6.1.</w:t>
            </w:r>
          </w:p>
          <w:p w14:paraId="19031E4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Asocia la actividad eólica con los ambientes en que esta actividad geológica puede ser relevante.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7ACC563"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13</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A1D20A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3,9</w:t>
            </w:r>
          </w:p>
        </w:tc>
      </w:tr>
      <w:tr w:rsidR="0010418C" w:rsidRPr="007D61B8" w14:paraId="4A31F197" w14:textId="77777777" w:rsidTr="6265F0BC">
        <w:trPr>
          <w:trHeight w:val="600"/>
        </w:trPr>
        <w:tc>
          <w:tcPr>
            <w:tcW w:w="2029" w:type="dxa"/>
            <w:vMerge/>
            <w:vAlign w:val="center"/>
            <w:hideMark/>
          </w:tcPr>
          <w:p w14:paraId="13571186"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E4808A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3.7.</w:t>
            </w:r>
          </w:p>
          <w:p w14:paraId="7C802F9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Analizar la acción geológica de los glaciares y justificar las características de las formas de erosión y depósito resultantes.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CAE1CD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3.7.1.</w:t>
            </w:r>
          </w:p>
          <w:p w14:paraId="1E95BA2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 la dinámica glaciar e identifica sus efectos sobre el relieve.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114282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12</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D55A89A"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3,6</w:t>
            </w:r>
          </w:p>
        </w:tc>
      </w:tr>
      <w:tr w:rsidR="0010418C" w:rsidRPr="007D61B8" w14:paraId="7CD2ADE0" w14:textId="77777777" w:rsidTr="6265F0BC">
        <w:trPr>
          <w:trHeight w:val="480"/>
        </w:trPr>
        <w:tc>
          <w:tcPr>
            <w:tcW w:w="2029" w:type="dxa"/>
            <w:vMerge/>
            <w:vAlign w:val="center"/>
            <w:hideMark/>
          </w:tcPr>
          <w:p w14:paraId="790DF8EE"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813C2D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3.8.</w:t>
            </w:r>
          </w:p>
          <w:p w14:paraId="1925854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Indagar los diversos factores que condicionan el modelado del paisaje en las zonas cercanas del alumnado. CMCT, CAA,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F759A0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3.8.1.</w:t>
            </w:r>
          </w:p>
          <w:p w14:paraId="6DA1E33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Indaga el paisaje de su entorno más próximo e identifica algunos de los factores que han condicionado su modelado.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696A06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4</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B9561B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1,2</w:t>
            </w:r>
          </w:p>
        </w:tc>
      </w:tr>
      <w:tr w:rsidR="0010418C" w:rsidRPr="007D61B8" w14:paraId="1B8A16B9" w14:textId="77777777" w:rsidTr="6265F0BC">
        <w:trPr>
          <w:trHeight w:val="360"/>
        </w:trPr>
        <w:tc>
          <w:tcPr>
            <w:tcW w:w="2029" w:type="dxa"/>
            <w:vMerge/>
            <w:vAlign w:val="center"/>
            <w:hideMark/>
          </w:tcPr>
          <w:p w14:paraId="39656901"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27A244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3.9.</w:t>
            </w:r>
          </w:p>
          <w:p w14:paraId="22CF8F1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Reconocer la actividad geológica de los seres vivos y valorar la importancia de la especie humana como agente geológico externo.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FB2300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3.9.1.</w:t>
            </w:r>
          </w:p>
          <w:p w14:paraId="41E8EA3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Identifica la intervención de seres vivos en procesos de meteorización, erosión y sedimentación.</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1F6CFA06"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6</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2C06FB4"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1,8</w:t>
            </w:r>
          </w:p>
        </w:tc>
      </w:tr>
      <w:tr w:rsidR="0010418C" w:rsidRPr="007D61B8" w14:paraId="2031025E" w14:textId="77777777" w:rsidTr="6265F0BC">
        <w:trPr>
          <w:trHeight w:val="240"/>
        </w:trPr>
        <w:tc>
          <w:tcPr>
            <w:tcW w:w="2029" w:type="dxa"/>
            <w:vMerge/>
            <w:vAlign w:val="center"/>
            <w:hideMark/>
          </w:tcPr>
          <w:p w14:paraId="1B9671E1"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759B80D4"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9AA38C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3.9.2.</w:t>
            </w:r>
          </w:p>
          <w:p w14:paraId="42511C8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Valora la importancia de actividades humanas en la transformación de la superficie terrestre.</w:t>
            </w:r>
          </w:p>
        </w:tc>
        <w:tc>
          <w:tcPr>
            <w:tcW w:w="1559" w:type="dxa"/>
            <w:vMerge/>
            <w:tcMar>
              <w:top w:w="60" w:type="dxa"/>
              <w:left w:w="60" w:type="dxa"/>
              <w:bottom w:w="60" w:type="dxa"/>
              <w:right w:w="60" w:type="dxa"/>
            </w:tcMar>
            <w:vAlign w:val="center"/>
            <w:hideMark/>
          </w:tcPr>
          <w:p w14:paraId="3CC173DD"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6486BDEC"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3CA0801A" w14:textId="77777777" w:rsidTr="6265F0BC">
        <w:trPr>
          <w:trHeight w:val="480"/>
        </w:trPr>
        <w:tc>
          <w:tcPr>
            <w:tcW w:w="2029" w:type="dxa"/>
            <w:vMerge/>
            <w:vAlign w:val="center"/>
            <w:hideMark/>
          </w:tcPr>
          <w:p w14:paraId="13349EC0"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4BAF3F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3.10.</w:t>
            </w:r>
          </w:p>
          <w:p w14:paraId="732EC1EB"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Diferenciar los cambios en la superficie terrestre generados por la energía del interior terrestre de los de origen externo.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63D2372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3.10.1.</w:t>
            </w:r>
          </w:p>
          <w:p w14:paraId="1299B00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Diferencia un proceso geológico externo de uno interno e identifica sus efectos en el relieve.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D03AC01"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4</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0EA6E92"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1,2</w:t>
            </w:r>
          </w:p>
        </w:tc>
      </w:tr>
      <w:tr w:rsidR="0010418C" w:rsidRPr="007D61B8" w14:paraId="1C6EA661" w14:textId="77777777" w:rsidTr="6265F0BC">
        <w:trPr>
          <w:trHeight w:val="240"/>
        </w:trPr>
        <w:tc>
          <w:tcPr>
            <w:tcW w:w="2029" w:type="dxa"/>
            <w:vMerge/>
            <w:vAlign w:val="center"/>
            <w:hideMark/>
          </w:tcPr>
          <w:p w14:paraId="745F2D99"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2654F2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3.11.</w:t>
            </w:r>
          </w:p>
          <w:p w14:paraId="039B504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Analizar las actividades sísmica y volcánica, sus características y los efectos que generan.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863B95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3.11.1.</w:t>
            </w:r>
          </w:p>
          <w:p w14:paraId="24C93D1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Conoce y describe cómo se originan los seísmos y los efectos que generan.</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73A9DC2"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12</w:t>
            </w:r>
          </w:p>
        </w:tc>
        <w:tc>
          <w:tcPr>
            <w:tcW w:w="1559"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7EC310F6"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3,6</w:t>
            </w:r>
          </w:p>
        </w:tc>
      </w:tr>
      <w:tr w:rsidR="0010418C" w:rsidRPr="007D61B8" w14:paraId="56C85FEB" w14:textId="77777777" w:rsidTr="6265F0BC">
        <w:trPr>
          <w:trHeight w:val="360"/>
        </w:trPr>
        <w:tc>
          <w:tcPr>
            <w:tcW w:w="2029" w:type="dxa"/>
            <w:vMerge/>
            <w:vAlign w:val="center"/>
            <w:hideMark/>
          </w:tcPr>
          <w:p w14:paraId="5BF19833"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vMerge/>
            <w:vAlign w:val="center"/>
            <w:hideMark/>
          </w:tcPr>
          <w:p w14:paraId="5E68C8DF" w14:textId="77777777" w:rsidR="0010418C" w:rsidRPr="007D61B8" w:rsidRDefault="0010418C" w:rsidP="00EC63F0">
            <w:pPr>
              <w:rPr>
                <w:rFonts w:ascii="Times New Roman" w:eastAsia="Times New Roman" w:hAnsi="Times New Roman" w:cs="Times New Roman"/>
                <w:lang w:eastAsia="es-ES_tradnl"/>
              </w:rPr>
            </w:pP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4EF05E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3.11.2.</w:t>
            </w:r>
          </w:p>
          <w:p w14:paraId="10C14DA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 los tipos de erupción volcánica con el magma que los origina y los asocia con su peligrosidad.</w:t>
            </w:r>
          </w:p>
        </w:tc>
        <w:tc>
          <w:tcPr>
            <w:tcW w:w="1559" w:type="dxa"/>
            <w:vMerge/>
            <w:tcMar>
              <w:top w:w="60" w:type="dxa"/>
              <w:left w:w="60" w:type="dxa"/>
              <w:bottom w:w="60" w:type="dxa"/>
              <w:right w:w="60" w:type="dxa"/>
            </w:tcMar>
            <w:vAlign w:val="center"/>
            <w:hideMark/>
          </w:tcPr>
          <w:p w14:paraId="62CD9D85" w14:textId="77777777" w:rsidR="0010418C" w:rsidRPr="007D61B8" w:rsidRDefault="0010418C" w:rsidP="00EC63F0">
            <w:pPr>
              <w:jc w:val="center"/>
              <w:rPr>
                <w:rFonts w:ascii="Times New Roman" w:eastAsia="Times New Roman" w:hAnsi="Times New Roman" w:cs="Times New Roman"/>
                <w:lang w:eastAsia="es-ES_tradnl"/>
              </w:rPr>
            </w:pPr>
          </w:p>
        </w:tc>
        <w:tc>
          <w:tcPr>
            <w:tcW w:w="1559" w:type="dxa"/>
            <w:vMerge/>
            <w:tcMar>
              <w:top w:w="60" w:type="dxa"/>
              <w:left w:w="60" w:type="dxa"/>
              <w:bottom w:w="60" w:type="dxa"/>
              <w:right w:w="60" w:type="dxa"/>
            </w:tcMar>
            <w:vAlign w:val="center"/>
            <w:hideMark/>
          </w:tcPr>
          <w:p w14:paraId="0520CF96" w14:textId="77777777" w:rsidR="0010418C" w:rsidRPr="007D61B8" w:rsidRDefault="0010418C" w:rsidP="00EC63F0">
            <w:pPr>
              <w:jc w:val="center"/>
              <w:rPr>
                <w:rFonts w:ascii="Times New Roman" w:eastAsia="Times New Roman" w:hAnsi="Times New Roman" w:cs="Times New Roman"/>
                <w:lang w:eastAsia="es-ES_tradnl"/>
              </w:rPr>
            </w:pPr>
          </w:p>
        </w:tc>
      </w:tr>
      <w:tr w:rsidR="0010418C" w:rsidRPr="007D61B8" w14:paraId="0050BF6E" w14:textId="77777777" w:rsidTr="6265F0BC">
        <w:trPr>
          <w:trHeight w:val="480"/>
        </w:trPr>
        <w:tc>
          <w:tcPr>
            <w:tcW w:w="2029" w:type="dxa"/>
            <w:vMerge/>
            <w:vAlign w:val="center"/>
            <w:hideMark/>
          </w:tcPr>
          <w:p w14:paraId="60149D93"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1EDFD2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3.12.</w:t>
            </w:r>
          </w:p>
          <w:p w14:paraId="72147D9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Relacionar la actividad sísmica y volcánica con la dinámica del interior terrestre y justificar su distribución planetaria. CMCT.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7237A0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3.12.1.</w:t>
            </w:r>
          </w:p>
          <w:p w14:paraId="470C31F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Justifica la existencia de zonas en las que los terremotos son más frecuentes y de mayor magnitud.</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9E65E2C"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8</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5B79EB7"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2,4</w:t>
            </w:r>
          </w:p>
        </w:tc>
      </w:tr>
      <w:tr w:rsidR="0010418C" w:rsidRPr="007D61B8" w14:paraId="19E9687B" w14:textId="77777777" w:rsidTr="6265F0BC">
        <w:trPr>
          <w:trHeight w:val="360"/>
        </w:trPr>
        <w:tc>
          <w:tcPr>
            <w:tcW w:w="2029" w:type="dxa"/>
            <w:vMerge/>
            <w:vAlign w:val="center"/>
            <w:hideMark/>
          </w:tcPr>
          <w:p w14:paraId="34CC967C"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27B5DD6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3.13.</w:t>
            </w:r>
          </w:p>
          <w:p w14:paraId="06FA9B4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Valorar la importancia de conocer los riesgos sísmico y volcánico y las formas de prevenirlo. CMCT,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72469E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3.13.1.</w:t>
            </w:r>
          </w:p>
          <w:p w14:paraId="2AFFC51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Valora el riesgo sísmico y, en su caso, volcánico existente en la zona en que habita y conoce las medidas de prevención que debe adoptar.</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1380A93"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DFA645F"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0,6</w:t>
            </w:r>
          </w:p>
        </w:tc>
      </w:tr>
      <w:tr w:rsidR="0010418C" w:rsidRPr="007D61B8" w14:paraId="18108FF9" w14:textId="77777777" w:rsidTr="6265F0BC">
        <w:trPr>
          <w:trHeight w:val="600"/>
        </w:trPr>
        <w:tc>
          <w:tcPr>
            <w:tcW w:w="2029" w:type="dxa"/>
            <w:vMerge/>
            <w:vAlign w:val="center"/>
            <w:hideMark/>
          </w:tcPr>
          <w:p w14:paraId="2A59F39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57E3284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3.14.</w:t>
            </w:r>
          </w:p>
          <w:p w14:paraId="408CCA4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Analizar el riesgo sísmico del territorio andaluz e indagar sobre los principales terremotos que han afectado a Andalucía en época histórica. CMCT, </w:t>
            </w:r>
            <w:proofErr w:type="spellStart"/>
            <w:r w:rsidRPr="007D61B8">
              <w:rPr>
                <w:rFonts w:ascii="Helvetica" w:eastAsia="Times New Roman" w:hAnsi="Helvetica" w:cs="Times New Roman"/>
                <w:color w:val="000000"/>
                <w:lang w:eastAsia="es-ES_tradnl"/>
              </w:rPr>
              <w:t>CeC</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4394FF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w:t>
            </w:r>
          </w:p>
          <w:p w14:paraId="55BCF9AA" w14:textId="77777777" w:rsidR="0010418C" w:rsidRPr="007D61B8" w:rsidRDefault="0010418C" w:rsidP="00EC63F0">
            <w:pPr>
              <w:rPr>
                <w:rFonts w:ascii="Times New Roman" w:eastAsia="Times New Roman" w:hAnsi="Times New Roman" w:cs="Times New Roman"/>
                <w:lang w:eastAsia="es-ES_tradnl"/>
              </w:rPr>
            </w:pP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DC2C73F"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462A995"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0,15</w:t>
            </w:r>
          </w:p>
        </w:tc>
      </w:tr>
      <w:tr w:rsidR="0010418C" w:rsidRPr="007D61B8" w14:paraId="64EB52FA" w14:textId="77777777" w:rsidTr="6265F0BC">
        <w:trPr>
          <w:trHeight w:val="360"/>
        </w:trPr>
        <w:tc>
          <w:tcPr>
            <w:tcW w:w="2029"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4E700AF0"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 xml:space="preserve">Bloque 4. Proyecto de investigación: </w:t>
            </w:r>
            <w:r w:rsidRPr="001211A2">
              <w:rPr>
                <w:rFonts w:ascii="Helvetica" w:eastAsia="Times New Roman" w:hAnsi="Helvetica" w:cs="Times New Roman"/>
                <w:color w:val="000000"/>
                <w:lang w:eastAsia="es-ES_tradnl"/>
              </w:rPr>
              <w:t>Proyecto de investigación en equipo.</w:t>
            </w: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B607DF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4.1.</w:t>
            </w:r>
          </w:p>
          <w:p w14:paraId="7FCD525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Planear, aplicar, e integrar las destrezas y habilidades propias del trabajo científico. CMCT, CAA,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2DC6C6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4.1.1.</w:t>
            </w:r>
          </w:p>
          <w:p w14:paraId="5D37B06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Integra y aplica las destrezas propias del método científico.</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C77BC29"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87A3FB8"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1,125</w:t>
            </w:r>
          </w:p>
        </w:tc>
      </w:tr>
      <w:tr w:rsidR="0010418C" w:rsidRPr="007D61B8" w14:paraId="06120897" w14:textId="77777777" w:rsidTr="6265F0BC">
        <w:trPr>
          <w:trHeight w:val="480"/>
        </w:trPr>
        <w:tc>
          <w:tcPr>
            <w:tcW w:w="2029" w:type="dxa"/>
            <w:vMerge/>
            <w:vAlign w:val="center"/>
            <w:hideMark/>
          </w:tcPr>
          <w:p w14:paraId="32DB388F"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1F158378"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4.2.</w:t>
            </w:r>
          </w:p>
          <w:p w14:paraId="17614AF1"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 xml:space="preserve">Elaborar hipótesis y contrastarlas a través de la experimentación o la observación y la argumentación. CMCT, CAA, CSC,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A84C9C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lastRenderedPageBreak/>
              <w:t>4.2.1.</w:t>
            </w:r>
          </w:p>
          <w:p w14:paraId="233EBDE7"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lastRenderedPageBreak/>
              <w:t>Utiliza argumentos justificando las hipótesis que propone.</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39080722"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lastRenderedPageBreak/>
              <w:t>15</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4067062"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1,125</w:t>
            </w:r>
          </w:p>
        </w:tc>
      </w:tr>
      <w:tr w:rsidR="0010418C" w:rsidRPr="007D61B8" w14:paraId="030E3B38" w14:textId="77777777" w:rsidTr="6265F0BC">
        <w:trPr>
          <w:trHeight w:val="480"/>
        </w:trPr>
        <w:tc>
          <w:tcPr>
            <w:tcW w:w="2029" w:type="dxa"/>
            <w:vMerge/>
            <w:vAlign w:val="center"/>
            <w:hideMark/>
          </w:tcPr>
          <w:p w14:paraId="7CE04A0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38562E2"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4.3.</w:t>
            </w:r>
          </w:p>
          <w:p w14:paraId="6F2F5EAD"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Utilizar fuentes de información variada, discriminar y decidir sobre ellas y los métodos empleados para su obtención. Cd, CAA.</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750063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4.3.1.</w:t>
            </w:r>
          </w:p>
          <w:p w14:paraId="240C2183"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Utiliza diferentes fuentes de información, apoyándose en las TIC, para la elaboración y presentación de sus investigaciones.</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06E5FC8"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55D302F"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1,5</w:t>
            </w:r>
          </w:p>
        </w:tc>
      </w:tr>
      <w:tr w:rsidR="0010418C" w:rsidRPr="007D61B8" w14:paraId="1F8BD8D3" w14:textId="77777777" w:rsidTr="6265F0BC">
        <w:trPr>
          <w:trHeight w:val="240"/>
        </w:trPr>
        <w:tc>
          <w:tcPr>
            <w:tcW w:w="2029" w:type="dxa"/>
            <w:vMerge/>
            <w:vAlign w:val="center"/>
            <w:hideMark/>
          </w:tcPr>
          <w:p w14:paraId="54027E8A"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7EBD5640"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4.4.</w:t>
            </w:r>
          </w:p>
          <w:p w14:paraId="40A2D3CE"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Participar, valorar y respetar el trabajo individual y en equipo. CSC.</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41A457BC"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4.4.1.</w:t>
            </w:r>
          </w:p>
          <w:p w14:paraId="58C68F3A"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Participa, valora y respeta el trabajo individual y grupal.</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4718C4B"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20</w:t>
            </w:r>
          </w:p>
        </w:tc>
        <w:tc>
          <w:tcPr>
            <w:tcW w:w="155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23200C7D" w14:textId="77777777" w:rsidR="0010418C" w:rsidRPr="007D61B8" w:rsidRDefault="0010418C" w:rsidP="00EC63F0">
            <w:pPr>
              <w:jc w:val="center"/>
              <w:rPr>
                <w:rFonts w:ascii="Times New Roman" w:eastAsia="Times New Roman" w:hAnsi="Times New Roman" w:cs="Times New Roman"/>
                <w:lang w:eastAsia="es-ES_tradnl"/>
              </w:rPr>
            </w:pPr>
            <w:r w:rsidRPr="007D61B8">
              <w:rPr>
                <w:rFonts w:ascii="Avenir" w:eastAsia="Times New Roman" w:hAnsi="Avenir" w:cs="Times New Roman"/>
                <w:color w:val="000000"/>
                <w:lang w:eastAsia="es-ES_tradnl"/>
              </w:rPr>
              <w:t>1,5</w:t>
            </w:r>
          </w:p>
        </w:tc>
      </w:tr>
      <w:tr w:rsidR="0010418C" w:rsidRPr="007D61B8" w14:paraId="74DB2BC8" w14:textId="77777777" w:rsidTr="6265F0BC">
        <w:trPr>
          <w:trHeight w:val="480"/>
        </w:trPr>
        <w:tc>
          <w:tcPr>
            <w:tcW w:w="2029" w:type="dxa"/>
            <w:vMerge/>
            <w:vAlign w:val="center"/>
            <w:hideMark/>
          </w:tcPr>
          <w:p w14:paraId="5309E015" w14:textId="77777777" w:rsidR="0010418C" w:rsidRPr="007D61B8" w:rsidRDefault="0010418C" w:rsidP="00EC63F0">
            <w:pPr>
              <w:rPr>
                <w:rFonts w:ascii="Times New Roman" w:eastAsia="Times New Roman" w:hAnsi="Times New Roman" w:cs="Times New Roman"/>
                <w:lang w:eastAsia="es-ES_tradnl"/>
              </w:rPr>
            </w:pPr>
          </w:p>
        </w:tc>
        <w:tc>
          <w:tcPr>
            <w:tcW w:w="4433"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3CE65FC5"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4.5.</w:t>
            </w:r>
          </w:p>
          <w:p w14:paraId="6CF4CFBF"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 xml:space="preserve">Exponer, y defender en público el proyecto de investigación realizado. CCL, CMCT, CSC, </w:t>
            </w:r>
            <w:proofErr w:type="spellStart"/>
            <w:r w:rsidRPr="007D61B8">
              <w:rPr>
                <w:rFonts w:ascii="Helvetica" w:eastAsia="Times New Roman" w:hAnsi="Helvetica" w:cs="Times New Roman"/>
                <w:color w:val="000000"/>
                <w:lang w:eastAsia="es-ES_tradnl"/>
              </w:rPr>
              <w:t>SIeP</w:t>
            </w:r>
            <w:proofErr w:type="spellEnd"/>
            <w:r w:rsidRPr="007D61B8">
              <w:rPr>
                <w:rFonts w:ascii="Helvetica" w:eastAsia="Times New Roman" w:hAnsi="Helvetica" w:cs="Times New Roman"/>
                <w:color w:val="000000"/>
                <w:lang w:eastAsia="es-ES_tradnl"/>
              </w:rPr>
              <w:t>.</w:t>
            </w:r>
          </w:p>
        </w:tc>
        <w:tc>
          <w:tcPr>
            <w:tcW w:w="5222"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hideMark/>
          </w:tcPr>
          <w:p w14:paraId="06D2C1A9"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b/>
                <w:bCs/>
                <w:color w:val="000000"/>
                <w:lang w:eastAsia="es-ES_tradnl"/>
              </w:rPr>
              <w:t>4.5.1.</w:t>
            </w:r>
          </w:p>
          <w:p w14:paraId="5E5C19D4" w14:textId="77777777" w:rsidR="0010418C" w:rsidRPr="007D61B8" w:rsidRDefault="0010418C" w:rsidP="00EC63F0">
            <w:pPr>
              <w:rPr>
                <w:rFonts w:ascii="Times New Roman" w:eastAsia="Times New Roman" w:hAnsi="Times New Roman" w:cs="Times New Roman"/>
                <w:lang w:eastAsia="es-ES_tradnl"/>
              </w:rPr>
            </w:pPr>
            <w:r w:rsidRPr="007D61B8">
              <w:rPr>
                <w:rFonts w:ascii="Helvetica" w:eastAsia="Times New Roman" w:hAnsi="Helvetica" w:cs="Times New Roman"/>
                <w:color w:val="000000"/>
                <w:lang w:eastAsia="es-ES_tradnl"/>
              </w:rPr>
              <w:t>Diseña pequeños trabajos de investigación sobre animales y/o plantas, los ecosistemas de su entorno o la alimentación y nutrición humana para su presentación y defensa en el aula.</w:t>
            </w:r>
          </w:p>
        </w:tc>
        <w:tc>
          <w:tcPr>
            <w:tcW w:w="1559" w:type="dxa"/>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0E57C504"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30</w:t>
            </w:r>
          </w:p>
        </w:tc>
        <w:tc>
          <w:tcPr>
            <w:tcW w:w="1559" w:type="dxa"/>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tcMar>
              <w:top w:w="60" w:type="dxa"/>
              <w:left w:w="60" w:type="dxa"/>
              <w:bottom w:w="60" w:type="dxa"/>
              <w:right w:w="60" w:type="dxa"/>
            </w:tcMar>
            <w:vAlign w:val="center"/>
            <w:hideMark/>
          </w:tcPr>
          <w:p w14:paraId="582DEC9D" w14:textId="77777777" w:rsidR="0010418C" w:rsidRPr="007D61B8" w:rsidRDefault="0010418C" w:rsidP="00EC63F0">
            <w:pPr>
              <w:jc w:val="center"/>
              <w:rPr>
                <w:rFonts w:ascii="Times New Roman" w:eastAsia="Times New Roman" w:hAnsi="Times New Roman" w:cs="Times New Roman"/>
                <w:lang w:eastAsia="es-ES_tradnl"/>
              </w:rPr>
            </w:pPr>
            <w:r>
              <w:rPr>
                <w:rFonts w:ascii="Avenir" w:eastAsia="Times New Roman" w:hAnsi="Avenir" w:cs="Times New Roman"/>
                <w:color w:val="000000"/>
                <w:lang w:eastAsia="es-ES_tradnl"/>
              </w:rPr>
              <w:t>2,25</w:t>
            </w:r>
          </w:p>
        </w:tc>
      </w:tr>
    </w:tbl>
    <w:p w14:paraId="2D714A41" w14:textId="5272384C" w:rsidR="6265F0BC" w:rsidRDefault="6265F0BC"/>
    <w:p w14:paraId="10460E91" w14:textId="77777777" w:rsidR="0010418C" w:rsidRPr="0041253B" w:rsidRDefault="0010418C" w:rsidP="00501D33">
      <w:pPr>
        <w:pBdr>
          <w:bottom w:val="double" w:sz="4" w:space="1" w:color="800000"/>
        </w:pBdr>
        <w:jc w:val="both"/>
        <w:rPr>
          <w:rFonts w:cs="Arial"/>
          <w:b/>
          <w:color w:val="800000"/>
          <w:sz w:val="40"/>
          <w:szCs w:val="40"/>
        </w:rPr>
      </w:pPr>
    </w:p>
    <w:p w14:paraId="69C7F2F2" w14:textId="77777777" w:rsidR="0010418C" w:rsidRDefault="0010418C" w:rsidP="00501D33">
      <w:pPr>
        <w:pBdr>
          <w:bottom w:val="double" w:sz="4" w:space="1" w:color="800000"/>
        </w:pBdr>
        <w:jc w:val="both"/>
        <w:rPr>
          <w:rFonts w:cs="Arial"/>
          <w:b/>
          <w:color w:val="800000"/>
          <w:sz w:val="40"/>
          <w:szCs w:val="40"/>
        </w:rPr>
      </w:pPr>
    </w:p>
    <w:p w14:paraId="4C277D4D" w14:textId="2D98CFA7" w:rsidR="00501D33" w:rsidRPr="0041253B" w:rsidRDefault="00501D33" w:rsidP="00501D33">
      <w:pPr>
        <w:pBdr>
          <w:bottom w:val="double" w:sz="4" w:space="1" w:color="800000"/>
        </w:pBdr>
        <w:jc w:val="both"/>
        <w:rPr>
          <w:rFonts w:cs="Arial"/>
          <w:b/>
          <w:color w:val="800000"/>
          <w:sz w:val="40"/>
          <w:szCs w:val="40"/>
        </w:rPr>
      </w:pPr>
      <w:r w:rsidRPr="0041253B">
        <w:rPr>
          <w:rFonts w:cs="Arial"/>
          <w:b/>
          <w:color w:val="800000"/>
          <w:sz w:val="40"/>
          <w:szCs w:val="40"/>
        </w:rPr>
        <w:lastRenderedPageBreak/>
        <w:t>BIOLOGÍA Y GEOLOGÍA de 4º E.S.O.</w:t>
      </w:r>
    </w:p>
    <w:p w14:paraId="2E500C74" w14:textId="77777777" w:rsidR="00271EC1" w:rsidRDefault="00271EC1" w:rsidP="001262F7">
      <w:pPr>
        <w:spacing w:after="0" w:line="240" w:lineRule="auto"/>
        <w:jc w:val="both"/>
        <w:rPr>
          <w:rFonts w:ascii="Arial" w:hAnsi="Arial" w:cs="Arial"/>
          <w:b/>
          <w:sz w:val="24"/>
          <w:szCs w:val="24"/>
        </w:rPr>
      </w:pPr>
    </w:p>
    <w:p w14:paraId="1FB94200" w14:textId="77777777" w:rsidR="001262F7" w:rsidRPr="007F57EF" w:rsidRDefault="001262F7" w:rsidP="001262F7">
      <w:pPr>
        <w:spacing w:after="0" w:line="240" w:lineRule="auto"/>
        <w:jc w:val="both"/>
        <w:rPr>
          <w:rFonts w:cstheme="minorHAnsi"/>
          <w:b/>
          <w:sz w:val="28"/>
          <w:szCs w:val="28"/>
        </w:rPr>
      </w:pPr>
      <w:r w:rsidRPr="007F57EF">
        <w:rPr>
          <w:rFonts w:cstheme="minorHAnsi"/>
          <w:b/>
          <w:sz w:val="28"/>
          <w:szCs w:val="28"/>
        </w:rPr>
        <w:t>BLOQUE 1: La evolución de la vida</w:t>
      </w:r>
    </w:p>
    <w:p w14:paraId="74CD1D1F" w14:textId="77777777" w:rsidR="001262F7" w:rsidRDefault="001262F7" w:rsidP="001262F7">
      <w:pPr>
        <w:spacing w:after="0" w:line="240" w:lineRule="auto"/>
        <w:jc w:val="both"/>
        <w:rPr>
          <w:rFonts w:ascii="Arial" w:hAnsi="Arial" w:cs="Arial"/>
          <w:sz w:val="24"/>
          <w:szCs w:val="24"/>
        </w:rPr>
      </w:pPr>
    </w:p>
    <w:tbl>
      <w:tblPr>
        <w:tblStyle w:val="Tablaconcuadrcula"/>
        <w:tblW w:w="14142" w:type="dxa"/>
        <w:tblLook w:val="04A0" w:firstRow="1" w:lastRow="0" w:firstColumn="1" w:lastColumn="0" w:noHBand="0" w:noVBand="1"/>
      </w:tblPr>
      <w:tblGrid>
        <w:gridCol w:w="2943"/>
        <w:gridCol w:w="5103"/>
        <w:gridCol w:w="6096"/>
      </w:tblGrid>
      <w:tr w:rsidR="00E032E2" w:rsidRPr="00E032E2" w14:paraId="6B9365A2" w14:textId="77777777" w:rsidTr="00E032E2">
        <w:tc>
          <w:tcPr>
            <w:tcW w:w="2943" w:type="dxa"/>
            <w:vAlign w:val="center"/>
          </w:tcPr>
          <w:p w14:paraId="2DB7C21C" w14:textId="77777777" w:rsidR="00E032E2" w:rsidRPr="00E032E2" w:rsidRDefault="00E032E2" w:rsidP="00657A75">
            <w:pPr>
              <w:rPr>
                <w:rFonts w:cstheme="minorHAnsi"/>
                <w:b/>
              </w:rPr>
            </w:pPr>
            <w:r w:rsidRPr="00E032E2">
              <w:rPr>
                <w:rFonts w:cstheme="minorHAnsi"/>
                <w:b/>
              </w:rPr>
              <w:t>CONTENIDOS</w:t>
            </w:r>
          </w:p>
        </w:tc>
        <w:tc>
          <w:tcPr>
            <w:tcW w:w="5103" w:type="dxa"/>
            <w:vAlign w:val="center"/>
          </w:tcPr>
          <w:p w14:paraId="5F489D31" w14:textId="77777777" w:rsidR="00E032E2" w:rsidRPr="00E032E2" w:rsidRDefault="00E032E2" w:rsidP="00657A75">
            <w:pPr>
              <w:rPr>
                <w:rFonts w:cstheme="minorHAnsi"/>
                <w:b/>
              </w:rPr>
            </w:pPr>
            <w:r w:rsidRPr="00E032E2">
              <w:rPr>
                <w:rFonts w:cstheme="minorHAnsi"/>
                <w:b/>
              </w:rPr>
              <w:t>CRITERIOS DE EVALUACION Y SU RELACIÓN CON LAS COMPETENCIAS</w:t>
            </w:r>
          </w:p>
        </w:tc>
        <w:tc>
          <w:tcPr>
            <w:tcW w:w="6096" w:type="dxa"/>
            <w:vAlign w:val="center"/>
          </w:tcPr>
          <w:p w14:paraId="3CA6C871" w14:textId="77777777" w:rsidR="00E032E2" w:rsidRPr="00E032E2" w:rsidRDefault="00E032E2" w:rsidP="00657A75">
            <w:pPr>
              <w:rPr>
                <w:rFonts w:cstheme="minorHAnsi"/>
                <w:b/>
              </w:rPr>
            </w:pPr>
            <w:r w:rsidRPr="00E032E2">
              <w:rPr>
                <w:rFonts w:cstheme="minorHAnsi"/>
                <w:b/>
              </w:rPr>
              <w:t>ESTÁNDARES DE APRENDIZAJE</w:t>
            </w:r>
          </w:p>
        </w:tc>
      </w:tr>
      <w:tr w:rsidR="00E032E2" w:rsidRPr="00E032E2" w14:paraId="2E034165" w14:textId="77777777" w:rsidTr="00E032E2">
        <w:tc>
          <w:tcPr>
            <w:tcW w:w="2943" w:type="dxa"/>
            <w:vMerge w:val="restart"/>
          </w:tcPr>
          <w:p w14:paraId="6BC3923C" w14:textId="77777777" w:rsidR="00E032E2" w:rsidRPr="00E032E2" w:rsidRDefault="00E032E2" w:rsidP="00271EC1">
            <w:pPr>
              <w:rPr>
                <w:rFonts w:cstheme="minorHAnsi"/>
              </w:rPr>
            </w:pPr>
            <w:r w:rsidRPr="00E032E2">
              <w:rPr>
                <w:rFonts w:cstheme="minorHAnsi"/>
              </w:rPr>
              <w:t xml:space="preserve">La célula. </w:t>
            </w:r>
          </w:p>
          <w:p w14:paraId="31BBCD3F" w14:textId="77777777" w:rsidR="00E032E2" w:rsidRPr="00E032E2" w:rsidRDefault="00E032E2" w:rsidP="00271EC1">
            <w:pPr>
              <w:rPr>
                <w:rFonts w:cstheme="minorHAnsi"/>
              </w:rPr>
            </w:pPr>
            <w:r w:rsidRPr="00E032E2">
              <w:rPr>
                <w:rFonts w:cstheme="minorHAnsi"/>
              </w:rPr>
              <w:t xml:space="preserve">Ciclo celular. </w:t>
            </w:r>
          </w:p>
          <w:p w14:paraId="1C5BEDD8" w14:textId="77777777" w:rsidR="00E032E2" w:rsidRPr="00E032E2" w:rsidRDefault="00E032E2" w:rsidP="00271EC1">
            <w:pPr>
              <w:rPr>
                <w:rFonts w:cstheme="minorHAnsi"/>
              </w:rPr>
            </w:pPr>
          </w:p>
          <w:p w14:paraId="07A3C358" w14:textId="77777777" w:rsidR="00E032E2" w:rsidRPr="00E032E2" w:rsidRDefault="00E032E2" w:rsidP="00271EC1">
            <w:pPr>
              <w:rPr>
                <w:rFonts w:cstheme="minorHAnsi"/>
              </w:rPr>
            </w:pPr>
            <w:r w:rsidRPr="00E032E2">
              <w:rPr>
                <w:rFonts w:cstheme="minorHAnsi"/>
              </w:rPr>
              <w:t xml:space="preserve">Los ácidos nucleicos. ADN y Genética molecular. </w:t>
            </w:r>
          </w:p>
          <w:p w14:paraId="639312EC" w14:textId="77777777" w:rsidR="00E032E2" w:rsidRPr="00E032E2" w:rsidRDefault="00E032E2" w:rsidP="00271EC1">
            <w:pPr>
              <w:rPr>
                <w:rFonts w:cstheme="minorHAnsi"/>
              </w:rPr>
            </w:pPr>
            <w:r w:rsidRPr="00E032E2">
              <w:rPr>
                <w:rFonts w:cstheme="minorHAnsi"/>
              </w:rPr>
              <w:t xml:space="preserve">Proceso de replicación del ADN. </w:t>
            </w:r>
          </w:p>
          <w:p w14:paraId="57C67D23" w14:textId="77777777" w:rsidR="00E032E2" w:rsidRPr="00E032E2" w:rsidRDefault="00E032E2" w:rsidP="00271EC1">
            <w:pPr>
              <w:rPr>
                <w:rFonts w:cstheme="minorHAnsi"/>
              </w:rPr>
            </w:pPr>
            <w:r w:rsidRPr="00E032E2">
              <w:rPr>
                <w:rFonts w:cstheme="minorHAnsi"/>
              </w:rPr>
              <w:t xml:space="preserve">Concepto de gen. Expresión de la información genética. Código genético. Mutaciones. </w:t>
            </w:r>
          </w:p>
          <w:p w14:paraId="1088B568" w14:textId="77777777" w:rsidR="00E032E2" w:rsidRPr="00E032E2" w:rsidRDefault="00E032E2" w:rsidP="00271EC1">
            <w:pPr>
              <w:rPr>
                <w:rFonts w:cstheme="minorHAnsi"/>
              </w:rPr>
            </w:pPr>
            <w:r w:rsidRPr="00E032E2">
              <w:rPr>
                <w:rFonts w:cstheme="minorHAnsi"/>
              </w:rPr>
              <w:t xml:space="preserve">Relaciones con la evolución. </w:t>
            </w:r>
          </w:p>
          <w:p w14:paraId="02915484" w14:textId="77777777" w:rsidR="00E032E2" w:rsidRPr="00E032E2" w:rsidRDefault="00E032E2" w:rsidP="00271EC1">
            <w:pPr>
              <w:rPr>
                <w:rFonts w:cstheme="minorHAnsi"/>
              </w:rPr>
            </w:pPr>
          </w:p>
          <w:p w14:paraId="1145233C" w14:textId="77777777" w:rsidR="00E032E2" w:rsidRPr="00E032E2" w:rsidRDefault="00E032E2" w:rsidP="00271EC1">
            <w:pPr>
              <w:rPr>
                <w:rFonts w:cstheme="minorHAnsi"/>
              </w:rPr>
            </w:pPr>
            <w:r w:rsidRPr="00E032E2">
              <w:rPr>
                <w:rFonts w:cstheme="minorHAnsi"/>
              </w:rPr>
              <w:t xml:space="preserve">La herencia y transmisión de caracteres. Introducción y desarrollo de las Leyes de Mendel. </w:t>
            </w:r>
          </w:p>
          <w:p w14:paraId="0510ED8B" w14:textId="77777777" w:rsidR="00E032E2" w:rsidRPr="00E032E2" w:rsidRDefault="00E032E2" w:rsidP="00271EC1">
            <w:pPr>
              <w:rPr>
                <w:rFonts w:cstheme="minorHAnsi"/>
              </w:rPr>
            </w:pPr>
            <w:r w:rsidRPr="00E032E2">
              <w:rPr>
                <w:rFonts w:cstheme="minorHAnsi"/>
              </w:rPr>
              <w:t xml:space="preserve">Base cromosómica de las leyes de Mendel. Aplicaciones de las leyes de Mendel. </w:t>
            </w:r>
          </w:p>
          <w:p w14:paraId="03B94F49" w14:textId="77777777" w:rsidR="00E032E2" w:rsidRPr="00E032E2" w:rsidRDefault="00E032E2" w:rsidP="00271EC1">
            <w:pPr>
              <w:rPr>
                <w:rFonts w:cstheme="minorHAnsi"/>
              </w:rPr>
            </w:pPr>
          </w:p>
          <w:p w14:paraId="6B00C9B6" w14:textId="77777777" w:rsidR="00E032E2" w:rsidRPr="00E032E2" w:rsidRDefault="00E032E2" w:rsidP="00271EC1">
            <w:pPr>
              <w:rPr>
                <w:rFonts w:cstheme="minorHAnsi"/>
              </w:rPr>
            </w:pPr>
            <w:r w:rsidRPr="00E032E2">
              <w:rPr>
                <w:rFonts w:cstheme="minorHAnsi"/>
              </w:rPr>
              <w:lastRenderedPageBreak/>
              <w:t xml:space="preserve">Ingeniería Genética: técnicas y aplicaciones. Biotecnología. </w:t>
            </w:r>
          </w:p>
          <w:p w14:paraId="024A4843" w14:textId="77777777" w:rsidR="00E032E2" w:rsidRPr="00E032E2" w:rsidRDefault="00E032E2" w:rsidP="00271EC1">
            <w:pPr>
              <w:rPr>
                <w:rFonts w:cstheme="minorHAnsi"/>
              </w:rPr>
            </w:pPr>
            <w:r w:rsidRPr="00E032E2">
              <w:rPr>
                <w:rFonts w:cstheme="minorHAnsi"/>
              </w:rPr>
              <w:t xml:space="preserve">Bioética. </w:t>
            </w:r>
          </w:p>
          <w:p w14:paraId="6D846F5D" w14:textId="77777777" w:rsidR="00E032E2" w:rsidRPr="00E032E2" w:rsidRDefault="00E032E2" w:rsidP="00271EC1">
            <w:pPr>
              <w:rPr>
                <w:rFonts w:cstheme="minorHAnsi"/>
              </w:rPr>
            </w:pPr>
          </w:p>
          <w:p w14:paraId="57DEA1DF" w14:textId="77777777" w:rsidR="00E032E2" w:rsidRPr="00E032E2" w:rsidRDefault="00E032E2" w:rsidP="00271EC1">
            <w:pPr>
              <w:rPr>
                <w:rFonts w:cstheme="minorHAnsi"/>
              </w:rPr>
            </w:pPr>
            <w:r w:rsidRPr="00E032E2">
              <w:rPr>
                <w:rFonts w:cstheme="minorHAnsi"/>
              </w:rPr>
              <w:t>Origen y evolución de los seres vivos. Hipótesis sobre el origen de la vida en la Tierra.</w:t>
            </w:r>
          </w:p>
          <w:p w14:paraId="5EE0354F" w14:textId="77777777" w:rsidR="00E032E2" w:rsidRPr="00E032E2" w:rsidRDefault="00E032E2" w:rsidP="00271EC1">
            <w:pPr>
              <w:rPr>
                <w:rFonts w:cstheme="minorHAnsi"/>
              </w:rPr>
            </w:pPr>
            <w:r w:rsidRPr="00E032E2">
              <w:rPr>
                <w:rFonts w:cstheme="minorHAnsi"/>
              </w:rPr>
              <w:t xml:space="preserve"> Teorías de la evolución. </w:t>
            </w:r>
          </w:p>
          <w:p w14:paraId="21944E62" w14:textId="77777777" w:rsidR="00E032E2" w:rsidRPr="00E032E2" w:rsidRDefault="00E032E2" w:rsidP="00271EC1">
            <w:pPr>
              <w:rPr>
                <w:rFonts w:cstheme="minorHAnsi"/>
              </w:rPr>
            </w:pPr>
            <w:r w:rsidRPr="00E032E2">
              <w:rPr>
                <w:rFonts w:cstheme="minorHAnsi"/>
              </w:rPr>
              <w:t xml:space="preserve">El hecho y los mecanismos de la evolución. </w:t>
            </w:r>
          </w:p>
          <w:p w14:paraId="62F015AF" w14:textId="77777777" w:rsidR="00E032E2" w:rsidRPr="00E032E2" w:rsidRDefault="00E032E2" w:rsidP="00271EC1">
            <w:pPr>
              <w:rPr>
                <w:rFonts w:cstheme="minorHAnsi"/>
              </w:rPr>
            </w:pPr>
          </w:p>
          <w:p w14:paraId="33132C6D" w14:textId="77777777" w:rsidR="00E032E2" w:rsidRPr="00E032E2" w:rsidRDefault="00E032E2" w:rsidP="00271EC1">
            <w:pPr>
              <w:rPr>
                <w:rFonts w:ascii="Arial" w:hAnsi="Arial" w:cs="Arial"/>
              </w:rPr>
            </w:pPr>
            <w:r w:rsidRPr="00E032E2">
              <w:rPr>
                <w:rFonts w:cstheme="minorHAnsi"/>
              </w:rPr>
              <w:t>La evolución humana: proceso de hominización.</w:t>
            </w:r>
          </w:p>
        </w:tc>
        <w:tc>
          <w:tcPr>
            <w:tcW w:w="5103" w:type="dxa"/>
          </w:tcPr>
          <w:p w14:paraId="4DE92A41" w14:textId="77777777" w:rsidR="00E032E2" w:rsidRPr="00E032E2" w:rsidRDefault="00E032E2" w:rsidP="00271EC1">
            <w:pPr>
              <w:rPr>
                <w:rFonts w:cstheme="minorHAnsi"/>
              </w:rPr>
            </w:pPr>
            <w:r w:rsidRPr="00E032E2">
              <w:rPr>
                <w:rFonts w:cstheme="minorHAnsi"/>
              </w:rPr>
              <w:lastRenderedPageBreak/>
              <w:t>1. Determinar las analogías y diferencias en la estructura de las células procariotas y eucariotas, interpretando las relaciones evolutivas entre ellas. CMCT.</w:t>
            </w:r>
          </w:p>
        </w:tc>
        <w:tc>
          <w:tcPr>
            <w:tcW w:w="6096" w:type="dxa"/>
          </w:tcPr>
          <w:p w14:paraId="28F6F1A1" w14:textId="77777777" w:rsidR="00E032E2" w:rsidRPr="00E032E2" w:rsidRDefault="00E032E2" w:rsidP="00232143">
            <w:pPr>
              <w:rPr>
                <w:rFonts w:cstheme="minorHAnsi"/>
              </w:rPr>
            </w:pPr>
            <w:r w:rsidRPr="00E032E2">
              <w:rPr>
                <w:rFonts w:cstheme="minorHAnsi"/>
              </w:rPr>
              <w:t xml:space="preserve">1.1. Compara la célula procariota y eucariota, </w:t>
            </w:r>
            <w:proofErr w:type="gramStart"/>
            <w:r w:rsidRPr="00E032E2">
              <w:rPr>
                <w:rFonts w:cstheme="minorHAnsi"/>
              </w:rPr>
              <w:t>la animal</w:t>
            </w:r>
            <w:proofErr w:type="gramEnd"/>
            <w:r w:rsidRPr="00E032E2">
              <w:rPr>
                <w:rFonts w:cstheme="minorHAnsi"/>
              </w:rPr>
              <w:t xml:space="preserve"> y la vegetal, reconociendo la función de los orgánulos celulares y la relación entre morfología y función. </w:t>
            </w:r>
          </w:p>
        </w:tc>
      </w:tr>
      <w:tr w:rsidR="00E032E2" w:rsidRPr="00E032E2" w14:paraId="74D9B5F9" w14:textId="77777777" w:rsidTr="00E032E2">
        <w:tc>
          <w:tcPr>
            <w:tcW w:w="2943" w:type="dxa"/>
            <w:vMerge/>
          </w:tcPr>
          <w:p w14:paraId="1B15DD1D" w14:textId="77777777" w:rsidR="00E032E2" w:rsidRPr="00E032E2" w:rsidRDefault="00E032E2" w:rsidP="00271EC1">
            <w:pPr>
              <w:jc w:val="both"/>
              <w:rPr>
                <w:rFonts w:ascii="Arial" w:hAnsi="Arial" w:cs="Arial"/>
              </w:rPr>
            </w:pPr>
          </w:p>
        </w:tc>
        <w:tc>
          <w:tcPr>
            <w:tcW w:w="5103" w:type="dxa"/>
          </w:tcPr>
          <w:p w14:paraId="6BE9539E" w14:textId="77777777" w:rsidR="00E032E2" w:rsidRPr="00E032E2" w:rsidRDefault="00E032E2" w:rsidP="00271EC1">
            <w:pPr>
              <w:rPr>
                <w:rFonts w:cstheme="minorHAnsi"/>
              </w:rPr>
            </w:pPr>
            <w:r w:rsidRPr="00E032E2">
              <w:rPr>
                <w:rFonts w:cstheme="minorHAnsi"/>
              </w:rPr>
              <w:t>2. Identificar el núcleo celular y su organización según las fases del ciclo celular a través de la observación directa o indirecta CMCT.</w:t>
            </w:r>
          </w:p>
        </w:tc>
        <w:tc>
          <w:tcPr>
            <w:tcW w:w="6096" w:type="dxa"/>
          </w:tcPr>
          <w:p w14:paraId="5D593324" w14:textId="77777777" w:rsidR="00E032E2" w:rsidRPr="00E032E2" w:rsidRDefault="00E032E2" w:rsidP="00232143">
            <w:pPr>
              <w:rPr>
                <w:rFonts w:cstheme="minorHAnsi"/>
              </w:rPr>
            </w:pPr>
            <w:r w:rsidRPr="00E032E2">
              <w:rPr>
                <w:rFonts w:cstheme="minorHAnsi"/>
              </w:rPr>
              <w:t xml:space="preserve">2.1. Distingue los diferentes componentes del núcleo y su función según las distintas etapas del ciclo celular. </w:t>
            </w:r>
          </w:p>
        </w:tc>
      </w:tr>
      <w:tr w:rsidR="00E032E2" w:rsidRPr="00E032E2" w14:paraId="1F651080" w14:textId="77777777" w:rsidTr="00E032E2">
        <w:tc>
          <w:tcPr>
            <w:tcW w:w="2943" w:type="dxa"/>
            <w:vMerge/>
          </w:tcPr>
          <w:p w14:paraId="6E681184" w14:textId="77777777" w:rsidR="00E032E2" w:rsidRPr="00E032E2" w:rsidRDefault="00E032E2" w:rsidP="00271EC1">
            <w:pPr>
              <w:jc w:val="both"/>
              <w:rPr>
                <w:rFonts w:ascii="Arial" w:hAnsi="Arial" w:cs="Arial"/>
              </w:rPr>
            </w:pPr>
          </w:p>
        </w:tc>
        <w:tc>
          <w:tcPr>
            <w:tcW w:w="5103" w:type="dxa"/>
          </w:tcPr>
          <w:p w14:paraId="5A4200B9" w14:textId="77777777" w:rsidR="00E032E2" w:rsidRPr="00E032E2" w:rsidRDefault="00E032E2" w:rsidP="00271EC1">
            <w:pPr>
              <w:rPr>
                <w:rFonts w:cstheme="minorHAnsi"/>
              </w:rPr>
            </w:pPr>
            <w:r w:rsidRPr="00E032E2">
              <w:rPr>
                <w:rFonts w:cstheme="minorHAnsi"/>
              </w:rPr>
              <w:t>3. Comparar la estructura de los cromosomas y de la cromatina. CMCT.</w:t>
            </w:r>
          </w:p>
        </w:tc>
        <w:tc>
          <w:tcPr>
            <w:tcW w:w="6096" w:type="dxa"/>
          </w:tcPr>
          <w:p w14:paraId="2A8163F5" w14:textId="77777777" w:rsidR="00E032E2" w:rsidRPr="00E032E2" w:rsidRDefault="00E032E2" w:rsidP="00232143">
            <w:pPr>
              <w:rPr>
                <w:rFonts w:cstheme="minorHAnsi"/>
              </w:rPr>
            </w:pPr>
            <w:r w:rsidRPr="00E032E2">
              <w:rPr>
                <w:rFonts w:cstheme="minorHAnsi"/>
              </w:rPr>
              <w:t xml:space="preserve">3.1. Reconoce las partes de un cromosoma utilizándolo para construir un cariotipo. </w:t>
            </w:r>
          </w:p>
        </w:tc>
      </w:tr>
      <w:tr w:rsidR="00E032E2" w:rsidRPr="00E032E2" w14:paraId="3603D1AE" w14:textId="77777777" w:rsidTr="00E032E2">
        <w:tc>
          <w:tcPr>
            <w:tcW w:w="2943" w:type="dxa"/>
            <w:vMerge/>
          </w:tcPr>
          <w:p w14:paraId="230165FA" w14:textId="77777777" w:rsidR="00E032E2" w:rsidRPr="00E032E2" w:rsidRDefault="00E032E2" w:rsidP="00271EC1">
            <w:pPr>
              <w:jc w:val="both"/>
              <w:rPr>
                <w:rFonts w:ascii="Arial" w:hAnsi="Arial" w:cs="Arial"/>
              </w:rPr>
            </w:pPr>
          </w:p>
        </w:tc>
        <w:tc>
          <w:tcPr>
            <w:tcW w:w="5103" w:type="dxa"/>
          </w:tcPr>
          <w:p w14:paraId="37D33C80" w14:textId="77777777" w:rsidR="00E032E2" w:rsidRPr="00E032E2" w:rsidRDefault="00E032E2" w:rsidP="00271EC1">
            <w:pPr>
              <w:rPr>
                <w:rFonts w:cstheme="minorHAnsi"/>
              </w:rPr>
            </w:pPr>
            <w:r w:rsidRPr="00E032E2">
              <w:rPr>
                <w:rFonts w:cstheme="minorHAnsi"/>
              </w:rPr>
              <w:t>4. Formular los principales procesos que tienen lugar en la mitosis y la meiosis y revisar su significado e importancia biológica. CMCT.</w:t>
            </w:r>
          </w:p>
        </w:tc>
        <w:tc>
          <w:tcPr>
            <w:tcW w:w="6096" w:type="dxa"/>
          </w:tcPr>
          <w:p w14:paraId="7EEE461D" w14:textId="77777777" w:rsidR="00E032E2" w:rsidRPr="00E032E2" w:rsidRDefault="00E032E2" w:rsidP="00232143">
            <w:pPr>
              <w:rPr>
                <w:rFonts w:cstheme="minorHAnsi"/>
              </w:rPr>
            </w:pPr>
            <w:r w:rsidRPr="00E032E2">
              <w:rPr>
                <w:rFonts w:cstheme="minorHAnsi"/>
              </w:rPr>
              <w:t xml:space="preserve">4.1. Reconoce las fases de la mitosis y meiosis, diferenciando ambos procesos y distinguiendo su significado biológico. </w:t>
            </w:r>
          </w:p>
          <w:p w14:paraId="7CB33CA5" w14:textId="77777777" w:rsidR="00E032E2" w:rsidRPr="00E032E2" w:rsidRDefault="00E032E2" w:rsidP="00271EC1">
            <w:pPr>
              <w:jc w:val="both"/>
              <w:rPr>
                <w:rFonts w:ascii="Arial" w:hAnsi="Arial" w:cs="Arial"/>
              </w:rPr>
            </w:pPr>
          </w:p>
        </w:tc>
      </w:tr>
      <w:tr w:rsidR="00E032E2" w:rsidRPr="00E032E2" w14:paraId="45D1359A" w14:textId="77777777" w:rsidTr="00E032E2">
        <w:tc>
          <w:tcPr>
            <w:tcW w:w="2943" w:type="dxa"/>
            <w:vMerge/>
          </w:tcPr>
          <w:p w14:paraId="17414610" w14:textId="77777777" w:rsidR="00E032E2" w:rsidRPr="00E032E2" w:rsidRDefault="00E032E2" w:rsidP="00271EC1">
            <w:pPr>
              <w:jc w:val="both"/>
              <w:rPr>
                <w:rFonts w:ascii="Arial" w:hAnsi="Arial" w:cs="Arial"/>
              </w:rPr>
            </w:pPr>
          </w:p>
        </w:tc>
        <w:tc>
          <w:tcPr>
            <w:tcW w:w="5103" w:type="dxa"/>
          </w:tcPr>
          <w:p w14:paraId="530FEA5C" w14:textId="77777777" w:rsidR="00E032E2" w:rsidRPr="00E032E2" w:rsidRDefault="00E032E2" w:rsidP="00271EC1">
            <w:pPr>
              <w:rPr>
                <w:rFonts w:ascii="Arial" w:hAnsi="Arial" w:cs="Arial"/>
              </w:rPr>
            </w:pPr>
            <w:r w:rsidRPr="00E032E2">
              <w:rPr>
                <w:rFonts w:cstheme="minorHAnsi"/>
              </w:rPr>
              <w:t>5. Comparar los tipos y la composición de los ácidos nucleicos, relacionándolos con su función. CMCT</w:t>
            </w:r>
          </w:p>
        </w:tc>
        <w:tc>
          <w:tcPr>
            <w:tcW w:w="6096" w:type="dxa"/>
          </w:tcPr>
          <w:p w14:paraId="6FBCBB15" w14:textId="77777777" w:rsidR="00E032E2" w:rsidRPr="001D3414" w:rsidRDefault="00E032E2" w:rsidP="001D3414">
            <w:pPr>
              <w:rPr>
                <w:rFonts w:cstheme="minorHAnsi"/>
              </w:rPr>
            </w:pPr>
            <w:r w:rsidRPr="00E032E2">
              <w:rPr>
                <w:rFonts w:cstheme="minorHAnsi"/>
              </w:rPr>
              <w:t>5.1. Distingue los distintos ácidos nuclei</w:t>
            </w:r>
            <w:r w:rsidR="001D3414">
              <w:rPr>
                <w:rFonts w:cstheme="minorHAnsi"/>
              </w:rPr>
              <w:t xml:space="preserve">cos y enumera sus componentes. </w:t>
            </w:r>
          </w:p>
        </w:tc>
      </w:tr>
      <w:tr w:rsidR="00E032E2" w:rsidRPr="00E032E2" w14:paraId="16BF6530" w14:textId="77777777" w:rsidTr="00E032E2">
        <w:tc>
          <w:tcPr>
            <w:tcW w:w="2943" w:type="dxa"/>
            <w:vMerge/>
          </w:tcPr>
          <w:p w14:paraId="781DF2CB" w14:textId="77777777" w:rsidR="00E032E2" w:rsidRPr="00E032E2" w:rsidRDefault="00E032E2" w:rsidP="00271EC1">
            <w:pPr>
              <w:jc w:val="both"/>
              <w:rPr>
                <w:rFonts w:ascii="Arial" w:hAnsi="Arial" w:cs="Arial"/>
              </w:rPr>
            </w:pPr>
          </w:p>
        </w:tc>
        <w:tc>
          <w:tcPr>
            <w:tcW w:w="5103" w:type="dxa"/>
          </w:tcPr>
          <w:p w14:paraId="0919FDA0" w14:textId="77777777" w:rsidR="00E032E2" w:rsidRPr="00E032E2" w:rsidRDefault="00E032E2" w:rsidP="00271EC1">
            <w:pPr>
              <w:rPr>
                <w:rFonts w:ascii="Arial" w:hAnsi="Arial" w:cs="Arial"/>
              </w:rPr>
            </w:pPr>
            <w:r w:rsidRPr="00E032E2">
              <w:rPr>
                <w:rFonts w:cstheme="minorHAnsi"/>
              </w:rPr>
              <w:t>6. Relacionar la replicación del ADN con la conservación de la información genética. CMCT</w:t>
            </w:r>
          </w:p>
        </w:tc>
        <w:tc>
          <w:tcPr>
            <w:tcW w:w="6096" w:type="dxa"/>
          </w:tcPr>
          <w:p w14:paraId="5FFF8E4E" w14:textId="77777777" w:rsidR="00E032E2" w:rsidRPr="00E032E2" w:rsidRDefault="00E032E2" w:rsidP="00232143">
            <w:pPr>
              <w:rPr>
                <w:rFonts w:cstheme="minorHAnsi"/>
              </w:rPr>
            </w:pPr>
            <w:r w:rsidRPr="00E032E2">
              <w:rPr>
                <w:rFonts w:cstheme="minorHAnsi"/>
              </w:rPr>
              <w:t xml:space="preserve">6.1. Reconoce la función del ADN como portador de la información genética, relacionándolo con el concepto de gen. </w:t>
            </w:r>
          </w:p>
        </w:tc>
      </w:tr>
      <w:tr w:rsidR="00E032E2" w:rsidRPr="00E032E2" w14:paraId="19152C99" w14:textId="77777777" w:rsidTr="00E032E2">
        <w:tc>
          <w:tcPr>
            <w:tcW w:w="2943" w:type="dxa"/>
            <w:vMerge/>
          </w:tcPr>
          <w:p w14:paraId="16788234" w14:textId="77777777" w:rsidR="00E032E2" w:rsidRPr="00E032E2" w:rsidRDefault="00E032E2" w:rsidP="00271EC1">
            <w:pPr>
              <w:jc w:val="both"/>
              <w:rPr>
                <w:rFonts w:ascii="Arial" w:hAnsi="Arial" w:cs="Arial"/>
              </w:rPr>
            </w:pPr>
          </w:p>
        </w:tc>
        <w:tc>
          <w:tcPr>
            <w:tcW w:w="5103" w:type="dxa"/>
          </w:tcPr>
          <w:p w14:paraId="3B8537C1" w14:textId="77777777" w:rsidR="00E032E2" w:rsidRPr="00E032E2" w:rsidRDefault="00E032E2" w:rsidP="00271EC1">
            <w:pPr>
              <w:rPr>
                <w:rFonts w:cstheme="minorHAnsi"/>
              </w:rPr>
            </w:pPr>
            <w:r w:rsidRPr="00E032E2">
              <w:rPr>
                <w:rFonts w:cstheme="minorHAnsi"/>
              </w:rPr>
              <w:t>7. Comprender cómo se expresa la información genética, utilizando el código genético. CMCT.</w:t>
            </w:r>
          </w:p>
        </w:tc>
        <w:tc>
          <w:tcPr>
            <w:tcW w:w="6096" w:type="dxa"/>
          </w:tcPr>
          <w:p w14:paraId="278EB393" w14:textId="77777777" w:rsidR="00E032E2" w:rsidRPr="00E032E2" w:rsidRDefault="00E032E2" w:rsidP="00232143">
            <w:pPr>
              <w:rPr>
                <w:rFonts w:cstheme="minorHAnsi"/>
              </w:rPr>
            </w:pPr>
            <w:r w:rsidRPr="00E032E2">
              <w:rPr>
                <w:rFonts w:cstheme="minorHAnsi"/>
              </w:rPr>
              <w:t xml:space="preserve">7.1. Ilustra los mecanismos de la expresión genética por medio del código genético. </w:t>
            </w:r>
          </w:p>
        </w:tc>
      </w:tr>
      <w:tr w:rsidR="00E032E2" w:rsidRPr="00E032E2" w14:paraId="2A27BF33" w14:textId="77777777" w:rsidTr="00E032E2">
        <w:tc>
          <w:tcPr>
            <w:tcW w:w="2943" w:type="dxa"/>
            <w:vMerge/>
          </w:tcPr>
          <w:p w14:paraId="57A6A0F0" w14:textId="77777777" w:rsidR="00E032E2" w:rsidRPr="00E032E2" w:rsidRDefault="00E032E2" w:rsidP="00271EC1">
            <w:pPr>
              <w:jc w:val="both"/>
              <w:rPr>
                <w:rFonts w:ascii="Arial" w:hAnsi="Arial" w:cs="Arial"/>
              </w:rPr>
            </w:pPr>
          </w:p>
        </w:tc>
        <w:tc>
          <w:tcPr>
            <w:tcW w:w="5103" w:type="dxa"/>
          </w:tcPr>
          <w:p w14:paraId="6DA89BF2" w14:textId="77777777" w:rsidR="00E032E2" w:rsidRPr="00E032E2" w:rsidRDefault="00E032E2" w:rsidP="00271EC1">
            <w:pPr>
              <w:rPr>
                <w:rFonts w:cstheme="minorHAnsi"/>
              </w:rPr>
            </w:pPr>
            <w:r w:rsidRPr="00E032E2">
              <w:rPr>
                <w:rFonts w:cstheme="minorHAnsi"/>
              </w:rPr>
              <w:t xml:space="preserve">8. Valorar el papel de las mutaciones en la diversidad genética, comprendiendo la relación entre mutación </w:t>
            </w:r>
          </w:p>
          <w:p w14:paraId="15157F0F" w14:textId="77777777" w:rsidR="00E032E2" w:rsidRPr="00E032E2" w:rsidRDefault="00E032E2" w:rsidP="00232143">
            <w:pPr>
              <w:rPr>
                <w:rFonts w:cstheme="minorHAnsi"/>
              </w:rPr>
            </w:pPr>
            <w:r w:rsidRPr="00E032E2">
              <w:rPr>
                <w:rFonts w:cstheme="minorHAnsi"/>
              </w:rPr>
              <w:t>y evolución. CMCT.</w:t>
            </w:r>
          </w:p>
        </w:tc>
        <w:tc>
          <w:tcPr>
            <w:tcW w:w="6096" w:type="dxa"/>
          </w:tcPr>
          <w:p w14:paraId="10D457E5" w14:textId="77777777" w:rsidR="00E032E2" w:rsidRPr="00E032E2" w:rsidRDefault="00E032E2" w:rsidP="00232143">
            <w:pPr>
              <w:rPr>
                <w:rFonts w:cstheme="minorHAnsi"/>
              </w:rPr>
            </w:pPr>
            <w:r w:rsidRPr="00E032E2">
              <w:rPr>
                <w:rFonts w:cstheme="minorHAnsi"/>
              </w:rPr>
              <w:t xml:space="preserve">8.1. Reconoce y explica en qué consisten las mutaciones y sus tipos. </w:t>
            </w:r>
          </w:p>
          <w:p w14:paraId="7DF0CA62" w14:textId="77777777" w:rsidR="00E032E2" w:rsidRPr="00E032E2" w:rsidRDefault="00E032E2" w:rsidP="00271EC1">
            <w:pPr>
              <w:jc w:val="both"/>
              <w:rPr>
                <w:rFonts w:ascii="Arial" w:hAnsi="Arial" w:cs="Arial"/>
              </w:rPr>
            </w:pPr>
          </w:p>
        </w:tc>
      </w:tr>
      <w:tr w:rsidR="00E032E2" w:rsidRPr="00E032E2" w14:paraId="1939B548" w14:textId="77777777" w:rsidTr="00E032E2">
        <w:tc>
          <w:tcPr>
            <w:tcW w:w="2943" w:type="dxa"/>
            <w:vMerge/>
          </w:tcPr>
          <w:p w14:paraId="44BA3426" w14:textId="77777777" w:rsidR="00E032E2" w:rsidRPr="00E032E2" w:rsidRDefault="00E032E2" w:rsidP="00271EC1">
            <w:pPr>
              <w:jc w:val="both"/>
              <w:rPr>
                <w:rFonts w:ascii="Arial" w:hAnsi="Arial" w:cs="Arial"/>
              </w:rPr>
            </w:pPr>
          </w:p>
        </w:tc>
        <w:tc>
          <w:tcPr>
            <w:tcW w:w="5103" w:type="dxa"/>
          </w:tcPr>
          <w:p w14:paraId="4D3EAC84" w14:textId="77777777" w:rsidR="00E032E2" w:rsidRPr="00E032E2" w:rsidRDefault="00E032E2" w:rsidP="00271EC1">
            <w:pPr>
              <w:rPr>
                <w:rFonts w:cstheme="minorHAnsi"/>
              </w:rPr>
            </w:pPr>
            <w:r w:rsidRPr="00E032E2">
              <w:rPr>
                <w:rFonts w:cstheme="minorHAnsi"/>
              </w:rPr>
              <w:t>9. Formular los principios básicos de Genética Mendeliana, aplicando las leyes de la herencia en la resolución de problemas sencillos. CMCT.</w:t>
            </w:r>
          </w:p>
        </w:tc>
        <w:tc>
          <w:tcPr>
            <w:tcW w:w="6096" w:type="dxa"/>
          </w:tcPr>
          <w:p w14:paraId="6AC79523" w14:textId="77777777" w:rsidR="00E032E2" w:rsidRPr="00E032E2" w:rsidRDefault="00E032E2" w:rsidP="00232143">
            <w:pPr>
              <w:rPr>
                <w:rFonts w:cstheme="minorHAnsi"/>
              </w:rPr>
            </w:pPr>
            <w:r w:rsidRPr="00E032E2">
              <w:rPr>
                <w:rFonts w:cstheme="minorHAnsi"/>
              </w:rPr>
              <w:t xml:space="preserve">9.1. Reconoce los principios básicos de la Genética mendeliana, resolviendo problemas prácticos de Cruzamientos con uno o dos caracteres. </w:t>
            </w:r>
          </w:p>
        </w:tc>
      </w:tr>
      <w:tr w:rsidR="00E032E2" w:rsidRPr="00E032E2" w14:paraId="2DD0FC5A" w14:textId="77777777" w:rsidTr="00E032E2">
        <w:tc>
          <w:tcPr>
            <w:tcW w:w="2943" w:type="dxa"/>
            <w:vMerge/>
          </w:tcPr>
          <w:p w14:paraId="175D53C2" w14:textId="77777777" w:rsidR="00E032E2" w:rsidRPr="00E032E2" w:rsidRDefault="00E032E2" w:rsidP="00271EC1">
            <w:pPr>
              <w:jc w:val="both"/>
              <w:rPr>
                <w:rFonts w:ascii="Arial" w:hAnsi="Arial" w:cs="Arial"/>
              </w:rPr>
            </w:pPr>
          </w:p>
        </w:tc>
        <w:tc>
          <w:tcPr>
            <w:tcW w:w="5103" w:type="dxa"/>
          </w:tcPr>
          <w:p w14:paraId="61F05024" w14:textId="77777777" w:rsidR="00E032E2" w:rsidRPr="00E032E2" w:rsidRDefault="00E032E2" w:rsidP="00271EC1">
            <w:pPr>
              <w:rPr>
                <w:rFonts w:cstheme="minorHAnsi"/>
              </w:rPr>
            </w:pPr>
            <w:r w:rsidRPr="00E032E2">
              <w:rPr>
                <w:rFonts w:cstheme="minorHAnsi"/>
              </w:rPr>
              <w:t>10. Diferenciar la herencia del sexo y la ligada al sexo, estableciendo la relación que se da entre ellas. CMCT.</w:t>
            </w:r>
          </w:p>
        </w:tc>
        <w:tc>
          <w:tcPr>
            <w:tcW w:w="6096" w:type="dxa"/>
          </w:tcPr>
          <w:p w14:paraId="67C61491" w14:textId="77777777" w:rsidR="00E032E2" w:rsidRPr="00E032E2" w:rsidRDefault="00E032E2" w:rsidP="00232143">
            <w:pPr>
              <w:rPr>
                <w:rFonts w:cstheme="minorHAnsi"/>
              </w:rPr>
            </w:pPr>
            <w:r w:rsidRPr="00E032E2">
              <w:rPr>
                <w:rFonts w:cstheme="minorHAnsi"/>
              </w:rPr>
              <w:t>10.1. Resuelve problemas prácticos sobre la herencia del sexo</w:t>
            </w:r>
            <w:r w:rsidR="001D3414">
              <w:rPr>
                <w:rFonts w:cstheme="minorHAnsi"/>
              </w:rPr>
              <w:t xml:space="preserve"> y la herencia ligada al sexo. </w:t>
            </w:r>
          </w:p>
        </w:tc>
      </w:tr>
      <w:tr w:rsidR="00E032E2" w:rsidRPr="00E032E2" w14:paraId="14A1D3A0" w14:textId="77777777" w:rsidTr="00E032E2">
        <w:tc>
          <w:tcPr>
            <w:tcW w:w="2943" w:type="dxa"/>
            <w:vMerge/>
          </w:tcPr>
          <w:p w14:paraId="7DB1D1D4" w14:textId="77777777" w:rsidR="00E032E2" w:rsidRPr="00E032E2" w:rsidRDefault="00E032E2" w:rsidP="00271EC1">
            <w:pPr>
              <w:jc w:val="both"/>
              <w:rPr>
                <w:rFonts w:ascii="Arial" w:hAnsi="Arial" w:cs="Arial"/>
              </w:rPr>
            </w:pPr>
          </w:p>
        </w:tc>
        <w:tc>
          <w:tcPr>
            <w:tcW w:w="5103" w:type="dxa"/>
          </w:tcPr>
          <w:p w14:paraId="43FD76CE" w14:textId="77777777" w:rsidR="00E032E2" w:rsidRPr="00E032E2" w:rsidRDefault="00E032E2" w:rsidP="00271EC1">
            <w:pPr>
              <w:rPr>
                <w:rFonts w:cstheme="minorHAnsi"/>
              </w:rPr>
            </w:pPr>
            <w:r w:rsidRPr="00E032E2">
              <w:rPr>
                <w:rFonts w:cstheme="minorHAnsi"/>
              </w:rPr>
              <w:t>11. Conocer algunas enfermedades hereditarias, su prevención y alcance social. CMCT, CSC, CEC</w:t>
            </w:r>
          </w:p>
        </w:tc>
        <w:tc>
          <w:tcPr>
            <w:tcW w:w="6096" w:type="dxa"/>
          </w:tcPr>
          <w:p w14:paraId="2C82903B" w14:textId="77777777" w:rsidR="00E032E2" w:rsidRPr="00E032E2" w:rsidRDefault="00E032E2" w:rsidP="00232143">
            <w:pPr>
              <w:rPr>
                <w:rFonts w:cstheme="minorHAnsi"/>
              </w:rPr>
            </w:pPr>
            <w:r w:rsidRPr="00E032E2">
              <w:rPr>
                <w:rFonts w:cstheme="minorHAnsi"/>
              </w:rPr>
              <w:t xml:space="preserve">11.1. Identifica las enfermedades hereditarias más frecuentes y su alcance social. </w:t>
            </w:r>
          </w:p>
        </w:tc>
      </w:tr>
      <w:tr w:rsidR="00E032E2" w:rsidRPr="00E032E2" w14:paraId="0E801028" w14:textId="77777777" w:rsidTr="00E032E2">
        <w:tc>
          <w:tcPr>
            <w:tcW w:w="2943" w:type="dxa"/>
            <w:vMerge/>
          </w:tcPr>
          <w:p w14:paraId="0841E4F5" w14:textId="77777777" w:rsidR="00E032E2" w:rsidRPr="00E032E2" w:rsidRDefault="00E032E2" w:rsidP="00271EC1">
            <w:pPr>
              <w:jc w:val="both"/>
              <w:rPr>
                <w:rFonts w:ascii="Arial" w:hAnsi="Arial" w:cs="Arial"/>
              </w:rPr>
            </w:pPr>
          </w:p>
        </w:tc>
        <w:tc>
          <w:tcPr>
            <w:tcW w:w="5103" w:type="dxa"/>
          </w:tcPr>
          <w:p w14:paraId="2E9A62D5" w14:textId="77777777" w:rsidR="00E032E2" w:rsidRPr="00E032E2" w:rsidRDefault="00E032E2" w:rsidP="00271EC1">
            <w:pPr>
              <w:rPr>
                <w:rFonts w:cstheme="minorHAnsi"/>
              </w:rPr>
            </w:pPr>
            <w:r w:rsidRPr="00E032E2">
              <w:rPr>
                <w:rFonts w:cstheme="minorHAnsi"/>
              </w:rPr>
              <w:t>12. Identificar las técnicas de la Ingeniería Genética: ADN recombinante y PCR. CMCT.</w:t>
            </w:r>
          </w:p>
        </w:tc>
        <w:tc>
          <w:tcPr>
            <w:tcW w:w="6096" w:type="dxa"/>
          </w:tcPr>
          <w:p w14:paraId="3DE871A5" w14:textId="77777777" w:rsidR="00E032E2" w:rsidRPr="00E032E2" w:rsidRDefault="00E032E2" w:rsidP="00232143">
            <w:pPr>
              <w:rPr>
                <w:rFonts w:cstheme="minorHAnsi"/>
              </w:rPr>
            </w:pPr>
            <w:r w:rsidRPr="00E032E2">
              <w:rPr>
                <w:rFonts w:cstheme="minorHAnsi"/>
              </w:rPr>
              <w:t xml:space="preserve">12.1. </w:t>
            </w:r>
            <w:proofErr w:type="gramStart"/>
            <w:r w:rsidRPr="00E032E2">
              <w:rPr>
                <w:rFonts w:cstheme="minorHAnsi"/>
              </w:rPr>
              <w:t>Diferencia técnicas</w:t>
            </w:r>
            <w:proofErr w:type="gramEnd"/>
            <w:r w:rsidRPr="00E032E2">
              <w:rPr>
                <w:rFonts w:cstheme="minorHAnsi"/>
              </w:rPr>
              <w:t xml:space="preserve"> de trabajo en ingeniería genética. </w:t>
            </w:r>
          </w:p>
          <w:p w14:paraId="711A9A35" w14:textId="77777777" w:rsidR="00E032E2" w:rsidRPr="00E032E2" w:rsidRDefault="00E032E2" w:rsidP="00271EC1">
            <w:pPr>
              <w:jc w:val="both"/>
              <w:rPr>
                <w:rFonts w:ascii="Arial" w:hAnsi="Arial" w:cs="Arial"/>
              </w:rPr>
            </w:pPr>
          </w:p>
        </w:tc>
      </w:tr>
      <w:tr w:rsidR="00E032E2" w:rsidRPr="00E032E2" w14:paraId="6A1AEB56" w14:textId="77777777" w:rsidTr="00E032E2">
        <w:tc>
          <w:tcPr>
            <w:tcW w:w="2943" w:type="dxa"/>
            <w:vMerge/>
          </w:tcPr>
          <w:p w14:paraId="4EE333D4" w14:textId="77777777" w:rsidR="00E032E2" w:rsidRPr="00E032E2" w:rsidRDefault="00E032E2" w:rsidP="00271EC1">
            <w:pPr>
              <w:jc w:val="both"/>
              <w:rPr>
                <w:rFonts w:ascii="Arial" w:hAnsi="Arial" w:cs="Arial"/>
              </w:rPr>
            </w:pPr>
          </w:p>
        </w:tc>
        <w:tc>
          <w:tcPr>
            <w:tcW w:w="5103" w:type="dxa"/>
          </w:tcPr>
          <w:p w14:paraId="653B7E32" w14:textId="77777777" w:rsidR="00E032E2" w:rsidRPr="00E032E2" w:rsidRDefault="00E032E2" w:rsidP="00271EC1">
            <w:pPr>
              <w:rPr>
                <w:rFonts w:cstheme="minorHAnsi"/>
              </w:rPr>
            </w:pPr>
            <w:r w:rsidRPr="00E032E2">
              <w:rPr>
                <w:rFonts w:cstheme="minorHAnsi"/>
              </w:rPr>
              <w:t>13. Comprender el proceso de la clonación. CMCT.</w:t>
            </w:r>
          </w:p>
        </w:tc>
        <w:tc>
          <w:tcPr>
            <w:tcW w:w="6096" w:type="dxa"/>
          </w:tcPr>
          <w:p w14:paraId="6BCB17DA" w14:textId="77777777" w:rsidR="00E032E2" w:rsidRPr="00E032E2" w:rsidRDefault="00E032E2" w:rsidP="00232143">
            <w:pPr>
              <w:rPr>
                <w:rFonts w:cstheme="minorHAnsi"/>
              </w:rPr>
            </w:pPr>
            <w:r w:rsidRPr="00E032E2">
              <w:rPr>
                <w:rFonts w:cstheme="minorHAnsi"/>
              </w:rPr>
              <w:t xml:space="preserve">13.1. Describe las técnicas de clonación animal, distinguiendo clonación terapéutica y reproductiva. </w:t>
            </w:r>
          </w:p>
        </w:tc>
      </w:tr>
      <w:tr w:rsidR="00E032E2" w:rsidRPr="00E032E2" w14:paraId="71313DA6" w14:textId="77777777" w:rsidTr="00E032E2">
        <w:tc>
          <w:tcPr>
            <w:tcW w:w="2943" w:type="dxa"/>
            <w:vMerge/>
          </w:tcPr>
          <w:p w14:paraId="0D6BC734" w14:textId="77777777" w:rsidR="00E032E2" w:rsidRPr="00E032E2" w:rsidRDefault="00E032E2" w:rsidP="00271EC1">
            <w:pPr>
              <w:jc w:val="both"/>
              <w:rPr>
                <w:rFonts w:ascii="Arial" w:hAnsi="Arial" w:cs="Arial"/>
              </w:rPr>
            </w:pPr>
          </w:p>
        </w:tc>
        <w:tc>
          <w:tcPr>
            <w:tcW w:w="5103" w:type="dxa"/>
          </w:tcPr>
          <w:p w14:paraId="163E2727" w14:textId="77777777" w:rsidR="00E032E2" w:rsidRPr="00E032E2" w:rsidRDefault="00E032E2" w:rsidP="00271EC1">
            <w:pPr>
              <w:rPr>
                <w:rFonts w:cstheme="minorHAnsi"/>
              </w:rPr>
            </w:pPr>
            <w:r w:rsidRPr="00E032E2">
              <w:rPr>
                <w:rFonts w:cstheme="minorHAnsi"/>
              </w:rPr>
              <w:t xml:space="preserve">14. Reconocer las aplicaciones de la Ingeniería Genética: OMG (organismos modificados genéticamente). </w:t>
            </w:r>
          </w:p>
          <w:p w14:paraId="537FC8D8" w14:textId="77777777" w:rsidR="00E032E2" w:rsidRPr="00E032E2" w:rsidRDefault="00E032E2" w:rsidP="00271EC1">
            <w:pPr>
              <w:rPr>
                <w:rFonts w:cstheme="minorHAnsi"/>
              </w:rPr>
            </w:pPr>
            <w:r w:rsidRPr="00E032E2">
              <w:rPr>
                <w:rFonts w:cstheme="minorHAnsi"/>
              </w:rPr>
              <w:t>CMCT.</w:t>
            </w:r>
          </w:p>
        </w:tc>
        <w:tc>
          <w:tcPr>
            <w:tcW w:w="6096" w:type="dxa"/>
          </w:tcPr>
          <w:p w14:paraId="23540782" w14:textId="77777777" w:rsidR="00E032E2" w:rsidRPr="00E032E2" w:rsidRDefault="00E032E2" w:rsidP="00232143">
            <w:pPr>
              <w:rPr>
                <w:rFonts w:ascii="Arial" w:hAnsi="Arial" w:cs="Arial"/>
              </w:rPr>
            </w:pPr>
            <w:r w:rsidRPr="00E032E2">
              <w:rPr>
                <w:rFonts w:cstheme="minorHAnsi"/>
              </w:rPr>
              <w:t>14.1. Analiza las implicaciones éticas, sociales y medioambientales de la Ingeniería Genética.</w:t>
            </w:r>
          </w:p>
        </w:tc>
      </w:tr>
      <w:tr w:rsidR="00E032E2" w:rsidRPr="00E032E2" w14:paraId="331B704F" w14:textId="77777777" w:rsidTr="00E032E2">
        <w:tc>
          <w:tcPr>
            <w:tcW w:w="2943" w:type="dxa"/>
            <w:vMerge/>
          </w:tcPr>
          <w:p w14:paraId="34A104AC" w14:textId="77777777" w:rsidR="00E032E2" w:rsidRPr="00E032E2" w:rsidRDefault="00E032E2" w:rsidP="00271EC1">
            <w:pPr>
              <w:jc w:val="both"/>
              <w:rPr>
                <w:rFonts w:ascii="Arial" w:hAnsi="Arial" w:cs="Arial"/>
              </w:rPr>
            </w:pPr>
          </w:p>
        </w:tc>
        <w:tc>
          <w:tcPr>
            <w:tcW w:w="5103" w:type="dxa"/>
          </w:tcPr>
          <w:p w14:paraId="0ABD947B" w14:textId="77777777" w:rsidR="00E032E2" w:rsidRPr="00E032E2" w:rsidRDefault="00E032E2" w:rsidP="00271EC1">
            <w:pPr>
              <w:rPr>
                <w:rFonts w:cstheme="minorHAnsi"/>
              </w:rPr>
            </w:pPr>
            <w:r w:rsidRPr="00E032E2">
              <w:rPr>
                <w:rFonts w:cstheme="minorHAnsi"/>
              </w:rPr>
              <w:t>15. Valorar las aplicaciones de la tecnología del ADN recombinante en la agricultura, la ganadería, el medio ambiente y la salud. CMCT, CSC, CEC.</w:t>
            </w:r>
          </w:p>
        </w:tc>
        <w:tc>
          <w:tcPr>
            <w:tcW w:w="6096" w:type="dxa"/>
          </w:tcPr>
          <w:p w14:paraId="7BA0DA5C" w14:textId="77777777" w:rsidR="00E032E2" w:rsidRPr="00E032E2" w:rsidRDefault="00E032E2" w:rsidP="00232143">
            <w:pPr>
              <w:rPr>
                <w:rFonts w:cstheme="minorHAnsi"/>
              </w:rPr>
            </w:pPr>
            <w:r w:rsidRPr="00E032E2">
              <w:rPr>
                <w:rFonts w:cstheme="minorHAnsi"/>
              </w:rPr>
              <w:t xml:space="preserve">15.1. Interpreta críticamente las consecuencias de los avances actuales en el campo de la biotecnología. </w:t>
            </w:r>
          </w:p>
          <w:p w14:paraId="114B4F84" w14:textId="77777777" w:rsidR="00E032E2" w:rsidRPr="00E032E2" w:rsidRDefault="00E032E2" w:rsidP="00271EC1">
            <w:pPr>
              <w:jc w:val="both"/>
              <w:rPr>
                <w:rFonts w:ascii="Arial" w:hAnsi="Arial" w:cs="Arial"/>
              </w:rPr>
            </w:pPr>
          </w:p>
        </w:tc>
      </w:tr>
      <w:tr w:rsidR="00E032E2" w:rsidRPr="00E032E2" w14:paraId="115605E6" w14:textId="77777777" w:rsidTr="00E032E2">
        <w:tc>
          <w:tcPr>
            <w:tcW w:w="2943" w:type="dxa"/>
            <w:vMerge/>
          </w:tcPr>
          <w:p w14:paraId="1AABDC09" w14:textId="77777777" w:rsidR="00E032E2" w:rsidRPr="00E032E2" w:rsidRDefault="00E032E2" w:rsidP="00271EC1">
            <w:pPr>
              <w:jc w:val="both"/>
              <w:rPr>
                <w:rFonts w:ascii="Arial" w:hAnsi="Arial" w:cs="Arial"/>
              </w:rPr>
            </w:pPr>
          </w:p>
        </w:tc>
        <w:tc>
          <w:tcPr>
            <w:tcW w:w="5103" w:type="dxa"/>
          </w:tcPr>
          <w:p w14:paraId="45913A5D" w14:textId="77777777" w:rsidR="00E032E2" w:rsidRPr="00E032E2" w:rsidRDefault="00E032E2" w:rsidP="00271EC1">
            <w:pPr>
              <w:rPr>
                <w:rFonts w:cstheme="minorHAnsi"/>
              </w:rPr>
            </w:pPr>
            <w:r w:rsidRPr="00E032E2">
              <w:rPr>
                <w:rFonts w:cstheme="minorHAnsi"/>
              </w:rPr>
              <w:t xml:space="preserve">16. Conocer las pruebas de la evolución. Comparar </w:t>
            </w:r>
            <w:proofErr w:type="spellStart"/>
            <w:r w:rsidRPr="00E032E2">
              <w:rPr>
                <w:rFonts w:cstheme="minorHAnsi"/>
              </w:rPr>
              <w:t>lamarckismo</w:t>
            </w:r>
            <w:proofErr w:type="spellEnd"/>
            <w:r w:rsidRPr="00E032E2">
              <w:rPr>
                <w:rFonts w:cstheme="minorHAnsi"/>
              </w:rPr>
              <w:t>, darwinismo y neodarwinismo. CMCT.</w:t>
            </w:r>
          </w:p>
        </w:tc>
        <w:tc>
          <w:tcPr>
            <w:tcW w:w="6096" w:type="dxa"/>
          </w:tcPr>
          <w:p w14:paraId="60B54652" w14:textId="77777777" w:rsidR="00E032E2" w:rsidRPr="00E032E2" w:rsidRDefault="00E032E2" w:rsidP="00232143">
            <w:pPr>
              <w:rPr>
                <w:rFonts w:cstheme="minorHAnsi"/>
              </w:rPr>
            </w:pPr>
            <w:r w:rsidRPr="00E032E2">
              <w:rPr>
                <w:rFonts w:cstheme="minorHAnsi"/>
              </w:rPr>
              <w:t xml:space="preserve">16.1. Distingue las características diferenciadoras entre </w:t>
            </w:r>
          </w:p>
          <w:p w14:paraId="0F1AEEED" w14:textId="77777777" w:rsidR="00E032E2" w:rsidRPr="00E032E2" w:rsidRDefault="00E032E2" w:rsidP="00232143">
            <w:pPr>
              <w:rPr>
                <w:rFonts w:ascii="Arial" w:hAnsi="Arial" w:cs="Arial"/>
              </w:rPr>
            </w:pPr>
            <w:proofErr w:type="spellStart"/>
            <w:r w:rsidRPr="00E032E2">
              <w:rPr>
                <w:rFonts w:cstheme="minorHAnsi"/>
              </w:rPr>
              <w:t>lamarckismo</w:t>
            </w:r>
            <w:proofErr w:type="spellEnd"/>
            <w:r w:rsidRPr="00E032E2">
              <w:rPr>
                <w:rFonts w:cstheme="minorHAnsi"/>
              </w:rPr>
              <w:t>, darwinismo y neodarwinismo</w:t>
            </w:r>
          </w:p>
        </w:tc>
      </w:tr>
      <w:tr w:rsidR="00E032E2" w:rsidRPr="00E032E2" w14:paraId="029B2A43" w14:textId="77777777" w:rsidTr="00E032E2">
        <w:tc>
          <w:tcPr>
            <w:tcW w:w="2943" w:type="dxa"/>
            <w:vMerge/>
          </w:tcPr>
          <w:p w14:paraId="3F82752B" w14:textId="77777777" w:rsidR="00E032E2" w:rsidRPr="00E032E2" w:rsidRDefault="00E032E2" w:rsidP="00271EC1">
            <w:pPr>
              <w:jc w:val="both"/>
              <w:rPr>
                <w:rFonts w:ascii="Arial" w:hAnsi="Arial" w:cs="Arial"/>
              </w:rPr>
            </w:pPr>
          </w:p>
        </w:tc>
        <w:tc>
          <w:tcPr>
            <w:tcW w:w="5103" w:type="dxa"/>
          </w:tcPr>
          <w:p w14:paraId="1C0ED056" w14:textId="77777777" w:rsidR="00E032E2" w:rsidRPr="00E032E2" w:rsidRDefault="00E032E2" w:rsidP="001D3414">
            <w:pPr>
              <w:rPr>
                <w:rFonts w:cstheme="minorHAnsi"/>
              </w:rPr>
            </w:pPr>
            <w:r w:rsidRPr="00E032E2">
              <w:rPr>
                <w:rFonts w:cstheme="minorHAnsi"/>
              </w:rPr>
              <w:t xml:space="preserve">17. Comprender los mecanismos de la evolución destacando la importancia de la mutación y la selección. Analizar el debate entre </w:t>
            </w:r>
            <w:proofErr w:type="spellStart"/>
            <w:r w:rsidRPr="00E032E2">
              <w:rPr>
                <w:rFonts w:cstheme="minorHAnsi"/>
              </w:rPr>
              <w:t>gradualismo</w:t>
            </w:r>
            <w:proofErr w:type="spellEnd"/>
            <w:r w:rsidRPr="00E032E2">
              <w:rPr>
                <w:rFonts w:cstheme="minorHAnsi"/>
              </w:rPr>
              <w:t xml:space="preserve">, </w:t>
            </w:r>
            <w:proofErr w:type="spellStart"/>
            <w:r w:rsidRPr="00E032E2">
              <w:rPr>
                <w:rFonts w:cstheme="minorHAnsi"/>
              </w:rPr>
              <w:t>saltacionismo</w:t>
            </w:r>
            <w:proofErr w:type="spellEnd"/>
            <w:r w:rsidRPr="00E032E2">
              <w:rPr>
                <w:rFonts w:cstheme="minorHAnsi"/>
              </w:rPr>
              <w:t xml:space="preserve"> y neutralismo. CMCT, CAA.</w:t>
            </w:r>
          </w:p>
        </w:tc>
        <w:tc>
          <w:tcPr>
            <w:tcW w:w="6096" w:type="dxa"/>
          </w:tcPr>
          <w:p w14:paraId="4642B30B" w14:textId="77777777" w:rsidR="00E032E2" w:rsidRPr="00E032E2" w:rsidRDefault="00E032E2" w:rsidP="00232143">
            <w:pPr>
              <w:rPr>
                <w:rFonts w:ascii="Arial" w:hAnsi="Arial" w:cs="Arial"/>
              </w:rPr>
            </w:pPr>
            <w:r w:rsidRPr="00E032E2">
              <w:rPr>
                <w:rFonts w:cstheme="minorHAnsi"/>
              </w:rPr>
              <w:t xml:space="preserve">17.1. Establece la relación entre variabilidad genética, adaptación y selección natural. </w:t>
            </w:r>
          </w:p>
        </w:tc>
      </w:tr>
      <w:tr w:rsidR="00E032E2" w:rsidRPr="00E032E2" w14:paraId="598F94DE" w14:textId="77777777" w:rsidTr="00E032E2">
        <w:tc>
          <w:tcPr>
            <w:tcW w:w="2943" w:type="dxa"/>
            <w:vMerge/>
          </w:tcPr>
          <w:p w14:paraId="6CA203BD" w14:textId="77777777" w:rsidR="00E032E2" w:rsidRPr="00E032E2" w:rsidRDefault="00E032E2" w:rsidP="00271EC1">
            <w:pPr>
              <w:jc w:val="both"/>
              <w:rPr>
                <w:rFonts w:ascii="Arial" w:hAnsi="Arial" w:cs="Arial"/>
              </w:rPr>
            </w:pPr>
          </w:p>
        </w:tc>
        <w:tc>
          <w:tcPr>
            <w:tcW w:w="5103" w:type="dxa"/>
          </w:tcPr>
          <w:p w14:paraId="129D1696" w14:textId="77777777" w:rsidR="00E032E2" w:rsidRPr="00E032E2" w:rsidRDefault="00E032E2" w:rsidP="00237935">
            <w:pPr>
              <w:rPr>
                <w:rFonts w:cstheme="minorHAnsi"/>
              </w:rPr>
            </w:pPr>
            <w:r w:rsidRPr="00E032E2">
              <w:rPr>
                <w:rFonts w:cstheme="minorHAnsi"/>
              </w:rPr>
              <w:t>18. Interpretar árboles filogenéticos, incluyendo el humano. CMCT, CAA.</w:t>
            </w:r>
          </w:p>
        </w:tc>
        <w:tc>
          <w:tcPr>
            <w:tcW w:w="6096" w:type="dxa"/>
          </w:tcPr>
          <w:p w14:paraId="4EC1983B" w14:textId="77777777" w:rsidR="00E032E2" w:rsidRPr="00E032E2" w:rsidRDefault="00E032E2" w:rsidP="00232143">
            <w:pPr>
              <w:rPr>
                <w:rFonts w:cstheme="minorHAnsi"/>
              </w:rPr>
            </w:pPr>
            <w:r w:rsidRPr="00E032E2">
              <w:rPr>
                <w:rFonts w:cstheme="minorHAnsi"/>
              </w:rPr>
              <w:t xml:space="preserve">18.1. Interpreta árboles filogenéticos. </w:t>
            </w:r>
          </w:p>
          <w:p w14:paraId="1EEB5C65" w14:textId="77777777" w:rsidR="00E032E2" w:rsidRPr="00E032E2" w:rsidRDefault="00E032E2" w:rsidP="00232143">
            <w:pPr>
              <w:rPr>
                <w:rFonts w:cstheme="minorHAnsi"/>
              </w:rPr>
            </w:pPr>
          </w:p>
        </w:tc>
      </w:tr>
      <w:tr w:rsidR="00E032E2" w:rsidRPr="00E032E2" w14:paraId="0E25E0AF" w14:textId="77777777" w:rsidTr="00E032E2">
        <w:tc>
          <w:tcPr>
            <w:tcW w:w="2943" w:type="dxa"/>
            <w:vMerge/>
          </w:tcPr>
          <w:p w14:paraId="27EFE50A" w14:textId="77777777" w:rsidR="00E032E2" w:rsidRPr="00E032E2" w:rsidRDefault="00E032E2" w:rsidP="00271EC1">
            <w:pPr>
              <w:jc w:val="both"/>
              <w:rPr>
                <w:rFonts w:ascii="Arial" w:hAnsi="Arial" w:cs="Arial"/>
              </w:rPr>
            </w:pPr>
          </w:p>
        </w:tc>
        <w:tc>
          <w:tcPr>
            <w:tcW w:w="5103" w:type="dxa"/>
          </w:tcPr>
          <w:p w14:paraId="113CE7DC" w14:textId="77777777" w:rsidR="00E032E2" w:rsidRPr="00E032E2" w:rsidRDefault="00E032E2" w:rsidP="00237935">
            <w:pPr>
              <w:rPr>
                <w:rFonts w:cstheme="minorHAnsi"/>
              </w:rPr>
            </w:pPr>
            <w:r w:rsidRPr="00E032E2">
              <w:rPr>
                <w:rFonts w:cstheme="minorHAnsi"/>
              </w:rPr>
              <w:t>19. Describir la hominización. CCL, CMCT.</w:t>
            </w:r>
          </w:p>
        </w:tc>
        <w:tc>
          <w:tcPr>
            <w:tcW w:w="6096" w:type="dxa"/>
          </w:tcPr>
          <w:p w14:paraId="7F4B77AB" w14:textId="77777777" w:rsidR="00E032E2" w:rsidRPr="00E032E2" w:rsidRDefault="00E032E2" w:rsidP="00271EC1">
            <w:pPr>
              <w:jc w:val="both"/>
              <w:rPr>
                <w:rFonts w:ascii="Arial" w:hAnsi="Arial" w:cs="Arial"/>
              </w:rPr>
            </w:pPr>
            <w:r w:rsidRPr="00E032E2">
              <w:rPr>
                <w:rFonts w:cstheme="minorHAnsi"/>
              </w:rPr>
              <w:t xml:space="preserve">19.1. Reconoce y describe las fases de la hominización. </w:t>
            </w:r>
          </w:p>
        </w:tc>
      </w:tr>
    </w:tbl>
    <w:p w14:paraId="44D1216F" w14:textId="77777777" w:rsidR="001D3414" w:rsidRDefault="001262F7" w:rsidP="001262F7">
      <w:pPr>
        <w:pStyle w:val="Textoindependiente"/>
        <w:tabs>
          <w:tab w:val="left" w:pos="0"/>
          <w:tab w:val="left" w:pos="708"/>
          <w:tab w:val="left" w:pos="1416"/>
          <w:tab w:val="left" w:pos="2124"/>
        </w:tabs>
        <w:rPr>
          <w:rFonts w:ascii="Arial" w:hAnsi="Arial" w:cs="Arial"/>
          <w:b/>
        </w:rPr>
      </w:pPr>
      <w:r w:rsidRPr="0016348B">
        <w:rPr>
          <w:rFonts w:ascii="Arial" w:hAnsi="Arial" w:cs="Arial"/>
          <w:b/>
        </w:rPr>
        <w:tab/>
      </w:r>
      <w:r w:rsidRPr="0016348B">
        <w:rPr>
          <w:rFonts w:ascii="Arial" w:hAnsi="Arial" w:cs="Arial"/>
          <w:b/>
        </w:rPr>
        <w:tab/>
      </w:r>
    </w:p>
    <w:p w14:paraId="3517F98F" w14:textId="77777777" w:rsidR="001D3414" w:rsidRDefault="001D3414" w:rsidP="001262F7">
      <w:pPr>
        <w:pStyle w:val="Textoindependiente"/>
        <w:tabs>
          <w:tab w:val="left" w:pos="0"/>
          <w:tab w:val="left" w:pos="708"/>
          <w:tab w:val="left" w:pos="1416"/>
          <w:tab w:val="left" w:pos="2124"/>
        </w:tabs>
        <w:rPr>
          <w:rFonts w:ascii="Arial" w:hAnsi="Arial" w:cs="Arial"/>
          <w:b/>
        </w:rPr>
      </w:pPr>
    </w:p>
    <w:p w14:paraId="34223B45" w14:textId="77777777" w:rsidR="001262F7" w:rsidRPr="0016348B" w:rsidRDefault="001262F7" w:rsidP="001262F7">
      <w:pPr>
        <w:pStyle w:val="Textoindependiente"/>
        <w:tabs>
          <w:tab w:val="left" w:pos="0"/>
          <w:tab w:val="left" w:pos="708"/>
          <w:tab w:val="left" w:pos="1416"/>
          <w:tab w:val="left" w:pos="2124"/>
        </w:tabs>
        <w:rPr>
          <w:rFonts w:ascii="Arial" w:hAnsi="Arial" w:cs="Arial"/>
          <w:b/>
        </w:rPr>
      </w:pPr>
      <w:r w:rsidRPr="0016348B">
        <w:rPr>
          <w:rFonts w:ascii="Arial" w:hAnsi="Arial" w:cs="Arial"/>
          <w:b/>
        </w:rPr>
        <w:tab/>
      </w:r>
      <w:r w:rsidRPr="0016348B">
        <w:rPr>
          <w:rFonts w:ascii="Arial" w:hAnsi="Arial" w:cs="Arial"/>
          <w:b/>
        </w:rPr>
        <w:tab/>
      </w:r>
      <w:r w:rsidRPr="0016348B">
        <w:rPr>
          <w:rFonts w:ascii="Arial" w:hAnsi="Arial" w:cs="Arial"/>
          <w:b/>
        </w:rPr>
        <w:tab/>
      </w:r>
      <w:r w:rsidRPr="0016348B">
        <w:rPr>
          <w:rFonts w:ascii="Arial" w:hAnsi="Arial" w:cs="Arial"/>
          <w:b/>
        </w:rPr>
        <w:tab/>
      </w:r>
    </w:p>
    <w:p w14:paraId="4C2B57C5" w14:textId="77777777" w:rsidR="00256992" w:rsidRDefault="001262F7" w:rsidP="001262F7">
      <w:pPr>
        <w:pStyle w:val="Textoindependiente"/>
        <w:rPr>
          <w:rFonts w:ascii="Arial" w:hAnsi="Arial" w:cs="Arial"/>
          <w:b/>
          <w:sz w:val="24"/>
          <w:szCs w:val="24"/>
        </w:rPr>
      </w:pPr>
      <w:r w:rsidRPr="00411A66">
        <w:rPr>
          <w:rFonts w:ascii="Arial" w:hAnsi="Arial" w:cs="Arial"/>
          <w:b/>
          <w:sz w:val="24"/>
          <w:szCs w:val="24"/>
        </w:rPr>
        <w:lastRenderedPageBreak/>
        <w:t>Bloque 2:</w:t>
      </w:r>
      <w:r w:rsidR="00256992">
        <w:rPr>
          <w:rFonts w:ascii="Arial" w:hAnsi="Arial" w:cs="Arial"/>
          <w:b/>
          <w:sz w:val="24"/>
          <w:szCs w:val="24"/>
        </w:rPr>
        <w:t xml:space="preserve"> La dinámica de la Tierra</w:t>
      </w:r>
    </w:p>
    <w:tbl>
      <w:tblPr>
        <w:tblStyle w:val="Tablaconcuadrcula"/>
        <w:tblW w:w="14142" w:type="dxa"/>
        <w:tblLook w:val="04A0" w:firstRow="1" w:lastRow="0" w:firstColumn="1" w:lastColumn="0" w:noHBand="0" w:noVBand="1"/>
      </w:tblPr>
      <w:tblGrid>
        <w:gridCol w:w="2943"/>
        <w:gridCol w:w="5103"/>
        <w:gridCol w:w="6096"/>
      </w:tblGrid>
      <w:tr w:rsidR="00E032E2" w:rsidRPr="00E032E2" w14:paraId="684E1161" w14:textId="77777777" w:rsidTr="00E032E2">
        <w:tc>
          <w:tcPr>
            <w:tcW w:w="2943" w:type="dxa"/>
            <w:vAlign w:val="center"/>
          </w:tcPr>
          <w:p w14:paraId="4B650AE4" w14:textId="77777777" w:rsidR="00E032E2" w:rsidRPr="00E032E2" w:rsidRDefault="00E032E2" w:rsidP="00657A75">
            <w:pPr>
              <w:rPr>
                <w:rFonts w:cstheme="minorHAnsi"/>
                <w:b/>
              </w:rPr>
            </w:pPr>
            <w:r w:rsidRPr="00E032E2">
              <w:rPr>
                <w:rFonts w:cstheme="minorHAnsi"/>
                <w:b/>
              </w:rPr>
              <w:t>CONTENIDOS</w:t>
            </w:r>
          </w:p>
        </w:tc>
        <w:tc>
          <w:tcPr>
            <w:tcW w:w="5103" w:type="dxa"/>
            <w:vAlign w:val="center"/>
          </w:tcPr>
          <w:p w14:paraId="751EE074" w14:textId="77777777" w:rsidR="00E032E2" w:rsidRPr="00E032E2" w:rsidRDefault="00E032E2" w:rsidP="00657A75">
            <w:pPr>
              <w:rPr>
                <w:rFonts w:cstheme="minorHAnsi"/>
                <w:b/>
              </w:rPr>
            </w:pPr>
            <w:r w:rsidRPr="00E032E2">
              <w:rPr>
                <w:rFonts w:cstheme="minorHAnsi"/>
                <w:b/>
              </w:rPr>
              <w:t>CRITERIOS DE EVALUACION Y SU RELACIÓN CON LAS COMPETENCIAS</w:t>
            </w:r>
          </w:p>
        </w:tc>
        <w:tc>
          <w:tcPr>
            <w:tcW w:w="6096" w:type="dxa"/>
            <w:vAlign w:val="center"/>
          </w:tcPr>
          <w:p w14:paraId="48C1BEA4" w14:textId="77777777" w:rsidR="00E032E2" w:rsidRPr="00E032E2" w:rsidRDefault="00E032E2" w:rsidP="00657A75">
            <w:pPr>
              <w:rPr>
                <w:rFonts w:cstheme="minorHAnsi"/>
                <w:b/>
              </w:rPr>
            </w:pPr>
            <w:r w:rsidRPr="00E032E2">
              <w:rPr>
                <w:rFonts w:cstheme="minorHAnsi"/>
                <w:b/>
              </w:rPr>
              <w:t>ESTÁNDARES DE APRENDIZAJE</w:t>
            </w:r>
          </w:p>
        </w:tc>
      </w:tr>
      <w:tr w:rsidR="00E032E2" w:rsidRPr="00E032E2" w14:paraId="5C5C1BA8" w14:textId="77777777" w:rsidTr="00E032E2">
        <w:tc>
          <w:tcPr>
            <w:tcW w:w="2943" w:type="dxa"/>
            <w:vMerge w:val="restart"/>
          </w:tcPr>
          <w:p w14:paraId="380ADA34" w14:textId="77777777" w:rsidR="00E032E2" w:rsidRPr="00E032E2" w:rsidRDefault="00E032E2" w:rsidP="003460D5">
            <w:pPr>
              <w:pStyle w:val="Textoindependiente"/>
              <w:rPr>
                <w:rFonts w:cstheme="minorHAnsi"/>
              </w:rPr>
            </w:pPr>
            <w:r w:rsidRPr="00E032E2">
              <w:rPr>
                <w:rFonts w:cstheme="minorHAnsi"/>
              </w:rPr>
              <w:t xml:space="preserve">La historia de la Tierra. </w:t>
            </w:r>
          </w:p>
          <w:p w14:paraId="4FE150E6" w14:textId="77777777" w:rsidR="00E032E2" w:rsidRPr="00E032E2" w:rsidRDefault="00E032E2" w:rsidP="003460D5">
            <w:pPr>
              <w:pStyle w:val="Textoindependiente"/>
              <w:rPr>
                <w:rFonts w:cstheme="minorHAnsi"/>
              </w:rPr>
            </w:pPr>
            <w:r w:rsidRPr="00E032E2">
              <w:rPr>
                <w:rFonts w:cstheme="minorHAnsi"/>
              </w:rPr>
              <w:t xml:space="preserve">El origen de la Tierra. El tiempo geológico: ideas históricas sobre la edad de la Tierra. Principios y procedimientos que permiten reconstruir su historia. </w:t>
            </w:r>
          </w:p>
          <w:p w14:paraId="756B69FA" w14:textId="77777777" w:rsidR="00E032E2" w:rsidRPr="00E032E2" w:rsidRDefault="00E032E2" w:rsidP="003460D5">
            <w:pPr>
              <w:pStyle w:val="Textoindependiente"/>
              <w:rPr>
                <w:rFonts w:cstheme="minorHAnsi"/>
              </w:rPr>
            </w:pPr>
            <w:r w:rsidRPr="00E032E2">
              <w:rPr>
                <w:rFonts w:cstheme="minorHAnsi"/>
              </w:rPr>
              <w:t xml:space="preserve">Utilización del actualismo como método de interpretación. </w:t>
            </w:r>
          </w:p>
          <w:p w14:paraId="24B81D87" w14:textId="77777777" w:rsidR="00E032E2" w:rsidRPr="00E032E2" w:rsidRDefault="00E032E2" w:rsidP="003460D5">
            <w:pPr>
              <w:pStyle w:val="Textoindependiente"/>
              <w:rPr>
                <w:rFonts w:cstheme="minorHAnsi"/>
              </w:rPr>
            </w:pPr>
            <w:r w:rsidRPr="00E032E2">
              <w:rPr>
                <w:rFonts w:cstheme="minorHAnsi"/>
              </w:rPr>
              <w:t xml:space="preserve">Los eones, eras geológicas y periodos geológicos: ubicación de los acontecimientos geológicos y biológicos importantes. </w:t>
            </w:r>
          </w:p>
          <w:p w14:paraId="1879820B" w14:textId="77777777" w:rsidR="00E032E2" w:rsidRPr="00E032E2" w:rsidRDefault="00E032E2" w:rsidP="003460D5">
            <w:pPr>
              <w:pStyle w:val="Textoindependiente"/>
              <w:rPr>
                <w:rFonts w:cstheme="minorHAnsi"/>
              </w:rPr>
            </w:pPr>
            <w:r w:rsidRPr="00E032E2">
              <w:rPr>
                <w:rFonts w:cstheme="minorHAnsi"/>
              </w:rPr>
              <w:t xml:space="preserve">Estructura y composición de la Tierra. </w:t>
            </w:r>
          </w:p>
          <w:p w14:paraId="07E19B82" w14:textId="77777777" w:rsidR="00E032E2" w:rsidRPr="00E032E2" w:rsidRDefault="00E032E2" w:rsidP="003460D5">
            <w:pPr>
              <w:pStyle w:val="Textoindependiente"/>
              <w:rPr>
                <w:rFonts w:cstheme="minorHAnsi"/>
              </w:rPr>
            </w:pPr>
            <w:r w:rsidRPr="00E032E2">
              <w:rPr>
                <w:rFonts w:cstheme="minorHAnsi"/>
              </w:rPr>
              <w:t xml:space="preserve">Modelos </w:t>
            </w:r>
            <w:proofErr w:type="spellStart"/>
            <w:r w:rsidRPr="00E032E2">
              <w:rPr>
                <w:rFonts w:cstheme="minorHAnsi"/>
              </w:rPr>
              <w:t>geodinámico</w:t>
            </w:r>
            <w:proofErr w:type="spellEnd"/>
            <w:r w:rsidRPr="00E032E2">
              <w:rPr>
                <w:rFonts w:cstheme="minorHAnsi"/>
              </w:rPr>
              <w:t xml:space="preserve"> y geoquímico. </w:t>
            </w:r>
          </w:p>
          <w:p w14:paraId="03652882" w14:textId="77777777" w:rsidR="00E032E2" w:rsidRPr="00E032E2" w:rsidRDefault="00E032E2" w:rsidP="003460D5">
            <w:pPr>
              <w:pStyle w:val="Textoindependiente"/>
              <w:rPr>
                <w:rFonts w:ascii="Arial" w:hAnsi="Arial" w:cs="Arial"/>
                <w:b/>
              </w:rPr>
            </w:pPr>
            <w:r w:rsidRPr="00E032E2">
              <w:rPr>
                <w:rFonts w:cstheme="minorHAnsi"/>
              </w:rPr>
              <w:t xml:space="preserve">La tectónica de placas y sus manifestaciones: Evolución histórica: de la Deriva </w:t>
            </w:r>
            <w:r w:rsidRPr="00E032E2">
              <w:rPr>
                <w:rFonts w:cstheme="minorHAnsi"/>
              </w:rPr>
              <w:lastRenderedPageBreak/>
              <w:t xml:space="preserve">Continental a la Tectónica de Placas. </w:t>
            </w:r>
          </w:p>
        </w:tc>
        <w:tc>
          <w:tcPr>
            <w:tcW w:w="5103" w:type="dxa"/>
          </w:tcPr>
          <w:p w14:paraId="1E966DB3" w14:textId="77777777" w:rsidR="00E032E2" w:rsidRPr="00115F98" w:rsidRDefault="00E032E2" w:rsidP="003460D5">
            <w:pPr>
              <w:pStyle w:val="Textoindependiente"/>
              <w:rPr>
                <w:rFonts w:cstheme="minorHAnsi"/>
              </w:rPr>
            </w:pPr>
            <w:r w:rsidRPr="00E032E2">
              <w:rPr>
                <w:rFonts w:cstheme="minorHAnsi"/>
              </w:rPr>
              <w:lastRenderedPageBreak/>
              <w:t>1. Reconocer, recopilar y contrastar hechos que muestren a la Tierra como un planeta cambiante. CMCT, CD, CAA.</w:t>
            </w:r>
          </w:p>
        </w:tc>
        <w:tc>
          <w:tcPr>
            <w:tcW w:w="6096" w:type="dxa"/>
          </w:tcPr>
          <w:p w14:paraId="3AB3207F" w14:textId="77777777" w:rsidR="00E032E2" w:rsidRPr="00E032E2" w:rsidRDefault="00E032E2" w:rsidP="003460D5">
            <w:pPr>
              <w:pStyle w:val="Textoindependiente"/>
              <w:rPr>
                <w:rFonts w:cstheme="minorHAnsi"/>
              </w:rPr>
            </w:pPr>
            <w:r w:rsidRPr="00E032E2">
              <w:rPr>
                <w:rFonts w:cstheme="minorHAnsi"/>
              </w:rPr>
              <w:t xml:space="preserve">1.1. Identifica y describe hechos que muestren a la Tierra como un planeta cambiante, relacionándolos con los fenómenos que suceden en la actualidad. </w:t>
            </w:r>
          </w:p>
        </w:tc>
      </w:tr>
      <w:tr w:rsidR="00E032E2" w:rsidRPr="00E032E2" w14:paraId="3FB10C2D" w14:textId="77777777" w:rsidTr="00E032E2">
        <w:tc>
          <w:tcPr>
            <w:tcW w:w="2943" w:type="dxa"/>
            <w:vMerge/>
          </w:tcPr>
          <w:p w14:paraId="539CD7A1" w14:textId="77777777" w:rsidR="00E032E2" w:rsidRPr="00E032E2" w:rsidRDefault="00E032E2" w:rsidP="003460D5">
            <w:pPr>
              <w:pStyle w:val="Textoindependiente"/>
              <w:rPr>
                <w:rFonts w:ascii="Arial" w:hAnsi="Arial" w:cs="Arial"/>
                <w:b/>
              </w:rPr>
            </w:pPr>
          </w:p>
        </w:tc>
        <w:tc>
          <w:tcPr>
            <w:tcW w:w="5103" w:type="dxa"/>
          </w:tcPr>
          <w:p w14:paraId="6C927E5E" w14:textId="77777777" w:rsidR="00E032E2" w:rsidRPr="00E032E2" w:rsidRDefault="00E032E2" w:rsidP="003460D5">
            <w:pPr>
              <w:pStyle w:val="Textoindependiente"/>
              <w:rPr>
                <w:rFonts w:cstheme="minorHAnsi"/>
              </w:rPr>
            </w:pPr>
            <w:r w:rsidRPr="00E032E2">
              <w:rPr>
                <w:rFonts w:cstheme="minorHAnsi"/>
              </w:rPr>
              <w:t>2. Registrar y reconstruir algunos de los cambios más notables de la historia de la Tierra, asociándolos con su situación actual. CMCT, CD, CAA.</w:t>
            </w:r>
          </w:p>
        </w:tc>
        <w:tc>
          <w:tcPr>
            <w:tcW w:w="6096" w:type="dxa"/>
          </w:tcPr>
          <w:p w14:paraId="1D213C1C" w14:textId="77777777" w:rsidR="00E032E2" w:rsidRPr="00E032E2" w:rsidRDefault="00E032E2" w:rsidP="003460D5">
            <w:pPr>
              <w:pStyle w:val="Textoindependiente"/>
              <w:rPr>
                <w:rFonts w:cstheme="minorHAnsi"/>
              </w:rPr>
            </w:pPr>
            <w:r w:rsidRPr="00E032E2">
              <w:rPr>
                <w:rFonts w:cstheme="minorHAnsi"/>
              </w:rPr>
              <w:t xml:space="preserve">2.1. Reconstruye algunos cambios notables en la Tierra, mediante la utilización de modelos temporales a escala y reconociendo las unidades temporales en la historia geológica. </w:t>
            </w:r>
          </w:p>
        </w:tc>
      </w:tr>
      <w:tr w:rsidR="00E032E2" w:rsidRPr="00E032E2" w14:paraId="2606D28F" w14:textId="77777777" w:rsidTr="00E032E2">
        <w:tc>
          <w:tcPr>
            <w:tcW w:w="2943" w:type="dxa"/>
            <w:vMerge/>
          </w:tcPr>
          <w:p w14:paraId="6A9A2604" w14:textId="77777777" w:rsidR="00E032E2" w:rsidRPr="00E032E2" w:rsidRDefault="00E032E2" w:rsidP="003460D5">
            <w:pPr>
              <w:pStyle w:val="Textoindependiente"/>
              <w:rPr>
                <w:rFonts w:ascii="Arial" w:hAnsi="Arial" w:cs="Arial"/>
                <w:b/>
              </w:rPr>
            </w:pPr>
          </w:p>
        </w:tc>
        <w:tc>
          <w:tcPr>
            <w:tcW w:w="5103" w:type="dxa"/>
          </w:tcPr>
          <w:p w14:paraId="630774AE" w14:textId="77777777" w:rsidR="00E032E2" w:rsidRPr="00E032E2" w:rsidRDefault="00E032E2" w:rsidP="003460D5">
            <w:pPr>
              <w:pStyle w:val="Textoindependiente"/>
              <w:rPr>
                <w:rFonts w:cstheme="minorHAnsi"/>
              </w:rPr>
            </w:pPr>
            <w:r w:rsidRPr="00E032E2">
              <w:rPr>
                <w:rFonts w:cstheme="minorHAnsi"/>
              </w:rPr>
              <w:t>3. Interpretar cortes geológicos sencillos y perfiles topográficos como procedimiento para el estudio de una zona o terreno. CMCT, CAA.</w:t>
            </w:r>
          </w:p>
          <w:p w14:paraId="3DD220FA" w14:textId="77777777" w:rsidR="00E032E2" w:rsidRPr="00E032E2" w:rsidRDefault="00E032E2" w:rsidP="003460D5">
            <w:pPr>
              <w:pStyle w:val="Textoindependiente"/>
              <w:rPr>
                <w:rFonts w:ascii="Arial" w:hAnsi="Arial" w:cs="Arial"/>
                <w:b/>
              </w:rPr>
            </w:pPr>
          </w:p>
        </w:tc>
        <w:tc>
          <w:tcPr>
            <w:tcW w:w="6096" w:type="dxa"/>
          </w:tcPr>
          <w:p w14:paraId="06FDAFF3" w14:textId="77777777" w:rsidR="00E032E2" w:rsidRPr="00E032E2" w:rsidRDefault="00E032E2" w:rsidP="003460D5">
            <w:pPr>
              <w:pStyle w:val="Textoindependiente"/>
              <w:rPr>
                <w:rFonts w:cstheme="minorHAnsi"/>
              </w:rPr>
            </w:pPr>
            <w:r w:rsidRPr="00E032E2">
              <w:rPr>
                <w:rFonts w:cstheme="minorHAnsi"/>
              </w:rPr>
              <w:t xml:space="preserve">3.1. Interpreta un mapa topográfico y hace perfiles topográficos. </w:t>
            </w:r>
          </w:p>
          <w:p w14:paraId="38982569" w14:textId="77777777" w:rsidR="00E032E2" w:rsidRPr="00E032E2" w:rsidRDefault="00E032E2" w:rsidP="003460D5">
            <w:pPr>
              <w:pStyle w:val="Textoindependiente"/>
              <w:rPr>
                <w:rFonts w:ascii="Arial" w:hAnsi="Arial" w:cs="Arial"/>
                <w:b/>
              </w:rPr>
            </w:pPr>
            <w:r w:rsidRPr="00E032E2">
              <w:rPr>
                <w:rFonts w:cstheme="minorHAnsi"/>
              </w:rPr>
              <w:t>3.2. Resuelve problemas simples de datación relativa, aplicando los principios de superposición de estratos, superposición de procesos y correlación.</w:t>
            </w:r>
          </w:p>
        </w:tc>
      </w:tr>
      <w:tr w:rsidR="00E032E2" w:rsidRPr="00E032E2" w14:paraId="726DEA8F" w14:textId="77777777" w:rsidTr="00E032E2">
        <w:tc>
          <w:tcPr>
            <w:tcW w:w="2943" w:type="dxa"/>
            <w:vMerge/>
          </w:tcPr>
          <w:p w14:paraId="7B186A81" w14:textId="77777777" w:rsidR="00E032E2" w:rsidRPr="00E032E2" w:rsidRDefault="00E032E2" w:rsidP="003460D5">
            <w:pPr>
              <w:pStyle w:val="Textoindependiente"/>
              <w:rPr>
                <w:rFonts w:ascii="Arial" w:hAnsi="Arial" w:cs="Arial"/>
                <w:b/>
              </w:rPr>
            </w:pPr>
          </w:p>
        </w:tc>
        <w:tc>
          <w:tcPr>
            <w:tcW w:w="5103" w:type="dxa"/>
          </w:tcPr>
          <w:p w14:paraId="6A2AE696" w14:textId="77777777" w:rsidR="00E032E2" w:rsidRPr="00E032E2" w:rsidRDefault="00E032E2" w:rsidP="003460D5">
            <w:pPr>
              <w:pStyle w:val="Textoindependiente"/>
              <w:rPr>
                <w:rFonts w:ascii="Arial" w:hAnsi="Arial" w:cs="Arial"/>
                <w:b/>
              </w:rPr>
            </w:pPr>
            <w:r w:rsidRPr="00E032E2">
              <w:rPr>
                <w:rFonts w:cstheme="minorHAnsi"/>
              </w:rPr>
              <w:t>4. Categorizar e integrar los procesos geológicos más importantes de la historia de la tierra. CMCT.</w:t>
            </w:r>
          </w:p>
        </w:tc>
        <w:tc>
          <w:tcPr>
            <w:tcW w:w="6096" w:type="dxa"/>
          </w:tcPr>
          <w:p w14:paraId="2F72BFCF" w14:textId="77777777" w:rsidR="00E032E2" w:rsidRPr="00E032E2" w:rsidRDefault="00E032E2" w:rsidP="003460D5">
            <w:pPr>
              <w:pStyle w:val="Textoindependiente"/>
              <w:rPr>
                <w:rFonts w:cstheme="minorHAnsi"/>
              </w:rPr>
            </w:pPr>
            <w:r w:rsidRPr="00E032E2">
              <w:rPr>
                <w:rFonts w:cstheme="minorHAnsi"/>
              </w:rPr>
              <w:t xml:space="preserve">4.1. Discrimina los principales acontecimientos geológicos, climáticos y biológicos que han tenido lugar a lo largo de la historia de la tierra, reconociendo algunos animales y plantas características de cada era. </w:t>
            </w:r>
          </w:p>
        </w:tc>
      </w:tr>
      <w:tr w:rsidR="00E032E2" w:rsidRPr="00E032E2" w14:paraId="0EF4EC63" w14:textId="77777777" w:rsidTr="00E032E2">
        <w:tc>
          <w:tcPr>
            <w:tcW w:w="2943" w:type="dxa"/>
            <w:vMerge/>
          </w:tcPr>
          <w:p w14:paraId="4F24943C" w14:textId="77777777" w:rsidR="00E032E2" w:rsidRPr="00E032E2" w:rsidRDefault="00E032E2" w:rsidP="003460D5">
            <w:pPr>
              <w:pStyle w:val="Textoindependiente"/>
              <w:rPr>
                <w:rFonts w:ascii="Arial" w:hAnsi="Arial" w:cs="Arial"/>
                <w:b/>
              </w:rPr>
            </w:pPr>
          </w:p>
        </w:tc>
        <w:tc>
          <w:tcPr>
            <w:tcW w:w="5103" w:type="dxa"/>
          </w:tcPr>
          <w:p w14:paraId="7D918687" w14:textId="77777777" w:rsidR="00E032E2" w:rsidRPr="00E032E2" w:rsidRDefault="00E032E2" w:rsidP="003460D5">
            <w:pPr>
              <w:pStyle w:val="Textoindependiente"/>
              <w:rPr>
                <w:rFonts w:cstheme="minorHAnsi"/>
              </w:rPr>
            </w:pPr>
            <w:r w:rsidRPr="00E032E2">
              <w:rPr>
                <w:rFonts w:cstheme="minorHAnsi"/>
              </w:rPr>
              <w:t>5. Reconocer y datar los eones, eras y periodos geológicos, utilizando el conocimiento de los fósiles guía. CMCT.</w:t>
            </w:r>
          </w:p>
        </w:tc>
        <w:tc>
          <w:tcPr>
            <w:tcW w:w="6096" w:type="dxa"/>
          </w:tcPr>
          <w:p w14:paraId="52BE3D5F" w14:textId="77777777" w:rsidR="00E032E2" w:rsidRPr="00E032E2" w:rsidRDefault="00E032E2" w:rsidP="003460D5">
            <w:pPr>
              <w:pStyle w:val="Textoindependiente"/>
              <w:rPr>
                <w:rFonts w:cstheme="minorHAnsi"/>
              </w:rPr>
            </w:pPr>
            <w:r w:rsidRPr="00E032E2">
              <w:rPr>
                <w:rFonts w:cstheme="minorHAnsi"/>
              </w:rPr>
              <w:t xml:space="preserve">5.1. Relaciona alguno de los fósiles guía más característico con su era geológica. </w:t>
            </w:r>
          </w:p>
        </w:tc>
      </w:tr>
      <w:tr w:rsidR="00E032E2" w:rsidRPr="00E032E2" w14:paraId="74249AF2" w14:textId="77777777" w:rsidTr="00E032E2">
        <w:tc>
          <w:tcPr>
            <w:tcW w:w="2943" w:type="dxa"/>
            <w:vMerge/>
          </w:tcPr>
          <w:p w14:paraId="6AD9664E" w14:textId="77777777" w:rsidR="00E032E2" w:rsidRPr="00E032E2" w:rsidRDefault="00E032E2" w:rsidP="003460D5">
            <w:pPr>
              <w:pStyle w:val="Textoindependiente"/>
              <w:rPr>
                <w:rFonts w:ascii="Arial" w:hAnsi="Arial" w:cs="Arial"/>
                <w:b/>
              </w:rPr>
            </w:pPr>
          </w:p>
        </w:tc>
        <w:tc>
          <w:tcPr>
            <w:tcW w:w="5103" w:type="dxa"/>
          </w:tcPr>
          <w:p w14:paraId="0583236F" w14:textId="77777777" w:rsidR="00E032E2" w:rsidRPr="00E032E2" w:rsidRDefault="00E032E2" w:rsidP="003460D5">
            <w:pPr>
              <w:pStyle w:val="Textoindependiente"/>
              <w:rPr>
                <w:rFonts w:cstheme="minorHAnsi"/>
              </w:rPr>
            </w:pPr>
            <w:r w:rsidRPr="00E032E2">
              <w:rPr>
                <w:rFonts w:cstheme="minorHAnsi"/>
              </w:rPr>
              <w:t>6. Comprender los diferentes modelos que explican la estructura y composición de la Tierra. CMCT.</w:t>
            </w:r>
          </w:p>
        </w:tc>
        <w:tc>
          <w:tcPr>
            <w:tcW w:w="6096" w:type="dxa"/>
          </w:tcPr>
          <w:p w14:paraId="7C1055B9" w14:textId="77777777" w:rsidR="00E032E2" w:rsidRPr="00E032E2" w:rsidRDefault="00E032E2" w:rsidP="003460D5">
            <w:pPr>
              <w:pStyle w:val="Textoindependiente"/>
              <w:rPr>
                <w:rFonts w:cstheme="minorHAnsi"/>
              </w:rPr>
            </w:pPr>
            <w:r w:rsidRPr="00E032E2">
              <w:rPr>
                <w:rFonts w:cstheme="minorHAnsi"/>
              </w:rPr>
              <w:t xml:space="preserve">6.1. Analiza y compara los diferentes modelos que explican la estructura y composición de la Tierra. </w:t>
            </w:r>
          </w:p>
        </w:tc>
      </w:tr>
      <w:tr w:rsidR="00E032E2" w:rsidRPr="00E032E2" w14:paraId="0D66D20C" w14:textId="77777777" w:rsidTr="00E032E2">
        <w:tc>
          <w:tcPr>
            <w:tcW w:w="2943" w:type="dxa"/>
            <w:vMerge/>
          </w:tcPr>
          <w:p w14:paraId="6BF7610E" w14:textId="77777777" w:rsidR="00E032E2" w:rsidRPr="00E032E2" w:rsidRDefault="00E032E2" w:rsidP="003460D5">
            <w:pPr>
              <w:pStyle w:val="Textoindependiente"/>
              <w:rPr>
                <w:rFonts w:ascii="Arial" w:hAnsi="Arial" w:cs="Arial"/>
                <w:b/>
              </w:rPr>
            </w:pPr>
          </w:p>
        </w:tc>
        <w:tc>
          <w:tcPr>
            <w:tcW w:w="5103" w:type="dxa"/>
          </w:tcPr>
          <w:p w14:paraId="0081DFBD" w14:textId="77777777" w:rsidR="00E032E2" w:rsidRPr="00E032E2" w:rsidRDefault="00E032E2" w:rsidP="003460D5">
            <w:pPr>
              <w:pStyle w:val="Textoindependiente"/>
              <w:rPr>
                <w:rFonts w:cstheme="minorHAnsi"/>
              </w:rPr>
            </w:pPr>
            <w:r w:rsidRPr="00E032E2">
              <w:rPr>
                <w:rFonts w:cstheme="minorHAnsi"/>
              </w:rPr>
              <w:t>7. Combinar el modelo dinámico de la estructura interna de la Tierra con la teoría de la tectónica de placas. CMCT.</w:t>
            </w:r>
          </w:p>
        </w:tc>
        <w:tc>
          <w:tcPr>
            <w:tcW w:w="6096" w:type="dxa"/>
          </w:tcPr>
          <w:p w14:paraId="74B74543" w14:textId="77777777" w:rsidR="00E032E2" w:rsidRPr="00E032E2" w:rsidRDefault="00E032E2" w:rsidP="003460D5">
            <w:pPr>
              <w:pStyle w:val="Textoindependiente"/>
              <w:rPr>
                <w:rFonts w:cstheme="minorHAnsi"/>
              </w:rPr>
            </w:pPr>
            <w:r w:rsidRPr="00E032E2">
              <w:rPr>
                <w:rFonts w:cstheme="minorHAnsi"/>
              </w:rPr>
              <w:t xml:space="preserve">7.1. Relaciona las características de la estructura interna de la Tierra asociándolas con los fenómenos superficiales. </w:t>
            </w:r>
          </w:p>
        </w:tc>
      </w:tr>
      <w:tr w:rsidR="00E032E2" w:rsidRPr="00E032E2" w14:paraId="58709730" w14:textId="77777777" w:rsidTr="00E032E2">
        <w:tc>
          <w:tcPr>
            <w:tcW w:w="2943" w:type="dxa"/>
            <w:vMerge/>
          </w:tcPr>
          <w:p w14:paraId="25DC539F" w14:textId="77777777" w:rsidR="00E032E2" w:rsidRPr="00E032E2" w:rsidRDefault="00E032E2" w:rsidP="003460D5">
            <w:pPr>
              <w:pStyle w:val="Textoindependiente"/>
              <w:rPr>
                <w:rFonts w:ascii="Arial" w:hAnsi="Arial" w:cs="Arial"/>
                <w:b/>
              </w:rPr>
            </w:pPr>
          </w:p>
        </w:tc>
        <w:tc>
          <w:tcPr>
            <w:tcW w:w="5103" w:type="dxa"/>
          </w:tcPr>
          <w:p w14:paraId="1EBC5EE7" w14:textId="77777777" w:rsidR="00E032E2" w:rsidRPr="00E032E2" w:rsidRDefault="00E032E2" w:rsidP="003460D5">
            <w:pPr>
              <w:pStyle w:val="Textoindependiente"/>
              <w:rPr>
                <w:rFonts w:cstheme="minorHAnsi"/>
              </w:rPr>
            </w:pPr>
            <w:r w:rsidRPr="00E032E2">
              <w:rPr>
                <w:rFonts w:cstheme="minorHAnsi"/>
              </w:rPr>
              <w:t>8. Reconocer las evidencias de la deriva continental y de la expansión del fondo oceánico. CMCT.</w:t>
            </w:r>
          </w:p>
        </w:tc>
        <w:tc>
          <w:tcPr>
            <w:tcW w:w="6096" w:type="dxa"/>
          </w:tcPr>
          <w:p w14:paraId="7CF31756" w14:textId="77777777" w:rsidR="00E032E2" w:rsidRPr="00E032E2" w:rsidRDefault="00E032E2" w:rsidP="003460D5">
            <w:pPr>
              <w:pStyle w:val="Textoindependiente"/>
              <w:rPr>
                <w:rFonts w:cstheme="minorHAnsi"/>
              </w:rPr>
            </w:pPr>
            <w:r w:rsidRPr="00E032E2">
              <w:rPr>
                <w:rFonts w:cstheme="minorHAnsi"/>
              </w:rPr>
              <w:t xml:space="preserve">8.1. Expresa algunas evidencias actuales de la deriva continental y la expansión del fondo oceánico. </w:t>
            </w:r>
          </w:p>
        </w:tc>
      </w:tr>
      <w:tr w:rsidR="00E032E2" w:rsidRPr="00E032E2" w14:paraId="58E9C717" w14:textId="77777777" w:rsidTr="00E032E2">
        <w:tc>
          <w:tcPr>
            <w:tcW w:w="2943" w:type="dxa"/>
            <w:vMerge/>
          </w:tcPr>
          <w:p w14:paraId="63E83F18" w14:textId="77777777" w:rsidR="00E032E2" w:rsidRPr="00E032E2" w:rsidRDefault="00E032E2" w:rsidP="003460D5">
            <w:pPr>
              <w:pStyle w:val="Textoindependiente"/>
              <w:rPr>
                <w:rFonts w:ascii="Arial" w:hAnsi="Arial" w:cs="Arial"/>
                <w:b/>
              </w:rPr>
            </w:pPr>
          </w:p>
        </w:tc>
        <w:tc>
          <w:tcPr>
            <w:tcW w:w="5103" w:type="dxa"/>
          </w:tcPr>
          <w:p w14:paraId="4CF9EC99" w14:textId="77777777" w:rsidR="00E032E2" w:rsidRPr="00E032E2" w:rsidRDefault="00E032E2" w:rsidP="003460D5">
            <w:pPr>
              <w:pStyle w:val="Textoindependiente"/>
              <w:rPr>
                <w:rFonts w:cstheme="minorHAnsi"/>
              </w:rPr>
            </w:pPr>
            <w:r w:rsidRPr="00E032E2">
              <w:rPr>
                <w:rFonts w:cstheme="minorHAnsi"/>
              </w:rPr>
              <w:t>9. Interpretar algunos fenómenos geológicos asociados al movimiento de la litosfera y relacionarlos con su ubicación en mapas terrestres. Comprender los fenómenos naturales producidos en los contactos de las placas. CMCT, CAA.</w:t>
            </w:r>
          </w:p>
        </w:tc>
        <w:tc>
          <w:tcPr>
            <w:tcW w:w="6096" w:type="dxa"/>
          </w:tcPr>
          <w:p w14:paraId="4A17DDBC" w14:textId="77777777" w:rsidR="00E032E2" w:rsidRPr="00E032E2" w:rsidRDefault="00E032E2" w:rsidP="003460D5">
            <w:pPr>
              <w:pStyle w:val="Textoindependiente"/>
              <w:rPr>
                <w:rFonts w:cstheme="minorHAnsi"/>
              </w:rPr>
            </w:pPr>
            <w:r w:rsidRPr="00E032E2">
              <w:rPr>
                <w:rFonts w:cstheme="minorHAnsi"/>
              </w:rPr>
              <w:t xml:space="preserve">9.1. Conoce y explica razonadamente los movimientos relativos de las placas </w:t>
            </w:r>
            <w:proofErr w:type="spellStart"/>
            <w:r w:rsidRPr="00E032E2">
              <w:rPr>
                <w:rFonts w:cstheme="minorHAnsi"/>
              </w:rPr>
              <w:t>litosféricas</w:t>
            </w:r>
            <w:proofErr w:type="spellEnd"/>
            <w:r w:rsidRPr="00E032E2">
              <w:rPr>
                <w:rFonts w:cstheme="minorHAnsi"/>
              </w:rPr>
              <w:t xml:space="preserve">. </w:t>
            </w:r>
          </w:p>
          <w:p w14:paraId="390A16F0" w14:textId="77777777" w:rsidR="00E032E2" w:rsidRPr="00E032E2" w:rsidRDefault="00E032E2" w:rsidP="003460D5">
            <w:pPr>
              <w:pStyle w:val="Textoindependiente"/>
              <w:rPr>
                <w:rFonts w:cstheme="minorHAnsi"/>
              </w:rPr>
            </w:pPr>
            <w:r w:rsidRPr="00E032E2">
              <w:rPr>
                <w:rFonts w:cstheme="minorHAnsi"/>
              </w:rPr>
              <w:t xml:space="preserve">9.2. Interpreta las consecuencias que tienen en el relieve los movimientos de las placas. </w:t>
            </w:r>
          </w:p>
        </w:tc>
      </w:tr>
      <w:tr w:rsidR="00E032E2" w:rsidRPr="00E032E2" w14:paraId="2FD8E33D" w14:textId="77777777" w:rsidTr="00E032E2">
        <w:tc>
          <w:tcPr>
            <w:tcW w:w="2943" w:type="dxa"/>
            <w:vMerge/>
          </w:tcPr>
          <w:p w14:paraId="6FBAD364" w14:textId="77777777" w:rsidR="00E032E2" w:rsidRPr="00E032E2" w:rsidRDefault="00E032E2" w:rsidP="003460D5">
            <w:pPr>
              <w:pStyle w:val="Textoindependiente"/>
              <w:rPr>
                <w:rFonts w:ascii="Arial" w:hAnsi="Arial" w:cs="Arial"/>
                <w:b/>
              </w:rPr>
            </w:pPr>
          </w:p>
        </w:tc>
        <w:tc>
          <w:tcPr>
            <w:tcW w:w="5103" w:type="dxa"/>
          </w:tcPr>
          <w:p w14:paraId="7A8F6A7F" w14:textId="77777777" w:rsidR="00E032E2" w:rsidRPr="00E032E2" w:rsidRDefault="00E032E2" w:rsidP="003460D5">
            <w:pPr>
              <w:pStyle w:val="Textoindependiente"/>
              <w:rPr>
                <w:rFonts w:cstheme="minorHAnsi"/>
              </w:rPr>
            </w:pPr>
            <w:r w:rsidRPr="00E032E2">
              <w:rPr>
                <w:rFonts w:cstheme="minorHAnsi"/>
              </w:rPr>
              <w:t xml:space="preserve">10. Explicar el origen de las cordilleras, los arcos de islas y los </w:t>
            </w:r>
            <w:proofErr w:type="spellStart"/>
            <w:r w:rsidRPr="00E032E2">
              <w:rPr>
                <w:rFonts w:cstheme="minorHAnsi"/>
              </w:rPr>
              <w:t>orógenos</w:t>
            </w:r>
            <w:proofErr w:type="spellEnd"/>
            <w:r w:rsidRPr="00E032E2">
              <w:rPr>
                <w:rFonts w:cstheme="minorHAnsi"/>
              </w:rPr>
              <w:t xml:space="preserve"> térmicos. CMCT.</w:t>
            </w:r>
          </w:p>
        </w:tc>
        <w:tc>
          <w:tcPr>
            <w:tcW w:w="6096" w:type="dxa"/>
          </w:tcPr>
          <w:p w14:paraId="18A8B3C5" w14:textId="77777777" w:rsidR="00E032E2" w:rsidRPr="00E032E2" w:rsidRDefault="00E032E2" w:rsidP="003460D5">
            <w:pPr>
              <w:pStyle w:val="Textoindependiente"/>
              <w:rPr>
                <w:rFonts w:cstheme="minorHAnsi"/>
              </w:rPr>
            </w:pPr>
            <w:r w:rsidRPr="00E032E2">
              <w:rPr>
                <w:rFonts w:cstheme="minorHAnsi"/>
              </w:rPr>
              <w:t xml:space="preserve"> 10.1. Identifica las causas que originan los principales relieves terrestres. </w:t>
            </w:r>
          </w:p>
        </w:tc>
      </w:tr>
      <w:tr w:rsidR="00E032E2" w:rsidRPr="00E032E2" w14:paraId="4F80CA5C" w14:textId="77777777" w:rsidTr="00E032E2">
        <w:tc>
          <w:tcPr>
            <w:tcW w:w="2943" w:type="dxa"/>
            <w:vMerge/>
          </w:tcPr>
          <w:p w14:paraId="5DC4596E" w14:textId="77777777" w:rsidR="00E032E2" w:rsidRPr="00E032E2" w:rsidRDefault="00E032E2" w:rsidP="003460D5">
            <w:pPr>
              <w:pStyle w:val="Textoindependiente"/>
              <w:rPr>
                <w:rFonts w:ascii="Arial" w:hAnsi="Arial" w:cs="Arial"/>
                <w:b/>
              </w:rPr>
            </w:pPr>
          </w:p>
        </w:tc>
        <w:tc>
          <w:tcPr>
            <w:tcW w:w="5103" w:type="dxa"/>
          </w:tcPr>
          <w:p w14:paraId="115A1EFF" w14:textId="77777777" w:rsidR="00E032E2" w:rsidRPr="00E032E2" w:rsidRDefault="00E032E2" w:rsidP="003460D5">
            <w:pPr>
              <w:pStyle w:val="Textoindependiente"/>
              <w:rPr>
                <w:rFonts w:cstheme="minorHAnsi"/>
              </w:rPr>
            </w:pPr>
            <w:r w:rsidRPr="00E032E2">
              <w:rPr>
                <w:rFonts w:cstheme="minorHAnsi"/>
              </w:rPr>
              <w:t xml:space="preserve">11. Contrastar los tipos de placas </w:t>
            </w:r>
            <w:proofErr w:type="spellStart"/>
            <w:r w:rsidRPr="00E032E2">
              <w:rPr>
                <w:rFonts w:cstheme="minorHAnsi"/>
              </w:rPr>
              <w:t>litosféricas</w:t>
            </w:r>
            <w:proofErr w:type="spellEnd"/>
            <w:r w:rsidRPr="00E032E2">
              <w:rPr>
                <w:rFonts w:cstheme="minorHAnsi"/>
              </w:rPr>
              <w:t xml:space="preserve"> asociando a los mismos movimientos y consecuencias. CMCT.</w:t>
            </w:r>
          </w:p>
        </w:tc>
        <w:tc>
          <w:tcPr>
            <w:tcW w:w="6096" w:type="dxa"/>
          </w:tcPr>
          <w:p w14:paraId="5CBB7F21" w14:textId="77777777" w:rsidR="00E032E2" w:rsidRPr="00E032E2" w:rsidRDefault="00E032E2" w:rsidP="003460D5">
            <w:pPr>
              <w:pStyle w:val="Textoindependiente"/>
              <w:rPr>
                <w:rFonts w:cstheme="minorHAnsi"/>
              </w:rPr>
            </w:pPr>
            <w:r w:rsidRPr="00E032E2">
              <w:rPr>
                <w:rFonts w:cstheme="minorHAnsi"/>
              </w:rPr>
              <w:t xml:space="preserve">11.1. Relaciona los movimientos de las placas con distintos procesos tectónicos. </w:t>
            </w:r>
          </w:p>
        </w:tc>
      </w:tr>
      <w:tr w:rsidR="00E032E2" w:rsidRPr="00E032E2" w14:paraId="48CB83E0" w14:textId="77777777" w:rsidTr="00E032E2">
        <w:tc>
          <w:tcPr>
            <w:tcW w:w="2943" w:type="dxa"/>
            <w:vMerge/>
          </w:tcPr>
          <w:p w14:paraId="71E9947C" w14:textId="77777777" w:rsidR="00E032E2" w:rsidRPr="00E032E2" w:rsidRDefault="00E032E2" w:rsidP="003460D5">
            <w:pPr>
              <w:pStyle w:val="Textoindependiente"/>
              <w:rPr>
                <w:rFonts w:ascii="Arial" w:hAnsi="Arial" w:cs="Arial"/>
                <w:b/>
              </w:rPr>
            </w:pPr>
          </w:p>
        </w:tc>
        <w:tc>
          <w:tcPr>
            <w:tcW w:w="5103" w:type="dxa"/>
          </w:tcPr>
          <w:p w14:paraId="324CC1E9" w14:textId="77777777" w:rsidR="00E032E2" w:rsidRPr="00E032E2" w:rsidRDefault="00E032E2" w:rsidP="0057566C">
            <w:pPr>
              <w:pStyle w:val="Textoindependiente"/>
              <w:rPr>
                <w:rFonts w:ascii="Arial" w:hAnsi="Arial" w:cs="Arial"/>
                <w:b/>
              </w:rPr>
            </w:pPr>
            <w:r w:rsidRPr="00E032E2">
              <w:rPr>
                <w:rFonts w:cstheme="minorHAnsi"/>
              </w:rPr>
              <w:t>12. Analizar que el relieve, en su origen y evolución, es resultado de la interacción entre los procesos geológicos internos y externos. CMCT.</w:t>
            </w:r>
          </w:p>
        </w:tc>
        <w:tc>
          <w:tcPr>
            <w:tcW w:w="6096" w:type="dxa"/>
          </w:tcPr>
          <w:p w14:paraId="70728E73" w14:textId="77777777" w:rsidR="00E032E2" w:rsidRPr="00E032E2" w:rsidRDefault="00E032E2" w:rsidP="003460D5">
            <w:pPr>
              <w:pStyle w:val="Textoindependiente"/>
              <w:rPr>
                <w:rFonts w:cstheme="minorHAnsi"/>
              </w:rPr>
            </w:pPr>
            <w:r w:rsidRPr="00E032E2">
              <w:rPr>
                <w:rFonts w:cstheme="minorHAnsi"/>
              </w:rPr>
              <w:t xml:space="preserve">12.1. Interpreta la evolución del relieve bajo la influencia de la dinámica externa e interna. </w:t>
            </w:r>
          </w:p>
        </w:tc>
      </w:tr>
    </w:tbl>
    <w:p w14:paraId="29D6B04F" w14:textId="77777777" w:rsidR="00256992" w:rsidRDefault="001262F7" w:rsidP="001262F7">
      <w:pPr>
        <w:pStyle w:val="Textoindependiente"/>
        <w:rPr>
          <w:rFonts w:ascii="Arial" w:hAnsi="Arial" w:cs="Arial"/>
          <w:b/>
          <w:sz w:val="24"/>
          <w:szCs w:val="24"/>
        </w:rPr>
      </w:pPr>
      <w:r w:rsidRPr="00411A66">
        <w:rPr>
          <w:rFonts w:ascii="Arial" w:hAnsi="Arial" w:cs="Arial"/>
          <w:b/>
          <w:sz w:val="24"/>
          <w:szCs w:val="24"/>
        </w:rPr>
        <w:t xml:space="preserve"> </w:t>
      </w:r>
    </w:p>
    <w:p w14:paraId="51213D0F" w14:textId="77777777" w:rsidR="001262F7" w:rsidRDefault="005624AB" w:rsidP="001262F7">
      <w:pPr>
        <w:pStyle w:val="Textoindependiente"/>
        <w:rPr>
          <w:rFonts w:ascii="Arial" w:hAnsi="Arial" w:cs="Arial"/>
          <w:b/>
          <w:sz w:val="24"/>
          <w:szCs w:val="24"/>
        </w:rPr>
      </w:pPr>
      <w:r>
        <w:rPr>
          <w:rFonts w:ascii="Arial" w:hAnsi="Arial" w:cs="Arial"/>
          <w:b/>
          <w:sz w:val="24"/>
          <w:szCs w:val="24"/>
        </w:rPr>
        <w:t xml:space="preserve">Bloque 3. </w:t>
      </w:r>
      <w:r w:rsidR="001262F7" w:rsidRPr="00411A66">
        <w:rPr>
          <w:rFonts w:ascii="Arial" w:hAnsi="Arial" w:cs="Arial"/>
          <w:b/>
          <w:sz w:val="24"/>
          <w:szCs w:val="24"/>
        </w:rPr>
        <w:t>Los ecosistemas y el medio ambiente</w:t>
      </w:r>
    </w:p>
    <w:tbl>
      <w:tblPr>
        <w:tblStyle w:val="Tablaconcuadrcula"/>
        <w:tblW w:w="14142" w:type="dxa"/>
        <w:tblLook w:val="04A0" w:firstRow="1" w:lastRow="0" w:firstColumn="1" w:lastColumn="0" w:noHBand="0" w:noVBand="1"/>
      </w:tblPr>
      <w:tblGrid>
        <w:gridCol w:w="2943"/>
        <w:gridCol w:w="5103"/>
        <w:gridCol w:w="6096"/>
      </w:tblGrid>
      <w:tr w:rsidR="00E032E2" w:rsidRPr="00E032E2" w14:paraId="4382AA12" w14:textId="77777777" w:rsidTr="6265F0BC">
        <w:tc>
          <w:tcPr>
            <w:tcW w:w="2943" w:type="dxa"/>
            <w:vAlign w:val="center"/>
          </w:tcPr>
          <w:p w14:paraId="365F91C6" w14:textId="77777777" w:rsidR="00E032E2" w:rsidRPr="00E032E2" w:rsidRDefault="00E032E2" w:rsidP="00657A75">
            <w:pPr>
              <w:rPr>
                <w:rFonts w:cstheme="minorHAnsi"/>
                <w:b/>
              </w:rPr>
            </w:pPr>
            <w:r w:rsidRPr="00E032E2">
              <w:rPr>
                <w:rFonts w:cstheme="minorHAnsi"/>
                <w:b/>
              </w:rPr>
              <w:t>CONTENIDOS</w:t>
            </w:r>
          </w:p>
        </w:tc>
        <w:tc>
          <w:tcPr>
            <w:tcW w:w="5103" w:type="dxa"/>
            <w:vAlign w:val="center"/>
          </w:tcPr>
          <w:p w14:paraId="013EB4FA" w14:textId="77777777" w:rsidR="00E032E2" w:rsidRPr="00E032E2" w:rsidRDefault="00E032E2" w:rsidP="00657A75">
            <w:pPr>
              <w:rPr>
                <w:rFonts w:cstheme="minorHAnsi"/>
                <w:b/>
              </w:rPr>
            </w:pPr>
            <w:r w:rsidRPr="00E032E2">
              <w:rPr>
                <w:rFonts w:cstheme="minorHAnsi"/>
                <w:b/>
              </w:rPr>
              <w:t>CRITERIOS DE EVALUACION Y SU RELACIÓN CON LAS COMPETENCIAS</w:t>
            </w:r>
          </w:p>
        </w:tc>
        <w:tc>
          <w:tcPr>
            <w:tcW w:w="6096" w:type="dxa"/>
            <w:vAlign w:val="center"/>
          </w:tcPr>
          <w:p w14:paraId="1393E490" w14:textId="77777777" w:rsidR="00E032E2" w:rsidRPr="00E032E2" w:rsidRDefault="00E032E2" w:rsidP="00657A75">
            <w:pPr>
              <w:rPr>
                <w:rFonts w:cstheme="minorHAnsi"/>
                <w:b/>
              </w:rPr>
            </w:pPr>
            <w:r w:rsidRPr="00E032E2">
              <w:rPr>
                <w:rFonts w:cstheme="minorHAnsi"/>
                <w:b/>
              </w:rPr>
              <w:t>ESTÁNDARES DE APRENDIZAJE</w:t>
            </w:r>
          </w:p>
        </w:tc>
      </w:tr>
      <w:tr w:rsidR="00E032E2" w:rsidRPr="00E032E2" w14:paraId="3DE934F0" w14:textId="77777777" w:rsidTr="6265F0BC">
        <w:tc>
          <w:tcPr>
            <w:tcW w:w="2943" w:type="dxa"/>
            <w:vMerge w:val="restart"/>
          </w:tcPr>
          <w:p w14:paraId="617F84B6" w14:textId="77777777" w:rsidR="00E032E2" w:rsidRPr="00E032E2" w:rsidRDefault="00E032E2" w:rsidP="0057566C">
            <w:pPr>
              <w:pStyle w:val="Textoindependiente"/>
              <w:rPr>
                <w:rFonts w:cstheme="minorHAnsi"/>
              </w:rPr>
            </w:pPr>
            <w:r w:rsidRPr="00E032E2">
              <w:rPr>
                <w:rFonts w:cstheme="minorHAnsi"/>
              </w:rPr>
              <w:t xml:space="preserve">Estructura de los ecosistemas. </w:t>
            </w:r>
          </w:p>
          <w:p w14:paraId="74F5E91F" w14:textId="77777777" w:rsidR="00E032E2" w:rsidRPr="00E032E2" w:rsidRDefault="00E032E2" w:rsidP="0057566C">
            <w:pPr>
              <w:pStyle w:val="Textoindependiente"/>
              <w:rPr>
                <w:rFonts w:cstheme="minorHAnsi"/>
              </w:rPr>
            </w:pPr>
            <w:r w:rsidRPr="00E032E2">
              <w:rPr>
                <w:rFonts w:cstheme="minorHAnsi"/>
              </w:rPr>
              <w:t xml:space="preserve">Componentes del ecosistema: comunidad y biotopo. </w:t>
            </w:r>
          </w:p>
          <w:p w14:paraId="18381023" w14:textId="77777777" w:rsidR="00E032E2" w:rsidRPr="00E032E2" w:rsidRDefault="00E032E2" w:rsidP="0057566C">
            <w:pPr>
              <w:pStyle w:val="Textoindependiente"/>
              <w:rPr>
                <w:rFonts w:cstheme="minorHAnsi"/>
              </w:rPr>
            </w:pPr>
            <w:r w:rsidRPr="00E032E2">
              <w:rPr>
                <w:rFonts w:cstheme="minorHAnsi"/>
              </w:rPr>
              <w:t xml:space="preserve">Relaciones tróficas: cadenas y redes. </w:t>
            </w:r>
          </w:p>
          <w:p w14:paraId="7E055DA3" w14:textId="77777777" w:rsidR="00E032E2" w:rsidRPr="00E032E2" w:rsidRDefault="00E032E2" w:rsidP="0057566C">
            <w:pPr>
              <w:pStyle w:val="Textoindependiente"/>
              <w:rPr>
                <w:rFonts w:cstheme="minorHAnsi"/>
              </w:rPr>
            </w:pPr>
            <w:r w:rsidRPr="00E032E2">
              <w:rPr>
                <w:rFonts w:cstheme="minorHAnsi"/>
              </w:rPr>
              <w:lastRenderedPageBreak/>
              <w:t xml:space="preserve">Hábitat y nicho ecológico. </w:t>
            </w:r>
          </w:p>
          <w:p w14:paraId="115139D3" w14:textId="77777777" w:rsidR="00E032E2" w:rsidRPr="00E032E2" w:rsidRDefault="00E032E2" w:rsidP="0057566C">
            <w:pPr>
              <w:pStyle w:val="Textoindependiente"/>
              <w:rPr>
                <w:rFonts w:cstheme="minorHAnsi"/>
              </w:rPr>
            </w:pPr>
            <w:r w:rsidRPr="00E032E2">
              <w:rPr>
                <w:rFonts w:cstheme="minorHAnsi"/>
              </w:rPr>
              <w:t xml:space="preserve">Factores limitantes y adaptaciones. </w:t>
            </w:r>
          </w:p>
          <w:p w14:paraId="1DD2FE8B" w14:textId="77777777" w:rsidR="00E032E2" w:rsidRPr="00E032E2" w:rsidRDefault="00E032E2" w:rsidP="0057566C">
            <w:pPr>
              <w:pStyle w:val="Textoindependiente"/>
              <w:rPr>
                <w:rFonts w:cstheme="minorHAnsi"/>
              </w:rPr>
            </w:pPr>
            <w:r w:rsidRPr="00E032E2">
              <w:rPr>
                <w:rFonts w:cstheme="minorHAnsi"/>
              </w:rPr>
              <w:t xml:space="preserve">Límite de tolerancia. </w:t>
            </w:r>
          </w:p>
          <w:p w14:paraId="2F99A918" w14:textId="77777777" w:rsidR="00E032E2" w:rsidRPr="00E032E2" w:rsidRDefault="00E032E2" w:rsidP="0057566C">
            <w:pPr>
              <w:pStyle w:val="Textoindependiente"/>
              <w:rPr>
                <w:rFonts w:cstheme="minorHAnsi"/>
              </w:rPr>
            </w:pPr>
            <w:r w:rsidRPr="00E032E2">
              <w:rPr>
                <w:rFonts w:cstheme="minorHAnsi"/>
              </w:rPr>
              <w:t xml:space="preserve">Autorregulación del ecosistema, de la población y de la comunidad. </w:t>
            </w:r>
          </w:p>
          <w:p w14:paraId="1DB7A712" w14:textId="77777777" w:rsidR="00E032E2" w:rsidRPr="00E032E2" w:rsidRDefault="00E032E2" w:rsidP="0057566C">
            <w:pPr>
              <w:pStyle w:val="Textoindependiente"/>
              <w:rPr>
                <w:rFonts w:cstheme="minorHAnsi"/>
              </w:rPr>
            </w:pPr>
            <w:r w:rsidRPr="00E032E2">
              <w:rPr>
                <w:rFonts w:cstheme="minorHAnsi"/>
              </w:rPr>
              <w:t xml:space="preserve">Dinámica del ecosistema. </w:t>
            </w:r>
          </w:p>
          <w:p w14:paraId="352E2B07" w14:textId="77777777" w:rsidR="00E032E2" w:rsidRPr="00E032E2" w:rsidRDefault="00E032E2" w:rsidP="0057566C">
            <w:pPr>
              <w:pStyle w:val="Textoindependiente"/>
              <w:rPr>
                <w:rFonts w:cstheme="minorHAnsi"/>
              </w:rPr>
            </w:pPr>
            <w:r w:rsidRPr="00E032E2">
              <w:rPr>
                <w:rFonts w:cstheme="minorHAnsi"/>
              </w:rPr>
              <w:t xml:space="preserve">Ciclo de materia y flujo de energía. </w:t>
            </w:r>
          </w:p>
          <w:p w14:paraId="068D6AD8" w14:textId="77777777" w:rsidR="00E032E2" w:rsidRPr="00E032E2" w:rsidRDefault="00E032E2" w:rsidP="0057566C">
            <w:pPr>
              <w:pStyle w:val="Textoindependiente"/>
              <w:rPr>
                <w:rFonts w:cstheme="minorHAnsi"/>
              </w:rPr>
            </w:pPr>
            <w:r w:rsidRPr="00E032E2">
              <w:rPr>
                <w:rFonts w:cstheme="minorHAnsi"/>
              </w:rPr>
              <w:t xml:space="preserve">Pirámides ecológicas. </w:t>
            </w:r>
          </w:p>
          <w:p w14:paraId="5E865E54" w14:textId="77777777" w:rsidR="00E032E2" w:rsidRPr="00E032E2" w:rsidRDefault="00E032E2" w:rsidP="0057566C">
            <w:pPr>
              <w:pStyle w:val="Textoindependiente"/>
              <w:rPr>
                <w:rFonts w:cstheme="minorHAnsi"/>
              </w:rPr>
            </w:pPr>
            <w:r w:rsidRPr="00E032E2">
              <w:rPr>
                <w:rFonts w:cstheme="minorHAnsi"/>
              </w:rPr>
              <w:t xml:space="preserve">Ciclos biogeoquímicos y sucesiones ecológicas. </w:t>
            </w:r>
          </w:p>
          <w:p w14:paraId="2C082145" w14:textId="77777777" w:rsidR="00E032E2" w:rsidRPr="00E032E2" w:rsidRDefault="00E032E2" w:rsidP="0057566C">
            <w:pPr>
              <w:pStyle w:val="Textoindependiente"/>
              <w:rPr>
                <w:rFonts w:cstheme="minorHAnsi"/>
              </w:rPr>
            </w:pPr>
            <w:r w:rsidRPr="00E032E2">
              <w:rPr>
                <w:rFonts w:cstheme="minorHAnsi"/>
              </w:rPr>
              <w:t xml:space="preserve">Impactos y valoración de las actividades humanas en los ecosistemas. </w:t>
            </w:r>
          </w:p>
          <w:p w14:paraId="372A1581" w14:textId="77777777" w:rsidR="00E032E2" w:rsidRPr="00E032E2" w:rsidRDefault="00E032E2" w:rsidP="0057566C">
            <w:pPr>
              <w:pStyle w:val="Textoindependiente"/>
              <w:rPr>
                <w:rFonts w:cstheme="minorHAnsi"/>
              </w:rPr>
            </w:pPr>
            <w:r w:rsidRPr="00E032E2">
              <w:rPr>
                <w:rFonts w:cstheme="minorHAnsi"/>
              </w:rPr>
              <w:t xml:space="preserve">La superpoblación y sus consecuencias: deforestación, sobreexplotación, incendios, etc. </w:t>
            </w:r>
          </w:p>
          <w:p w14:paraId="6AB0AEA3" w14:textId="77777777" w:rsidR="00E032E2" w:rsidRPr="00E032E2" w:rsidRDefault="00E032E2" w:rsidP="0057566C">
            <w:pPr>
              <w:pStyle w:val="Textoindependiente"/>
              <w:rPr>
                <w:rFonts w:cstheme="minorHAnsi"/>
              </w:rPr>
            </w:pPr>
            <w:r w:rsidRPr="00E032E2">
              <w:rPr>
                <w:rFonts w:cstheme="minorHAnsi"/>
              </w:rPr>
              <w:t xml:space="preserve">La actividad humana y el medio ambiente. </w:t>
            </w:r>
          </w:p>
          <w:p w14:paraId="08B28203" w14:textId="77777777" w:rsidR="00E032E2" w:rsidRPr="00E032E2" w:rsidRDefault="00E032E2" w:rsidP="0057566C">
            <w:pPr>
              <w:pStyle w:val="Textoindependiente"/>
              <w:rPr>
                <w:rFonts w:cstheme="minorHAnsi"/>
              </w:rPr>
            </w:pPr>
            <w:r w:rsidRPr="00E032E2">
              <w:rPr>
                <w:rFonts w:cstheme="minorHAnsi"/>
              </w:rPr>
              <w:lastRenderedPageBreak/>
              <w:t xml:space="preserve">Los recursos naturales y sus tipos. </w:t>
            </w:r>
          </w:p>
          <w:p w14:paraId="5F4FAC0A" w14:textId="77777777" w:rsidR="00E032E2" w:rsidRPr="00E032E2" w:rsidRDefault="00E032E2" w:rsidP="0057566C">
            <w:pPr>
              <w:pStyle w:val="Textoindependiente"/>
              <w:rPr>
                <w:rFonts w:cstheme="minorHAnsi"/>
              </w:rPr>
            </w:pPr>
            <w:r w:rsidRPr="00E032E2">
              <w:rPr>
                <w:rFonts w:cstheme="minorHAnsi"/>
              </w:rPr>
              <w:t xml:space="preserve">Consecuencias ambientales del consumo humano de energía. </w:t>
            </w:r>
          </w:p>
          <w:p w14:paraId="2FA1839E" w14:textId="77777777" w:rsidR="00E032E2" w:rsidRPr="00E032E2" w:rsidRDefault="00E032E2" w:rsidP="0057566C">
            <w:pPr>
              <w:pStyle w:val="Textoindependiente"/>
              <w:rPr>
                <w:rFonts w:cstheme="minorHAnsi"/>
              </w:rPr>
            </w:pPr>
            <w:r w:rsidRPr="00E032E2">
              <w:rPr>
                <w:rFonts w:cstheme="minorHAnsi"/>
              </w:rPr>
              <w:t xml:space="preserve">Los residuos y su gestión. </w:t>
            </w:r>
          </w:p>
          <w:p w14:paraId="13C66F76" w14:textId="77777777" w:rsidR="00E032E2" w:rsidRPr="00E032E2" w:rsidRDefault="00E032E2" w:rsidP="00B22D1F">
            <w:pPr>
              <w:pStyle w:val="Textoindependiente"/>
              <w:rPr>
                <w:rFonts w:ascii="Arial" w:hAnsi="Arial" w:cs="Arial"/>
                <w:b/>
              </w:rPr>
            </w:pPr>
            <w:r w:rsidRPr="00E032E2">
              <w:rPr>
                <w:rFonts w:cstheme="minorHAnsi"/>
              </w:rPr>
              <w:t>Conocimiento de técnicas sencillas para conocer el grado de contaminación y depuración del medio ambiente.</w:t>
            </w:r>
            <w:r w:rsidRPr="00E032E2">
              <w:rPr>
                <w:rFonts w:ascii="Arial" w:hAnsi="Arial" w:cs="Arial"/>
                <w:b/>
              </w:rPr>
              <w:t xml:space="preserve"> </w:t>
            </w:r>
          </w:p>
        </w:tc>
        <w:tc>
          <w:tcPr>
            <w:tcW w:w="5103" w:type="dxa"/>
          </w:tcPr>
          <w:p w14:paraId="386E0351" w14:textId="77777777" w:rsidR="00E032E2" w:rsidRPr="00E032E2" w:rsidRDefault="00E032E2" w:rsidP="001262F7">
            <w:pPr>
              <w:pStyle w:val="Textoindependiente"/>
              <w:rPr>
                <w:rFonts w:ascii="Arial" w:hAnsi="Arial" w:cs="Arial"/>
                <w:b/>
              </w:rPr>
            </w:pPr>
            <w:r w:rsidRPr="00E032E2">
              <w:rPr>
                <w:rFonts w:cstheme="minorHAnsi"/>
              </w:rPr>
              <w:lastRenderedPageBreak/>
              <w:t>1. Categorizar a los factores ambientales y su influencia sobre los seres vivos. CMCT</w:t>
            </w:r>
          </w:p>
        </w:tc>
        <w:tc>
          <w:tcPr>
            <w:tcW w:w="6096" w:type="dxa"/>
          </w:tcPr>
          <w:p w14:paraId="31DB7CCD" w14:textId="77777777" w:rsidR="00E032E2" w:rsidRPr="00E032E2" w:rsidRDefault="00E032E2" w:rsidP="001262F7">
            <w:pPr>
              <w:pStyle w:val="Textoindependiente"/>
              <w:rPr>
                <w:rFonts w:cstheme="minorHAnsi"/>
              </w:rPr>
            </w:pPr>
            <w:r w:rsidRPr="00E032E2">
              <w:rPr>
                <w:rFonts w:cstheme="minorHAnsi"/>
              </w:rPr>
              <w:t xml:space="preserve">1.1. Reconoce los factores ambientales que condicionan el desarrollo de los seres vivos en un ambiente determinado, valorando su importancia en la conservación del mismo. </w:t>
            </w:r>
          </w:p>
        </w:tc>
      </w:tr>
      <w:tr w:rsidR="00E032E2" w:rsidRPr="00E032E2" w14:paraId="0F173F79" w14:textId="77777777" w:rsidTr="6265F0BC">
        <w:tc>
          <w:tcPr>
            <w:tcW w:w="2943" w:type="dxa"/>
            <w:vMerge/>
          </w:tcPr>
          <w:p w14:paraId="1413D853" w14:textId="77777777" w:rsidR="00E032E2" w:rsidRPr="00E032E2" w:rsidRDefault="00E032E2" w:rsidP="001262F7">
            <w:pPr>
              <w:pStyle w:val="Textoindependiente"/>
              <w:rPr>
                <w:rFonts w:ascii="Arial" w:hAnsi="Arial" w:cs="Arial"/>
                <w:b/>
              </w:rPr>
            </w:pPr>
          </w:p>
        </w:tc>
        <w:tc>
          <w:tcPr>
            <w:tcW w:w="5103" w:type="dxa"/>
          </w:tcPr>
          <w:p w14:paraId="23E3ECBD" w14:textId="77777777" w:rsidR="00E032E2" w:rsidRPr="00115F98" w:rsidRDefault="00E032E2" w:rsidP="001262F7">
            <w:pPr>
              <w:pStyle w:val="Textoindependiente"/>
              <w:rPr>
                <w:rFonts w:cstheme="minorHAnsi"/>
              </w:rPr>
            </w:pPr>
            <w:r w:rsidRPr="00E032E2">
              <w:rPr>
                <w:rFonts w:cstheme="minorHAnsi"/>
              </w:rPr>
              <w:t>2. Reconocer el concepto de factor limitante y límite de tolerancia. CMCT.</w:t>
            </w:r>
          </w:p>
        </w:tc>
        <w:tc>
          <w:tcPr>
            <w:tcW w:w="6096" w:type="dxa"/>
          </w:tcPr>
          <w:p w14:paraId="04CE443F" w14:textId="77777777" w:rsidR="00E032E2" w:rsidRPr="00E032E2" w:rsidRDefault="00E032E2" w:rsidP="001262F7">
            <w:pPr>
              <w:pStyle w:val="Textoindependiente"/>
              <w:rPr>
                <w:rFonts w:cstheme="minorHAnsi"/>
              </w:rPr>
            </w:pPr>
            <w:r w:rsidRPr="00E032E2">
              <w:rPr>
                <w:rFonts w:cstheme="minorHAnsi"/>
              </w:rPr>
              <w:t xml:space="preserve">2.1. Interpreta las adaptaciones de los seres vivos a un ambiente determinado, relacionando la adaptación con el factor o factores ambientales desencadenantes del mismo. </w:t>
            </w:r>
          </w:p>
        </w:tc>
      </w:tr>
      <w:tr w:rsidR="00E032E2" w:rsidRPr="00E032E2" w14:paraId="7CF8490D" w14:textId="77777777" w:rsidTr="6265F0BC">
        <w:tc>
          <w:tcPr>
            <w:tcW w:w="2943" w:type="dxa"/>
            <w:vMerge/>
          </w:tcPr>
          <w:p w14:paraId="2A7A9836" w14:textId="77777777" w:rsidR="00E032E2" w:rsidRPr="00E032E2" w:rsidRDefault="00E032E2" w:rsidP="001262F7">
            <w:pPr>
              <w:pStyle w:val="Textoindependiente"/>
              <w:rPr>
                <w:rFonts w:ascii="Arial" w:hAnsi="Arial" w:cs="Arial"/>
                <w:b/>
              </w:rPr>
            </w:pPr>
          </w:p>
        </w:tc>
        <w:tc>
          <w:tcPr>
            <w:tcW w:w="5103" w:type="dxa"/>
          </w:tcPr>
          <w:p w14:paraId="1767BC64" w14:textId="77777777" w:rsidR="00E032E2" w:rsidRPr="00E032E2" w:rsidRDefault="00E032E2" w:rsidP="001262F7">
            <w:pPr>
              <w:pStyle w:val="Textoindependiente"/>
              <w:rPr>
                <w:rFonts w:cstheme="minorHAnsi"/>
              </w:rPr>
            </w:pPr>
            <w:r w:rsidRPr="00E032E2">
              <w:rPr>
                <w:rFonts w:cstheme="minorHAnsi"/>
              </w:rPr>
              <w:t xml:space="preserve">3. Identificar las relaciones </w:t>
            </w:r>
            <w:proofErr w:type="spellStart"/>
            <w:r w:rsidRPr="00E032E2">
              <w:rPr>
                <w:rFonts w:cstheme="minorHAnsi"/>
              </w:rPr>
              <w:t>intra</w:t>
            </w:r>
            <w:proofErr w:type="spellEnd"/>
            <w:r w:rsidRPr="00E032E2">
              <w:rPr>
                <w:rFonts w:cstheme="minorHAnsi"/>
              </w:rPr>
              <w:t xml:space="preserve"> e </w:t>
            </w:r>
            <w:proofErr w:type="spellStart"/>
            <w:r w:rsidRPr="00E032E2">
              <w:rPr>
                <w:rFonts w:cstheme="minorHAnsi"/>
              </w:rPr>
              <w:t>interespecíficas</w:t>
            </w:r>
            <w:proofErr w:type="spellEnd"/>
            <w:r w:rsidRPr="00E032E2">
              <w:rPr>
                <w:rFonts w:cstheme="minorHAnsi"/>
              </w:rPr>
              <w:t xml:space="preserve"> como factores de regulación de los ecosistemas. CMCT.</w:t>
            </w:r>
          </w:p>
        </w:tc>
        <w:tc>
          <w:tcPr>
            <w:tcW w:w="6096" w:type="dxa"/>
          </w:tcPr>
          <w:p w14:paraId="364C9582" w14:textId="77777777" w:rsidR="00E032E2" w:rsidRPr="00E032E2" w:rsidRDefault="00E032E2" w:rsidP="001262F7">
            <w:pPr>
              <w:pStyle w:val="Textoindependiente"/>
              <w:rPr>
                <w:rFonts w:cstheme="minorHAnsi"/>
              </w:rPr>
            </w:pPr>
            <w:r w:rsidRPr="00E032E2">
              <w:rPr>
                <w:rFonts w:cstheme="minorHAnsi"/>
              </w:rPr>
              <w:t xml:space="preserve">3.1. Reconoce y describe distintas relaciones y su influencia en la regulación de los ecosistemas. </w:t>
            </w:r>
          </w:p>
        </w:tc>
      </w:tr>
      <w:tr w:rsidR="00E032E2" w:rsidRPr="00E032E2" w14:paraId="59EE35A2" w14:textId="77777777" w:rsidTr="6265F0BC">
        <w:tc>
          <w:tcPr>
            <w:tcW w:w="2943" w:type="dxa"/>
            <w:vMerge/>
          </w:tcPr>
          <w:p w14:paraId="47CE7A2C" w14:textId="77777777" w:rsidR="00E032E2" w:rsidRPr="00E032E2" w:rsidRDefault="00E032E2" w:rsidP="001262F7">
            <w:pPr>
              <w:pStyle w:val="Textoindependiente"/>
              <w:rPr>
                <w:rFonts w:ascii="Arial" w:hAnsi="Arial" w:cs="Arial"/>
                <w:b/>
              </w:rPr>
            </w:pPr>
          </w:p>
        </w:tc>
        <w:tc>
          <w:tcPr>
            <w:tcW w:w="5103" w:type="dxa"/>
          </w:tcPr>
          <w:p w14:paraId="69C49EE2" w14:textId="77777777" w:rsidR="00E032E2" w:rsidRPr="00E032E2" w:rsidRDefault="00E032E2" w:rsidP="001262F7">
            <w:pPr>
              <w:pStyle w:val="Textoindependiente"/>
              <w:rPr>
                <w:rFonts w:cstheme="minorHAnsi"/>
              </w:rPr>
            </w:pPr>
            <w:r w:rsidRPr="00E032E2">
              <w:rPr>
                <w:rFonts w:cstheme="minorHAnsi"/>
              </w:rPr>
              <w:t xml:space="preserve">4. Explicar los conceptos de biotopo, población, comunidad, </w:t>
            </w:r>
            <w:proofErr w:type="spellStart"/>
            <w:r w:rsidRPr="00E032E2">
              <w:rPr>
                <w:rFonts w:cstheme="minorHAnsi"/>
              </w:rPr>
              <w:t>ecotono</w:t>
            </w:r>
            <w:proofErr w:type="spellEnd"/>
            <w:r w:rsidRPr="00E032E2">
              <w:rPr>
                <w:rFonts w:cstheme="minorHAnsi"/>
              </w:rPr>
              <w:t>, cadenas y redes tróficas. CCL, CMCT.</w:t>
            </w:r>
          </w:p>
        </w:tc>
        <w:tc>
          <w:tcPr>
            <w:tcW w:w="6096" w:type="dxa"/>
          </w:tcPr>
          <w:p w14:paraId="0BF01B3D" w14:textId="77777777" w:rsidR="00E032E2" w:rsidRPr="00E032E2" w:rsidRDefault="00E032E2" w:rsidP="001262F7">
            <w:pPr>
              <w:pStyle w:val="Textoindependiente"/>
              <w:rPr>
                <w:rFonts w:cstheme="minorHAnsi"/>
              </w:rPr>
            </w:pPr>
            <w:r w:rsidRPr="00E032E2">
              <w:rPr>
                <w:rFonts w:cstheme="minorHAnsi"/>
              </w:rPr>
              <w:t xml:space="preserve">4.1. Analiza las relaciones entre biotopo y biocenosis, evaluando su importancia para mantener el equilibrio del ecosistema. </w:t>
            </w:r>
          </w:p>
        </w:tc>
      </w:tr>
      <w:tr w:rsidR="00E032E2" w:rsidRPr="00E032E2" w14:paraId="0D3EE3B5" w14:textId="77777777" w:rsidTr="6265F0BC">
        <w:tc>
          <w:tcPr>
            <w:tcW w:w="2943" w:type="dxa"/>
            <w:vMerge/>
          </w:tcPr>
          <w:p w14:paraId="2C7DA92C" w14:textId="77777777" w:rsidR="00E032E2" w:rsidRPr="00E032E2" w:rsidRDefault="00E032E2" w:rsidP="001262F7">
            <w:pPr>
              <w:pStyle w:val="Textoindependiente"/>
              <w:rPr>
                <w:rFonts w:ascii="Arial" w:hAnsi="Arial" w:cs="Arial"/>
                <w:b/>
              </w:rPr>
            </w:pPr>
          </w:p>
        </w:tc>
        <w:tc>
          <w:tcPr>
            <w:tcW w:w="5103" w:type="dxa"/>
          </w:tcPr>
          <w:p w14:paraId="37B1CD8A" w14:textId="77777777" w:rsidR="00E032E2" w:rsidRPr="00115F98" w:rsidRDefault="00E032E2" w:rsidP="001262F7">
            <w:pPr>
              <w:pStyle w:val="Textoindependiente"/>
              <w:rPr>
                <w:rFonts w:cstheme="minorHAnsi"/>
              </w:rPr>
            </w:pPr>
            <w:r w:rsidRPr="00E032E2">
              <w:rPr>
                <w:rFonts w:cstheme="minorHAnsi"/>
              </w:rPr>
              <w:t xml:space="preserve">5. Comparar adaptaciones de los seres vivos a diferentes medios, mediante la utilización de </w:t>
            </w:r>
            <w:proofErr w:type="spellStart"/>
            <w:r w:rsidRPr="00E032E2">
              <w:rPr>
                <w:rFonts w:cstheme="minorHAnsi"/>
              </w:rPr>
              <w:t>ejemplos.CCL</w:t>
            </w:r>
            <w:proofErr w:type="spellEnd"/>
            <w:r w:rsidRPr="00E032E2">
              <w:rPr>
                <w:rFonts w:cstheme="minorHAnsi"/>
              </w:rPr>
              <w:t>, CMCT.</w:t>
            </w:r>
          </w:p>
        </w:tc>
        <w:tc>
          <w:tcPr>
            <w:tcW w:w="6096" w:type="dxa"/>
          </w:tcPr>
          <w:p w14:paraId="577DFEFC" w14:textId="77777777" w:rsidR="00E032E2" w:rsidRPr="00E032E2" w:rsidRDefault="00E032E2" w:rsidP="001262F7">
            <w:pPr>
              <w:pStyle w:val="Textoindependiente"/>
              <w:rPr>
                <w:rFonts w:cstheme="minorHAnsi"/>
              </w:rPr>
            </w:pPr>
            <w:r w:rsidRPr="00E032E2">
              <w:rPr>
                <w:rFonts w:cstheme="minorHAnsi"/>
              </w:rPr>
              <w:t xml:space="preserve">5.1. Reconoce los diferentes niveles tróficos y sus relaciones en los ecosistemas, valorando la importancia que tienen para la vida en general el mantenimiento de las mismas. </w:t>
            </w:r>
          </w:p>
        </w:tc>
      </w:tr>
      <w:tr w:rsidR="00E032E2" w:rsidRPr="00E032E2" w14:paraId="13FDD409" w14:textId="77777777" w:rsidTr="6265F0BC">
        <w:tc>
          <w:tcPr>
            <w:tcW w:w="2943" w:type="dxa"/>
            <w:vMerge/>
          </w:tcPr>
          <w:p w14:paraId="3F904CCB" w14:textId="77777777" w:rsidR="00E032E2" w:rsidRPr="00E032E2" w:rsidRDefault="00E032E2" w:rsidP="001262F7">
            <w:pPr>
              <w:pStyle w:val="Textoindependiente"/>
              <w:rPr>
                <w:rFonts w:ascii="Arial" w:hAnsi="Arial" w:cs="Arial"/>
                <w:b/>
              </w:rPr>
            </w:pPr>
          </w:p>
        </w:tc>
        <w:tc>
          <w:tcPr>
            <w:tcW w:w="5103" w:type="dxa"/>
          </w:tcPr>
          <w:p w14:paraId="4CF07384" w14:textId="77777777" w:rsidR="00E032E2" w:rsidRPr="00E032E2" w:rsidRDefault="00E032E2" w:rsidP="001262F7">
            <w:pPr>
              <w:pStyle w:val="Textoindependiente"/>
              <w:rPr>
                <w:rFonts w:ascii="Arial" w:hAnsi="Arial" w:cs="Arial"/>
                <w:b/>
              </w:rPr>
            </w:pPr>
            <w:r w:rsidRPr="00E032E2">
              <w:rPr>
                <w:rFonts w:cstheme="minorHAnsi"/>
              </w:rPr>
              <w:t>6. Expresar como se produce la transferencia de materia y energía a lo largo de una cadena o red trófica y deducir las consecuencias prácticas en la gestión sostenible de algunos recursos por parte del ser humano. CCL, CMCT, CSC</w:t>
            </w:r>
          </w:p>
        </w:tc>
        <w:tc>
          <w:tcPr>
            <w:tcW w:w="6096" w:type="dxa"/>
          </w:tcPr>
          <w:p w14:paraId="696CA23E" w14:textId="77777777" w:rsidR="00E032E2" w:rsidRPr="00E032E2" w:rsidRDefault="00E032E2" w:rsidP="001262F7">
            <w:pPr>
              <w:pStyle w:val="Textoindependiente"/>
              <w:rPr>
                <w:rFonts w:cstheme="minorHAnsi"/>
              </w:rPr>
            </w:pPr>
            <w:r w:rsidRPr="00E032E2">
              <w:rPr>
                <w:rFonts w:cstheme="minorHAnsi"/>
              </w:rPr>
              <w:t xml:space="preserve">6.1. Compara las consecuencias prácticas en la gestión sostenible de algunos recursos por parte del ser humano, valorando críticamente su importancia. </w:t>
            </w:r>
          </w:p>
        </w:tc>
      </w:tr>
      <w:tr w:rsidR="00E032E2" w:rsidRPr="00E032E2" w14:paraId="6919BA54" w14:textId="77777777" w:rsidTr="6265F0BC">
        <w:tc>
          <w:tcPr>
            <w:tcW w:w="2943" w:type="dxa"/>
            <w:vMerge/>
          </w:tcPr>
          <w:p w14:paraId="040360B8" w14:textId="77777777" w:rsidR="00E032E2" w:rsidRPr="00E032E2" w:rsidRDefault="00E032E2" w:rsidP="001262F7">
            <w:pPr>
              <w:pStyle w:val="Textoindependiente"/>
              <w:rPr>
                <w:rFonts w:ascii="Arial" w:hAnsi="Arial" w:cs="Arial"/>
                <w:b/>
              </w:rPr>
            </w:pPr>
          </w:p>
        </w:tc>
        <w:tc>
          <w:tcPr>
            <w:tcW w:w="5103" w:type="dxa"/>
          </w:tcPr>
          <w:p w14:paraId="2ADE600E" w14:textId="77777777" w:rsidR="00E032E2" w:rsidRPr="00E032E2" w:rsidRDefault="00E032E2" w:rsidP="005624AB">
            <w:pPr>
              <w:pStyle w:val="Textoindependiente"/>
              <w:rPr>
                <w:rFonts w:cstheme="minorHAnsi"/>
              </w:rPr>
            </w:pPr>
            <w:r w:rsidRPr="00E032E2">
              <w:rPr>
                <w:rFonts w:cstheme="minorHAnsi"/>
              </w:rPr>
              <w:t>7. Relacionar las pérdidas energéticas producidas en cada nivel trófico con el aprovechamiento de los recursos alimentarios del planeta desde un punto de vista sostenible. CMC, CSC.</w:t>
            </w:r>
          </w:p>
        </w:tc>
        <w:tc>
          <w:tcPr>
            <w:tcW w:w="6096" w:type="dxa"/>
          </w:tcPr>
          <w:p w14:paraId="775FD65B" w14:textId="77777777" w:rsidR="00E032E2" w:rsidRPr="00E032E2" w:rsidRDefault="00E032E2" w:rsidP="001262F7">
            <w:pPr>
              <w:pStyle w:val="Textoindependiente"/>
              <w:rPr>
                <w:rFonts w:cstheme="minorHAnsi"/>
              </w:rPr>
            </w:pPr>
            <w:r w:rsidRPr="00E032E2">
              <w:rPr>
                <w:rFonts w:cstheme="minorHAnsi"/>
              </w:rPr>
              <w:t xml:space="preserve">7.1. Establece la relación entre las transferencias de energía de los niveles tróficos y su eficiencia energética. </w:t>
            </w:r>
          </w:p>
        </w:tc>
      </w:tr>
      <w:tr w:rsidR="00E032E2" w:rsidRPr="00E032E2" w14:paraId="24B1D6AE" w14:textId="77777777" w:rsidTr="6265F0BC">
        <w:tc>
          <w:tcPr>
            <w:tcW w:w="2943" w:type="dxa"/>
            <w:vMerge/>
          </w:tcPr>
          <w:p w14:paraId="17A1CA98" w14:textId="77777777" w:rsidR="00E032E2" w:rsidRPr="00E032E2" w:rsidRDefault="00E032E2" w:rsidP="001262F7">
            <w:pPr>
              <w:pStyle w:val="Textoindependiente"/>
              <w:rPr>
                <w:rFonts w:ascii="Arial" w:hAnsi="Arial" w:cs="Arial"/>
                <w:b/>
              </w:rPr>
            </w:pPr>
          </w:p>
        </w:tc>
        <w:tc>
          <w:tcPr>
            <w:tcW w:w="5103" w:type="dxa"/>
          </w:tcPr>
          <w:p w14:paraId="64980AF6" w14:textId="77777777" w:rsidR="00E032E2" w:rsidRPr="00115F98" w:rsidRDefault="00E032E2" w:rsidP="001262F7">
            <w:pPr>
              <w:pStyle w:val="Textoindependiente"/>
              <w:rPr>
                <w:rFonts w:cstheme="minorHAnsi"/>
              </w:rPr>
            </w:pPr>
            <w:r w:rsidRPr="00E032E2">
              <w:rPr>
                <w:rFonts w:cstheme="minorHAnsi"/>
              </w:rPr>
              <w:t>8. Contrastar algunas actuaciones humanas sobre diferentes ecosistemas, valorar su influencia y argumentar las razones de ciertas actuaciones individuales y colectivas para evitar su deterioro. CMCT, CAA, CSC, SIEP.</w:t>
            </w:r>
          </w:p>
        </w:tc>
        <w:tc>
          <w:tcPr>
            <w:tcW w:w="6096" w:type="dxa"/>
          </w:tcPr>
          <w:p w14:paraId="4161C06B" w14:textId="77777777" w:rsidR="00E032E2" w:rsidRPr="00E032E2" w:rsidRDefault="00E032E2" w:rsidP="00B22D1F">
            <w:pPr>
              <w:pStyle w:val="Textoindependiente"/>
              <w:rPr>
                <w:rFonts w:cstheme="minorHAnsi"/>
              </w:rPr>
            </w:pPr>
            <w:r w:rsidRPr="00E032E2">
              <w:rPr>
                <w:rFonts w:cstheme="minorHAnsi"/>
              </w:rPr>
              <w:t xml:space="preserve">8.1. Argumenta sobre las actuaciones humanas que tienen una influencia negativa sobre los ecosistemas: contaminación, desertización, agotamiento de </w:t>
            </w:r>
            <w:proofErr w:type="gramStart"/>
            <w:r w:rsidRPr="00E032E2">
              <w:rPr>
                <w:rFonts w:cstheme="minorHAnsi"/>
              </w:rPr>
              <w:t>recursos,...</w:t>
            </w:r>
            <w:proofErr w:type="gramEnd"/>
            <w:r w:rsidRPr="00E032E2">
              <w:rPr>
                <w:rFonts w:cstheme="minorHAnsi"/>
              </w:rPr>
              <w:t xml:space="preserve"> </w:t>
            </w:r>
          </w:p>
          <w:p w14:paraId="4282E75B" w14:textId="77777777" w:rsidR="00E032E2" w:rsidRPr="00E032E2" w:rsidRDefault="00E032E2" w:rsidP="001262F7">
            <w:pPr>
              <w:pStyle w:val="Textoindependiente"/>
              <w:rPr>
                <w:rFonts w:cstheme="minorHAnsi"/>
              </w:rPr>
            </w:pPr>
            <w:r w:rsidRPr="00E032E2">
              <w:rPr>
                <w:rFonts w:cstheme="minorHAnsi"/>
              </w:rPr>
              <w:t xml:space="preserve">8.2. Defiende y concluye sobre posibles actuaciones para la mejora del medio ambiente. </w:t>
            </w:r>
          </w:p>
        </w:tc>
      </w:tr>
      <w:tr w:rsidR="00E032E2" w:rsidRPr="00E032E2" w14:paraId="7D77791D" w14:textId="77777777" w:rsidTr="6265F0BC">
        <w:tc>
          <w:tcPr>
            <w:tcW w:w="2943" w:type="dxa"/>
            <w:vMerge/>
          </w:tcPr>
          <w:p w14:paraId="1A55251A" w14:textId="77777777" w:rsidR="00E032E2" w:rsidRPr="00E032E2" w:rsidRDefault="00E032E2" w:rsidP="001262F7">
            <w:pPr>
              <w:pStyle w:val="Textoindependiente"/>
              <w:rPr>
                <w:rFonts w:ascii="Arial" w:hAnsi="Arial" w:cs="Arial"/>
                <w:b/>
              </w:rPr>
            </w:pPr>
          </w:p>
        </w:tc>
        <w:tc>
          <w:tcPr>
            <w:tcW w:w="5103" w:type="dxa"/>
          </w:tcPr>
          <w:p w14:paraId="13E9EEDA" w14:textId="77777777" w:rsidR="00E032E2" w:rsidRPr="00115F98" w:rsidRDefault="00E032E2" w:rsidP="001262F7">
            <w:pPr>
              <w:pStyle w:val="Textoindependiente"/>
              <w:rPr>
                <w:rFonts w:cstheme="minorHAnsi"/>
              </w:rPr>
            </w:pPr>
            <w:r w:rsidRPr="00E032E2">
              <w:rPr>
                <w:rFonts w:cstheme="minorHAnsi"/>
              </w:rPr>
              <w:t>9. Concretar distintos procesos de tratamiento de residuos. CMCT.</w:t>
            </w:r>
          </w:p>
        </w:tc>
        <w:tc>
          <w:tcPr>
            <w:tcW w:w="6096" w:type="dxa"/>
          </w:tcPr>
          <w:p w14:paraId="54907C72" w14:textId="77777777" w:rsidR="00E032E2" w:rsidRPr="00E032E2" w:rsidRDefault="00E032E2" w:rsidP="001262F7">
            <w:pPr>
              <w:pStyle w:val="Textoindependiente"/>
              <w:rPr>
                <w:rFonts w:cstheme="minorHAnsi"/>
              </w:rPr>
            </w:pPr>
            <w:r w:rsidRPr="00E032E2">
              <w:rPr>
                <w:rFonts w:cstheme="minorHAnsi"/>
              </w:rPr>
              <w:t xml:space="preserve">9.1. Describe los procesos de tratamiento de residuos y valorando críticamente la recogida selectiva de los mismos. </w:t>
            </w:r>
          </w:p>
        </w:tc>
      </w:tr>
      <w:tr w:rsidR="00E032E2" w:rsidRPr="00E032E2" w14:paraId="529E70F5" w14:textId="77777777" w:rsidTr="6265F0BC">
        <w:tc>
          <w:tcPr>
            <w:tcW w:w="2943" w:type="dxa"/>
            <w:vMerge/>
          </w:tcPr>
          <w:p w14:paraId="4F6D2C48" w14:textId="77777777" w:rsidR="00E032E2" w:rsidRPr="00E032E2" w:rsidRDefault="00E032E2" w:rsidP="001262F7">
            <w:pPr>
              <w:pStyle w:val="Textoindependiente"/>
              <w:rPr>
                <w:rFonts w:ascii="Arial" w:hAnsi="Arial" w:cs="Arial"/>
                <w:b/>
              </w:rPr>
            </w:pPr>
          </w:p>
        </w:tc>
        <w:tc>
          <w:tcPr>
            <w:tcW w:w="5103" w:type="dxa"/>
          </w:tcPr>
          <w:p w14:paraId="736CDCEE" w14:textId="77777777" w:rsidR="00E032E2" w:rsidRPr="00E032E2" w:rsidRDefault="00E032E2" w:rsidP="001262F7">
            <w:pPr>
              <w:pStyle w:val="Textoindependiente"/>
              <w:rPr>
                <w:rFonts w:cstheme="minorHAnsi"/>
              </w:rPr>
            </w:pPr>
            <w:r w:rsidRPr="00E032E2">
              <w:rPr>
                <w:rFonts w:cstheme="minorHAnsi"/>
              </w:rPr>
              <w:t>10. Contrastar argumentos a favor de la recogida selectiva de residuos y su repercusión a nivel familiar y social. CMCT, CSC.</w:t>
            </w:r>
          </w:p>
        </w:tc>
        <w:tc>
          <w:tcPr>
            <w:tcW w:w="6096" w:type="dxa"/>
          </w:tcPr>
          <w:p w14:paraId="4A443F1C" w14:textId="77777777" w:rsidR="00E032E2" w:rsidRPr="00E032E2" w:rsidRDefault="00E032E2" w:rsidP="001262F7">
            <w:pPr>
              <w:pStyle w:val="Textoindependiente"/>
              <w:rPr>
                <w:rFonts w:ascii="Arial" w:hAnsi="Arial" w:cs="Arial"/>
                <w:b/>
              </w:rPr>
            </w:pPr>
            <w:r w:rsidRPr="00E032E2">
              <w:rPr>
                <w:rFonts w:cstheme="minorHAnsi"/>
              </w:rPr>
              <w:t>10.1. Argumenta los pros y los contras del reciclaje y de la reutilización de recursos materiales.</w:t>
            </w:r>
          </w:p>
        </w:tc>
      </w:tr>
      <w:tr w:rsidR="00E032E2" w:rsidRPr="00E032E2" w14:paraId="6AA20065" w14:textId="77777777" w:rsidTr="6265F0BC">
        <w:tc>
          <w:tcPr>
            <w:tcW w:w="2943" w:type="dxa"/>
            <w:vMerge/>
          </w:tcPr>
          <w:p w14:paraId="31F27C88" w14:textId="77777777" w:rsidR="00E032E2" w:rsidRPr="00E032E2" w:rsidRDefault="00E032E2" w:rsidP="001262F7">
            <w:pPr>
              <w:pStyle w:val="Textoindependiente"/>
              <w:rPr>
                <w:rFonts w:ascii="Arial" w:hAnsi="Arial" w:cs="Arial"/>
                <w:b/>
              </w:rPr>
            </w:pPr>
          </w:p>
        </w:tc>
        <w:tc>
          <w:tcPr>
            <w:tcW w:w="5103" w:type="dxa"/>
          </w:tcPr>
          <w:p w14:paraId="535560DA" w14:textId="77777777" w:rsidR="00E032E2" w:rsidRPr="00E032E2" w:rsidRDefault="00E032E2" w:rsidP="001262F7">
            <w:pPr>
              <w:pStyle w:val="Textoindependiente"/>
              <w:rPr>
                <w:rFonts w:cstheme="minorHAnsi"/>
              </w:rPr>
            </w:pPr>
            <w:r w:rsidRPr="00E032E2">
              <w:rPr>
                <w:rFonts w:cstheme="minorHAnsi"/>
              </w:rPr>
              <w:t>11. Asociar la importancia que tienen para el desarrollo sostenible, la utilización de energías renovables CMCT, CSC.</w:t>
            </w:r>
          </w:p>
        </w:tc>
        <w:tc>
          <w:tcPr>
            <w:tcW w:w="6096" w:type="dxa"/>
          </w:tcPr>
          <w:p w14:paraId="6F5C9DB1" w14:textId="77777777" w:rsidR="00E032E2" w:rsidRPr="00E032E2" w:rsidRDefault="00E032E2" w:rsidP="001262F7">
            <w:pPr>
              <w:pStyle w:val="Textoindependiente"/>
              <w:rPr>
                <w:rFonts w:ascii="Arial" w:hAnsi="Arial" w:cs="Arial"/>
                <w:b/>
              </w:rPr>
            </w:pPr>
            <w:r w:rsidRPr="00E032E2">
              <w:rPr>
                <w:rFonts w:cstheme="minorHAnsi"/>
              </w:rPr>
              <w:t>11.1. Destaca la importancia de las energías renovables para el desarrollo sostenible del planeta.</w:t>
            </w:r>
          </w:p>
        </w:tc>
      </w:tr>
      <w:tr w:rsidR="00E032E2" w:rsidRPr="00E032E2" w14:paraId="775066AE" w14:textId="77777777" w:rsidTr="6265F0BC">
        <w:tc>
          <w:tcPr>
            <w:tcW w:w="2943" w:type="dxa"/>
            <w:vMerge/>
          </w:tcPr>
          <w:p w14:paraId="79B88F8C" w14:textId="77777777" w:rsidR="00E032E2" w:rsidRPr="00E032E2" w:rsidRDefault="00E032E2" w:rsidP="001262F7">
            <w:pPr>
              <w:pStyle w:val="Textoindependiente"/>
              <w:rPr>
                <w:rFonts w:ascii="Arial" w:hAnsi="Arial" w:cs="Arial"/>
                <w:b/>
              </w:rPr>
            </w:pPr>
          </w:p>
        </w:tc>
        <w:tc>
          <w:tcPr>
            <w:tcW w:w="5103" w:type="dxa"/>
          </w:tcPr>
          <w:p w14:paraId="05429258" w14:textId="77777777" w:rsidR="00E032E2" w:rsidRPr="00E032E2" w:rsidRDefault="00E032E2" w:rsidP="001262F7">
            <w:pPr>
              <w:pStyle w:val="Textoindependiente"/>
              <w:rPr>
                <w:rFonts w:ascii="Arial" w:hAnsi="Arial" w:cs="Arial"/>
                <w:b/>
              </w:rPr>
            </w:pPr>
            <w:r w:rsidRPr="00E032E2">
              <w:rPr>
                <w:rFonts w:cstheme="minorHAnsi"/>
              </w:rPr>
              <w:t>12. Reconocer y valorar los principales recursos naturales de Andalucía. CMCT, CEC.</w:t>
            </w:r>
          </w:p>
        </w:tc>
        <w:tc>
          <w:tcPr>
            <w:tcW w:w="6096" w:type="dxa"/>
          </w:tcPr>
          <w:p w14:paraId="145C11DD" w14:textId="77777777" w:rsidR="00E032E2" w:rsidRPr="00E032E2" w:rsidRDefault="00E032E2" w:rsidP="001262F7">
            <w:pPr>
              <w:pStyle w:val="Textoindependiente"/>
              <w:rPr>
                <w:rFonts w:ascii="Arial" w:hAnsi="Arial" w:cs="Arial"/>
                <w:b/>
              </w:rPr>
            </w:pPr>
          </w:p>
        </w:tc>
      </w:tr>
    </w:tbl>
    <w:p w14:paraId="6B40E7A7" w14:textId="77777777" w:rsidR="00256992" w:rsidRPr="00411A66" w:rsidRDefault="00256992" w:rsidP="001262F7">
      <w:pPr>
        <w:pStyle w:val="Textoindependiente"/>
        <w:rPr>
          <w:rFonts w:ascii="Arial" w:hAnsi="Arial" w:cs="Arial"/>
          <w:b/>
          <w:sz w:val="24"/>
          <w:szCs w:val="24"/>
        </w:rPr>
      </w:pPr>
    </w:p>
    <w:p w14:paraId="340DBBBE" w14:textId="77777777" w:rsidR="001262F7" w:rsidRPr="005624AB" w:rsidRDefault="005624AB" w:rsidP="001262F7">
      <w:pPr>
        <w:pStyle w:val="Textoindependiente"/>
        <w:rPr>
          <w:rFonts w:ascii="Arial" w:hAnsi="Arial" w:cs="Arial"/>
          <w:b/>
        </w:rPr>
      </w:pPr>
      <w:r>
        <w:rPr>
          <w:rFonts w:ascii="Arial" w:hAnsi="Arial" w:cs="Arial"/>
          <w:b/>
        </w:rPr>
        <w:t>Bloque 4. Proyecto de investigación</w:t>
      </w:r>
    </w:p>
    <w:tbl>
      <w:tblPr>
        <w:tblStyle w:val="Tablaconcuadrcula"/>
        <w:tblW w:w="14142" w:type="dxa"/>
        <w:tblLook w:val="04A0" w:firstRow="1" w:lastRow="0" w:firstColumn="1" w:lastColumn="0" w:noHBand="0" w:noVBand="1"/>
      </w:tblPr>
      <w:tblGrid>
        <w:gridCol w:w="2943"/>
        <w:gridCol w:w="5103"/>
        <w:gridCol w:w="6096"/>
      </w:tblGrid>
      <w:tr w:rsidR="00E032E2" w:rsidRPr="00162528" w14:paraId="590A7D84" w14:textId="77777777" w:rsidTr="6265F0BC">
        <w:tc>
          <w:tcPr>
            <w:tcW w:w="2943" w:type="dxa"/>
            <w:vAlign w:val="center"/>
          </w:tcPr>
          <w:p w14:paraId="58EC3F27" w14:textId="77777777" w:rsidR="00E032E2" w:rsidRPr="00162528" w:rsidRDefault="00E032E2" w:rsidP="00657A75">
            <w:pPr>
              <w:rPr>
                <w:rFonts w:cstheme="minorHAnsi"/>
                <w:b/>
              </w:rPr>
            </w:pPr>
            <w:r w:rsidRPr="00162528">
              <w:rPr>
                <w:rFonts w:cstheme="minorHAnsi"/>
                <w:b/>
              </w:rPr>
              <w:t>CONTENIDOS</w:t>
            </w:r>
          </w:p>
        </w:tc>
        <w:tc>
          <w:tcPr>
            <w:tcW w:w="5103" w:type="dxa"/>
            <w:vAlign w:val="center"/>
          </w:tcPr>
          <w:p w14:paraId="47CD29C9" w14:textId="77777777" w:rsidR="00E032E2" w:rsidRPr="00162528" w:rsidRDefault="00E032E2" w:rsidP="00657A75">
            <w:pPr>
              <w:rPr>
                <w:rFonts w:cstheme="minorHAnsi"/>
                <w:b/>
              </w:rPr>
            </w:pPr>
            <w:r w:rsidRPr="00162528">
              <w:rPr>
                <w:rFonts w:cstheme="minorHAnsi"/>
                <w:b/>
              </w:rPr>
              <w:t>CRITERIOS DE EVALUACION Y SU RELACIÓN CON LAS COMPETENCIAS</w:t>
            </w:r>
          </w:p>
        </w:tc>
        <w:tc>
          <w:tcPr>
            <w:tcW w:w="6096" w:type="dxa"/>
            <w:vAlign w:val="center"/>
          </w:tcPr>
          <w:p w14:paraId="5E6DE55C" w14:textId="77777777" w:rsidR="00E032E2" w:rsidRPr="00162528" w:rsidRDefault="00E032E2" w:rsidP="00657A75">
            <w:pPr>
              <w:rPr>
                <w:rFonts w:cstheme="minorHAnsi"/>
                <w:b/>
              </w:rPr>
            </w:pPr>
            <w:r w:rsidRPr="00162528">
              <w:rPr>
                <w:rFonts w:cstheme="minorHAnsi"/>
                <w:b/>
              </w:rPr>
              <w:t>ESTÁNDARES DE APRENDIZAJE</w:t>
            </w:r>
          </w:p>
        </w:tc>
      </w:tr>
      <w:tr w:rsidR="00E032E2" w:rsidRPr="00162528" w14:paraId="6C9E64F0" w14:textId="77777777" w:rsidTr="6265F0BC">
        <w:tc>
          <w:tcPr>
            <w:tcW w:w="2943" w:type="dxa"/>
            <w:vMerge w:val="restart"/>
          </w:tcPr>
          <w:p w14:paraId="4CA5E6A9" w14:textId="77777777" w:rsidR="00E032E2" w:rsidRPr="00162528" w:rsidRDefault="00E032E2" w:rsidP="001262F7">
            <w:pPr>
              <w:pStyle w:val="Textoindependiente"/>
              <w:rPr>
                <w:rFonts w:cstheme="minorHAnsi"/>
              </w:rPr>
            </w:pPr>
            <w:r w:rsidRPr="00162528">
              <w:rPr>
                <w:rFonts w:cstheme="minorHAnsi"/>
              </w:rPr>
              <w:t>Proyecto de investigación</w:t>
            </w:r>
          </w:p>
        </w:tc>
        <w:tc>
          <w:tcPr>
            <w:tcW w:w="5103" w:type="dxa"/>
          </w:tcPr>
          <w:p w14:paraId="2561EDA7" w14:textId="77777777" w:rsidR="00E032E2" w:rsidRPr="00162528" w:rsidRDefault="00E032E2" w:rsidP="00CC7B41">
            <w:pPr>
              <w:pStyle w:val="Textoindependiente"/>
              <w:rPr>
                <w:rFonts w:ascii="Arial" w:hAnsi="Arial" w:cs="Arial"/>
              </w:rPr>
            </w:pPr>
            <w:r w:rsidRPr="00162528">
              <w:rPr>
                <w:rFonts w:cstheme="minorHAnsi"/>
              </w:rPr>
              <w:t>1. Planear, aplicar, e integrar las destrezas y habilidades propias de trabajo científico. CMCT, CD, CAA, SIEP.</w:t>
            </w:r>
          </w:p>
        </w:tc>
        <w:tc>
          <w:tcPr>
            <w:tcW w:w="6096" w:type="dxa"/>
          </w:tcPr>
          <w:p w14:paraId="09375CAE" w14:textId="77777777" w:rsidR="00E032E2" w:rsidRPr="00162528" w:rsidRDefault="00E032E2" w:rsidP="001262F7">
            <w:pPr>
              <w:pStyle w:val="Textoindependiente"/>
              <w:rPr>
                <w:rFonts w:cstheme="minorHAnsi"/>
              </w:rPr>
            </w:pPr>
            <w:r w:rsidRPr="00162528">
              <w:rPr>
                <w:rFonts w:cstheme="minorHAnsi"/>
              </w:rPr>
              <w:t xml:space="preserve">1.1. Integra y aplica las destrezas propias de los métodos de la ciencia. </w:t>
            </w:r>
          </w:p>
        </w:tc>
      </w:tr>
      <w:tr w:rsidR="00E032E2" w:rsidRPr="00162528" w14:paraId="2F0B2548" w14:textId="77777777" w:rsidTr="6265F0BC">
        <w:tc>
          <w:tcPr>
            <w:tcW w:w="2943" w:type="dxa"/>
            <w:vMerge/>
          </w:tcPr>
          <w:p w14:paraId="3FFF7D4A" w14:textId="77777777" w:rsidR="00E032E2" w:rsidRPr="00162528" w:rsidRDefault="00E032E2" w:rsidP="001262F7">
            <w:pPr>
              <w:pStyle w:val="Textoindependiente"/>
              <w:rPr>
                <w:rFonts w:ascii="Arial" w:hAnsi="Arial" w:cs="Arial"/>
              </w:rPr>
            </w:pPr>
          </w:p>
        </w:tc>
        <w:tc>
          <w:tcPr>
            <w:tcW w:w="5103" w:type="dxa"/>
          </w:tcPr>
          <w:p w14:paraId="6ADBF4C3" w14:textId="77777777" w:rsidR="00E032E2" w:rsidRPr="00162528" w:rsidRDefault="00E032E2" w:rsidP="001262F7">
            <w:pPr>
              <w:pStyle w:val="Textoindependiente"/>
              <w:rPr>
                <w:rFonts w:ascii="Arial" w:hAnsi="Arial" w:cs="Arial"/>
              </w:rPr>
            </w:pPr>
            <w:r w:rsidRPr="00162528">
              <w:rPr>
                <w:rFonts w:cstheme="minorHAnsi"/>
              </w:rPr>
              <w:t>2. Elaborar hipótesis, y contrastarlas a través de la experimentación o la observación y argumentación. CMCT, CAA, SIEP</w:t>
            </w:r>
          </w:p>
        </w:tc>
        <w:tc>
          <w:tcPr>
            <w:tcW w:w="6096" w:type="dxa"/>
          </w:tcPr>
          <w:p w14:paraId="7F44BC80" w14:textId="77777777" w:rsidR="00E032E2" w:rsidRPr="00162528" w:rsidRDefault="00E032E2" w:rsidP="001262F7">
            <w:pPr>
              <w:pStyle w:val="Textoindependiente"/>
              <w:rPr>
                <w:rFonts w:cstheme="minorHAnsi"/>
              </w:rPr>
            </w:pPr>
            <w:r w:rsidRPr="00162528">
              <w:rPr>
                <w:rFonts w:cstheme="minorHAnsi"/>
              </w:rPr>
              <w:t xml:space="preserve">2.1. Utiliza argumentos justificando las hipótesis que propone. </w:t>
            </w:r>
          </w:p>
        </w:tc>
      </w:tr>
      <w:tr w:rsidR="00E032E2" w:rsidRPr="00162528" w14:paraId="5E0DF9D5" w14:textId="77777777" w:rsidTr="6265F0BC">
        <w:tc>
          <w:tcPr>
            <w:tcW w:w="2943" w:type="dxa"/>
            <w:vMerge/>
          </w:tcPr>
          <w:p w14:paraId="287B69A3" w14:textId="77777777" w:rsidR="00E032E2" w:rsidRPr="00162528" w:rsidRDefault="00E032E2" w:rsidP="001262F7">
            <w:pPr>
              <w:pStyle w:val="Textoindependiente"/>
              <w:rPr>
                <w:rFonts w:ascii="Arial" w:hAnsi="Arial" w:cs="Arial"/>
              </w:rPr>
            </w:pPr>
          </w:p>
        </w:tc>
        <w:tc>
          <w:tcPr>
            <w:tcW w:w="5103" w:type="dxa"/>
          </w:tcPr>
          <w:p w14:paraId="55C85DBB" w14:textId="77777777" w:rsidR="00E032E2" w:rsidRPr="00162528" w:rsidRDefault="00E032E2" w:rsidP="001262F7">
            <w:pPr>
              <w:pStyle w:val="Textoindependiente"/>
              <w:rPr>
                <w:rFonts w:cstheme="minorHAnsi"/>
              </w:rPr>
            </w:pPr>
            <w:r w:rsidRPr="00162528">
              <w:rPr>
                <w:rFonts w:cstheme="minorHAnsi"/>
              </w:rPr>
              <w:t>3. Discriminar y decidir sobre las fuentes de información y los métodos empleados para su obtención. CMCT, CD, CAA.</w:t>
            </w:r>
          </w:p>
        </w:tc>
        <w:tc>
          <w:tcPr>
            <w:tcW w:w="6096" w:type="dxa"/>
          </w:tcPr>
          <w:p w14:paraId="572DC125" w14:textId="77777777" w:rsidR="00E032E2" w:rsidRPr="00162528" w:rsidRDefault="00E032E2" w:rsidP="00CC7B41">
            <w:pPr>
              <w:pStyle w:val="Textoindependiente"/>
              <w:rPr>
                <w:rFonts w:cstheme="minorHAnsi"/>
              </w:rPr>
            </w:pPr>
            <w:r w:rsidRPr="00162528">
              <w:rPr>
                <w:rFonts w:cstheme="minorHAnsi"/>
              </w:rPr>
              <w:t xml:space="preserve">3.1. Utiliza diferentes fuentes de información, apoyándose en las TIC, para la elaboración y presentación de sus investigaciones. </w:t>
            </w:r>
          </w:p>
        </w:tc>
      </w:tr>
      <w:tr w:rsidR="00E032E2" w:rsidRPr="00162528" w14:paraId="5120B5C7" w14:textId="77777777" w:rsidTr="6265F0BC">
        <w:tc>
          <w:tcPr>
            <w:tcW w:w="2943" w:type="dxa"/>
            <w:vMerge/>
          </w:tcPr>
          <w:p w14:paraId="63A0829D" w14:textId="77777777" w:rsidR="00E032E2" w:rsidRPr="00162528" w:rsidRDefault="00E032E2" w:rsidP="001262F7">
            <w:pPr>
              <w:pStyle w:val="Textoindependiente"/>
              <w:rPr>
                <w:rFonts w:ascii="Arial" w:hAnsi="Arial" w:cs="Arial"/>
              </w:rPr>
            </w:pPr>
          </w:p>
        </w:tc>
        <w:tc>
          <w:tcPr>
            <w:tcW w:w="5103" w:type="dxa"/>
          </w:tcPr>
          <w:p w14:paraId="6B4F3EE1" w14:textId="77777777" w:rsidR="00E032E2" w:rsidRPr="00162528" w:rsidRDefault="00E032E2" w:rsidP="001262F7">
            <w:pPr>
              <w:pStyle w:val="Textoindependiente"/>
              <w:rPr>
                <w:rFonts w:cstheme="minorHAnsi"/>
              </w:rPr>
            </w:pPr>
            <w:r w:rsidRPr="00162528">
              <w:rPr>
                <w:rFonts w:cstheme="minorHAnsi"/>
              </w:rPr>
              <w:t>4. Participar, valorar y respetar el trabajo individual y en grupo. CSC.</w:t>
            </w:r>
          </w:p>
        </w:tc>
        <w:tc>
          <w:tcPr>
            <w:tcW w:w="6096" w:type="dxa"/>
          </w:tcPr>
          <w:p w14:paraId="115EB302" w14:textId="77777777" w:rsidR="00E032E2" w:rsidRPr="00162528" w:rsidRDefault="00E032E2" w:rsidP="001262F7">
            <w:pPr>
              <w:pStyle w:val="Textoindependiente"/>
              <w:rPr>
                <w:rFonts w:cstheme="minorHAnsi"/>
              </w:rPr>
            </w:pPr>
            <w:r w:rsidRPr="00162528">
              <w:rPr>
                <w:rFonts w:cstheme="minorHAnsi"/>
              </w:rPr>
              <w:t xml:space="preserve">4.1. Participa, valora y respeta el trabajo individual y grupal. </w:t>
            </w:r>
          </w:p>
        </w:tc>
      </w:tr>
      <w:tr w:rsidR="00E032E2" w:rsidRPr="00162528" w14:paraId="5600C2DE" w14:textId="77777777" w:rsidTr="6265F0BC">
        <w:tc>
          <w:tcPr>
            <w:tcW w:w="2943" w:type="dxa"/>
            <w:vMerge/>
          </w:tcPr>
          <w:p w14:paraId="39CA8924" w14:textId="77777777" w:rsidR="00E032E2" w:rsidRPr="00162528" w:rsidRDefault="00E032E2" w:rsidP="001262F7">
            <w:pPr>
              <w:pStyle w:val="Textoindependiente"/>
              <w:rPr>
                <w:rFonts w:ascii="Arial" w:hAnsi="Arial" w:cs="Arial"/>
              </w:rPr>
            </w:pPr>
          </w:p>
        </w:tc>
        <w:tc>
          <w:tcPr>
            <w:tcW w:w="5103" w:type="dxa"/>
          </w:tcPr>
          <w:p w14:paraId="01597002" w14:textId="77777777" w:rsidR="00E032E2" w:rsidRPr="00162528" w:rsidRDefault="00E032E2" w:rsidP="001262F7">
            <w:pPr>
              <w:pStyle w:val="Textoindependiente"/>
              <w:rPr>
                <w:rFonts w:ascii="Arial" w:hAnsi="Arial" w:cs="Arial"/>
              </w:rPr>
            </w:pPr>
            <w:r w:rsidRPr="00162528">
              <w:rPr>
                <w:rFonts w:cstheme="minorHAnsi"/>
              </w:rPr>
              <w:t>5. Presentar y defender en público el proyecto de investigación realizado CCL, CD, CAA, CSC, SIEP.</w:t>
            </w:r>
          </w:p>
        </w:tc>
        <w:tc>
          <w:tcPr>
            <w:tcW w:w="6096" w:type="dxa"/>
          </w:tcPr>
          <w:p w14:paraId="4D50D0B4" w14:textId="77777777" w:rsidR="00E032E2" w:rsidRPr="00162528" w:rsidRDefault="00E032E2" w:rsidP="00CC7B41">
            <w:pPr>
              <w:pStyle w:val="Textoindependiente"/>
              <w:rPr>
                <w:rFonts w:cstheme="minorHAnsi"/>
              </w:rPr>
            </w:pPr>
            <w:r w:rsidRPr="00162528">
              <w:rPr>
                <w:rFonts w:cstheme="minorHAnsi"/>
              </w:rPr>
              <w:t xml:space="preserve">5.1. Diseña pequeños trabajos de investigación sobre animales y/o plantas, los ecosistemas de su entorno o la alimentación y nutrición humana para su presentación y defensa en el aula. </w:t>
            </w:r>
          </w:p>
          <w:p w14:paraId="10D43325" w14:textId="77777777" w:rsidR="00E032E2" w:rsidRPr="00162528" w:rsidRDefault="00E032E2" w:rsidP="00CC7B41">
            <w:pPr>
              <w:pStyle w:val="Textoindependiente"/>
              <w:rPr>
                <w:rFonts w:ascii="Arial" w:hAnsi="Arial" w:cs="Arial"/>
              </w:rPr>
            </w:pPr>
            <w:r w:rsidRPr="00162528">
              <w:rPr>
                <w:rFonts w:cstheme="minorHAnsi"/>
              </w:rPr>
              <w:t>5.2. Expresa con precisión y coherencia tanto verbalmente como por escrito las conclusiones de sus investigaciones.</w:t>
            </w:r>
          </w:p>
        </w:tc>
      </w:tr>
    </w:tbl>
    <w:p w14:paraId="1BB6F150" w14:textId="2861290B" w:rsidR="004C28F0" w:rsidRDefault="004C28F0" w:rsidP="001262F7">
      <w:pPr>
        <w:pStyle w:val="Textoindependiente"/>
        <w:rPr>
          <w:rFonts w:ascii="Arial" w:hAnsi="Arial" w:cs="Arial"/>
        </w:rPr>
        <w:sectPr w:rsidR="004C28F0" w:rsidSect="00395416">
          <w:pgSz w:w="16838" w:h="11906" w:orient="landscape"/>
          <w:pgMar w:top="1701" w:right="1418" w:bottom="1701" w:left="1418" w:header="709" w:footer="284" w:gutter="0"/>
          <w:cols w:space="708"/>
          <w:docGrid w:linePitch="360"/>
        </w:sectPr>
      </w:pPr>
    </w:p>
    <w:p w14:paraId="357E3CFA" w14:textId="77777777" w:rsidR="004C28F0" w:rsidRPr="002D481B" w:rsidRDefault="6265F0BC" w:rsidP="6265F0BC">
      <w:pPr>
        <w:jc w:val="both"/>
        <w:rPr>
          <w:rFonts w:ascii="Arial" w:hAnsi="Arial" w:cs="Arial"/>
          <w:b/>
          <w:bCs/>
          <w:color w:val="C0504D" w:themeColor="accent2"/>
          <w:sz w:val="36"/>
          <w:szCs w:val="36"/>
        </w:rPr>
      </w:pPr>
      <w:r w:rsidRPr="6265F0BC">
        <w:rPr>
          <w:rFonts w:ascii="Arial" w:hAnsi="Arial" w:cs="Arial"/>
          <w:b/>
          <w:bCs/>
          <w:color w:val="800000"/>
          <w:sz w:val="36"/>
          <w:szCs w:val="36"/>
        </w:rPr>
        <w:lastRenderedPageBreak/>
        <w:t>INSTRUMENTOS DE EVALUACIÓN Y CRITERIOS DE CALIFICACIÓN</w:t>
      </w:r>
    </w:p>
    <w:p w14:paraId="34CDD9EB" w14:textId="77777777" w:rsidR="002D481B" w:rsidRPr="00FA1678" w:rsidRDefault="002D481B" w:rsidP="002D481B">
      <w:pPr>
        <w:pStyle w:val="Prrafodelista"/>
        <w:jc w:val="both"/>
        <w:rPr>
          <w:rFonts w:ascii="Arial" w:hAnsi="Arial" w:cs="Arial"/>
          <w:b/>
          <w:color w:val="C0504D" w:themeColor="accent2"/>
          <w:sz w:val="16"/>
          <w:szCs w:val="16"/>
        </w:rPr>
      </w:pPr>
    </w:p>
    <w:p w14:paraId="6D61AB0A" w14:textId="5C51D38B" w:rsidR="6265F0BC" w:rsidRPr="00EC63F0" w:rsidRDefault="00EC63F0" w:rsidP="6265F0BC">
      <w:pPr>
        <w:rPr>
          <w:rFonts w:ascii="Arial" w:eastAsia="Calibri" w:hAnsi="Arial" w:cs="Arial"/>
          <w:color w:val="000000" w:themeColor="text1"/>
        </w:rPr>
      </w:pPr>
      <w:r w:rsidRPr="00EC63F0">
        <w:rPr>
          <w:rFonts w:ascii="Arial" w:eastAsia="Calibri" w:hAnsi="Arial" w:cs="Arial"/>
          <w:b/>
          <w:bCs/>
          <w:color w:val="000000" w:themeColor="text1"/>
        </w:rPr>
        <w:t xml:space="preserve">A) 1º y </w:t>
      </w:r>
      <w:r w:rsidR="6265F0BC" w:rsidRPr="00EC63F0">
        <w:rPr>
          <w:rFonts w:ascii="Arial" w:eastAsia="Calibri" w:hAnsi="Arial" w:cs="Arial"/>
          <w:b/>
          <w:bCs/>
          <w:color w:val="000000" w:themeColor="text1"/>
        </w:rPr>
        <w:t>3º de E.S.O. de Biología y Geología:</w:t>
      </w:r>
    </w:p>
    <w:p w14:paraId="4598881E" w14:textId="50E6351E" w:rsidR="6265F0BC" w:rsidRPr="00EC63F0" w:rsidRDefault="6265F0BC" w:rsidP="6265F0BC">
      <w:pPr>
        <w:spacing w:before="120"/>
        <w:jc w:val="both"/>
        <w:rPr>
          <w:rFonts w:ascii="Arial" w:eastAsia="Calibri" w:hAnsi="Arial" w:cs="Arial"/>
          <w:color w:val="000000" w:themeColor="text1"/>
        </w:rPr>
      </w:pPr>
      <w:r w:rsidRPr="00EC63F0">
        <w:rPr>
          <w:rFonts w:ascii="Arial" w:eastAsia="Calibri" w:hAnsi="Arial" w:cs="Arial"/>
          <w:color w:val="000000" w:themeColor="text1"/>
        </w:rPr>
        <w:t xml:space="preserve">La evaluación se realizará a partir de los </w:t>
      </w:r>
      <w:r w:rsidRPr="00EC63F0">
        <w:rPr>
          <w:rFonts w:ascii="Arial" w:eastAsia="Calibri" w:hAnsi="Arial" w:cs="Arial"/>
          <w:b/>
          <w:bCs/>
          <w:color w:val="000000" w:themeColor="text1"/>
        </w:rPr>
        <w:t>criterios de calificación</w:t>
      </w:r>
      <w:r w:rsidRPr="00EC63F0">
        <w:rPr>
          <w:rFonts w:ascii="Arial" w:eastAsia="Calibri" w:hAnsi="Arial" w:cs="Arial"/>
          <w:color w:val="000000" w:themeColor="text1"/>
        </w:rPr>
        <w:t xml:space="preserve"> que son aquellos que se utilizan para obtener el resultado de la calificación final que obtendrá el alumnado al término del curso. Estos están ponderados por bloques y por criterios de evaluación según la relevancia que estos tienen para su aprendizaje y la cantidad de contenido teórico que estos abarcan.  Aunque el curso está dividido en tres trimestres, las notas de la primera y segunda evaluación, tendrá un carácter meramente informativo ya que, como hemos nombrado antes, la evaluación debe ser </w:t>
      </w:r>
      <w:r w:rsidRPr="00EC63F0">
        <w:rPr>
          <w:rFonts w:ascii="Arial" w:eastAsia="Calibri" w:hAnsi="Arial" w:cs="Arial"/>
          <w:b/>
          <w:bCs/>
          <w:color w:val="000000" w:themeColor="text1"/>
        </w:rPr>
        <w:t>continua, formativa e integradora</w:t>
      </w:r>
      <w:r w:rsidRPr="00EC63F0">
        <w:rPr>
          <w:rFonts w:ascii="Arial" w:eastAsia="Calibri" w:hAnsi="Arial" w:cs="Arial"/>
          <w:color w:val="000000" w:themeColor="text1"/>
        </w:rPr>
        <w:t xml:space="preserve"> y por tanto el alumnado deberá superar todos los estándares de aprendizaje, para alcanzar así todos los criterios de evaluación que el Real Decreto 1105/2014 propone para este curso.   </w:t>
      </w:r>
    </w:p>
    <w:p w14:paraId="775ADCA0" w14:textId="287EF7C5" w:rsidR="6265F0BC" w:rsidRPr="00EC63F0" w:rsidRDefault="6265F0BC" w:rsidP="6265F0BC">
      <w:pPr>
        <w:spacing w:before="120"/>
        <w:jc w:val="both"/>
        <w:rPr>
          <w:rFonts w:ascii="Arial" w:eastAsia="Calibri" w:hAnsi="Arial" w:cs="Arial"/>
          <w:color w:val="000000" w:themeColor="text1"/>
        </w:rPr>
      </w:pPr>
      <w:r w:rsidRPr="00EC63F0">
        <w:rPr>
          <w:rFonts w:ascii="Arial" w:eastAsia="Calibri" w:hAnsi="Arial" w:cs="Arial"/>
          <w:color w:val="000000" w:themeColor="text1"/>
        </w:rPr>
        <w:t xml:space="preserve">Para alcanzar los criterios de evaluación, utilizaremos los instrumentos metodológicos anteriormente mencionados, así como exámenes finales de cada unidad.  </w:t>
      </w:r>
    </w:p>
    <w:p w14:paraId="7371C110" w14:textId="598A2965" w:rsidR="6265F0BC" w:rsidRPr="00EC63F0" w:rsidRDefault="6265F0BC" w:rsidP="6265F0BC">
      <w:pPr>
        <w:spacing w:before="120"/>
        <w:jc w:val="both"/>
        <w:rPr>
          <w:rFonts w:ascii="Arial" w:eastAsia="Calibri" w:hAnsi="Arial" w:cs="Arial"/>
          <w:color w:val="000000" w:themeColor="text1"/>
        </w:rPr>
      </w:pPr>
      <w:r w:rsidRPr="00EC63F0">
        <w:rPr>
          <w:rFonts w:ascii="Arial" w:eastAsia="Calibri" w:hAnsi="Arial" w:cs="Arial"/>
          <w:color w:val="000000" w:themeColor="text1"/>
        </w:rPr>
        <w:t>Se utilizarán rúbricas y escalas de evaluación para valorar trabajos, exposiciones, informes de laboratorio, libreta, etc.</w:t>
      </w:r>
    </w:p>
    <w:p w14:paraId="3A99BDD9" w14:textId="4D4CD0E6" w:rsidR="6265F0BC" w:rsidRPr="00EC63F0" w:rsidRDefault="6265F0BC" w:rsidP="6265F0BC">
      <w:pPr>
        <w:spacing w:before="120"/>
        <w:jc w:val="both"/>
        <w:rPr>
          <w:rFonts w:ascii="Arial" w:eastAsia="Calibri" w:hAnsi="Arial" w:cs="Arial"/>
          <w:color w:val="000000" w:themeColor="text1"/>
        </w:rPr>
      </w:pPr>
      <w:r w:rsidRPr="00EC63F0">
        <w:rPr>
          <w:rFonts w:ascii="Arial" w:eastAsia="Calibri" w:hAnsi="Arial" w:cs="Arial"/>
          <w:color w:val="000000" w:themeColor="text1"/>
        </w:rPr>
        <w:t xml:space="preserve">Con esta forma de evaluación, también conseguiremos que el alumnado alcance las competencias clave, ya que, cada estándar estará asociado a la consecución de una o varias competencias. </w:t>
      </w:r>
    </w:p>
    <w:p w14:paraId="1C295904" w14:textId="78339C58" w:rsidR="6265F0BC" w:rsidRDefault="6265F0BC" w:rsidP="6265F0BC">
      <w:pPr>
        <w:spacing w:after="0"/>
        <w:ind w:left="360"/>
        <w:jc w:val="both"/>
        <w:rPr>
          <w:rFonts w:ascii="Arial" w:hAnsi="Arial" w:cs="Arial"/>
          <w:b/>
          <w:bCs/>
        </w:rPr>
      </w:pPr>
    </w:p>
    <w:p w14:paraId="69EEF7EB" w14:textId="3589A692" w:rsidR="002D481B" w:rsidRPr="00EC63F0" w:rsidRDefault="00EC63F0" w:rsidP="00247386">
      <w:pPr>
        <w:pStyle w:val="Prrafodelista"/>
        <w:keepNext/>
        <w:widowControl w:val="0"/>
        <w:numPr>
          <w:ilvl w:val="0"/>
          <w:numId w:val="160"/>
        </w:numPr>
        <w:autoSpaceDE w:val="0"/>
        <w:spacing w:after="0"/>
        <w:jc w:val="both"/>
        <w:rPr>
          <w:rFonts w:ascii="Arial" w:hAnsi="Arial" w:cs="Arial"/>
          <w:b/>
          <w:bCs/>
        </w:rPr>
      </w:pPr>
      <w:r>
        <w:rPr>
          <w:rFonts w:ascii="Arial" w:hAnsi="Arial" w:cs="Arial"/>
          <w:b/>
          <w:bCs/>
        </w:rPr>
        <w:t>4º ESO de Biología y Geología</w:t>
      </w:r>
    </w:p>
    <w:p w14:paraId="498AF0D8" w14:textId="77777777" w:rsidR="002D481B" w:rsidRPr="00FA1678" w:rsidRDefault="002D481B" w:rsidP="002D481B">
      <w:pPr>
        <w:pStyle w:val="Prrafodelista"/>
        <w:keepNext/>
        <w:widowControl w:val="0"/>
        <w:autoSpaceDE w:val="0"/>
        <w:spacing w:after="0"/>
        <w:jc w:val="both"/>
        <w:rPr>
          <w:rFonts w:ascii="Arial" w:hAnsi="Arial" w:cs="Arial"/>
          <w:bCs/>
          <w:sz w:val="16"/>
          <w:szCs w:val="16"/>
        </w:rPr>
      </w:pPr>
    </w:p>
    <w:p w14:paraId="5102858B" w14:textId="77777777" w:rsidR="0087008F" w:rsidRPr="00E42E55" w:rsidRDefault="0087008F" w:rsidP="0087008F">
      <w:pPr>
        <w:spacing w:line="100" w:lineRule="atLeast"/>
        <w:jc w:val="both"/>
        <w:textAlignment w:val="baseline"/>
        <w:rPr>
          <w:rFonts w:ascii="Arial" w:hAnsi="Arial" w:cs="Arial"/>
          <w:b/>
          <w:bCs/>
        </w:rPr>
      </w:pPr>
      <w:r w:rsidRPr="00E42E55">
        <w:rPr>
          <w:rFonts w:ascii="Arial" w:hAnsi="Arial" w:cs="Arial"/>
          <w:b/>
          <w:bCs/>
        </w:rPr>
        <w:t xml:space="preserve">Con carácter general: </w:t>
      </w:r>
    </w:p>
    <w:p w14:paraId="35FAF564" w14:textId="77777777" w:rsidR="0087008F" w:rsidRDefault="0087008F" w:rsidP="00247386">
      <w:pPr>
        <w:pStyle w:val="Prrafodelista"/>
        <w:numPr>
          <w:ilvl w:val="0"/>
          <w:numId w:val="18"/>
        </w:numPr>
        <w:spacing w:line="100" w:lineRule="atLeast"/>
        <w:jc w:val="both"/>
        <w:textAlignment w:val="baseline"/>
        <w:rPr>
          <w:rFonts w:ascii="Arial" w:hAnsi="Arial" w:cs="Arial"/>
          <w:bCs/>
        </w:rPr>
      </w:pPr>
      <w:r w:rsidRPr="0087008F">
        <w:rPr>
          <w:rFonts w:ascii="Arial" w:hAnsi="Arial" w:cs="Arial"/>
          <w:bCs/>
        </w:rPr>
        <w:t xml:space="preserve">La parte </w:t>
      </w:r>
      <w:r w:rsidRPr="0087008F">
        <w:rPr>
          <w:rFonts w:ascii="Arial" w:hAnsi="Arial" w:cs="Arial"/>
          <w:b/>
          <w:bCs/>
        </w:rPr>
        <w:t>principal</w:t>
      </w:r>
      <w:r w:rsidRPr="0087008F">
        <w:rPr>
          <w:rFonts w:ascii="Arial" w:hAnsi="Arial" w:cs="Arial"/>
          <w:bCs/>
        </w:rPr>
        <w:t xml:space="preserve"> de la calificación constará de: pruebas escritas y orales, proyectos de investigación, que evalúen además de los contenidos las competencias en comunicación lingüística, matemática (resolución de problemas), conocimiento e interacción con el conocimiento y mundo físico....   </w:t>
      </w:r>
    </w:p>
    <w:p w14:paraId="2AE9DFB0" w14:textId="77777777" w:rsidR="0087008F" w:rsidRPr="0087008F" w:rsidRDefault="0087008F" w:rsidP="0087008F">
      <w:pPr>
        <w:pStyle w:val="Prrafodelista"/>
        <w:spacing w:line="100" w:lineRule="atLeast"/>
        <w:jc w:val="both"/>
        <w:textAlignment w:val="baseline"/>
        <w:rPr>
          <w:rFonts w:ascii="Arial" w:hAnsi="Arial" w:cs="Arial"/>
          <w:bCs/>
        </w:rPr>
      </w:pPr>
      <w:r w:rsidRPr="0087008F">
        <w:rPr>
          <w:rFonts w:ascii="Arial" w:hAnsi="Arial" w:cs="Arial"/>
          <w:bCs/>
        </w:rPr>
        <w:t xml:space="preserve">           </w:t>
      </w:r>
    </w:p>
    <w:p w14:paraId="74FE606A" w14:textId="5B3F52A2" w:rsidR="0087008F" w:rsidRPr="0087008F" w:rsidRDefault="0087008F" w:rsidP="00247386">
      <w:pPr>
        <w:pStyle w:val="Prrafodelista"/>
        <w:numPr>
          <w:ilvl w:val="0"/>
          <w:numId w:val="18"/>
        </w:numPr>
        <w:spacing w:line="100" w:lineRule="atLeast"/>
        <w:jc w:val="both"/>
        <w:textAlignment w:val="baseline"/>
        <w:rPr>
          <w:rFonts w:ascii="Arial" w:hAnsi="Arial" w:cs="Arial"/>
          <w:bCs/>
        </w:rPr>
      </w:pPr>
      <w:r w:rsidRPr="0087008F">
        <w:rPr>
          <w:rFonts w:ascii="Arial" w:hAnsi="Arial" w:cs="Arial"/>
          <w:bCs/>
        </w:rPr>
        <w:t>La parte</w:t>
      </w:r>
      <w:r w:rsidRPr="0087008F">
        <w:rPr>
          <w:rFonts w:ascii="Arial" w:hAnsi="Arial" w:cs="Arial"/>
          <w:b/>
          <w:bCs/>
        </w:rPr>
        <w:t xml:space="preserve"> complementaria</w:t>
      </w:r>
      <w:r w:rsidRPr="0087008F">
        <w:rPr>
          <w:rFonts w:ascii="Arial" w:hAnsi="Arial" w:cs="Arial"/>
          <w:bCs/>
        </w:rPr>
        <w:t xml:space="preserve"> constará de: trabajos y exposiciones individuales y en grupo, realización de actividades en clase y tareas para casa, orden y limpieza del cuaderno, preguntas de clase, lecturas o comentarios de tex</w:t>
      </w:r>
      <w:r w:rsidR="00FD257F">
        <w:rPr>
          <w:rFonts w:ascii="Arial" w:hAnsi="Arial" w:cs="Arial"/>
          <w:bCs/>
        </w:rPr>
        <w:t>tos,</w:t>
      </w:r>
      <w:r w:rsidRPr="0087008F">
        <w:rPr>
          <w:rFonts w:ascii="Arial" w:hAnsi="Arial" w:cs="Arial"/>
          <w:bCs/>
        </w:rPr>
        <w:t xml:space="preserve"> </w:t>
      </w:r>
      <w:proofErr w:type="spellStart"/>
      <w:r w:rsidRPr="0087008F">
        <w:rPr>
          <w:rFonts w:ascii="Arial" w:hAnsi="Arial" w:cs="Arial"/>
          <w:bCs/>
        </w:rPr>
        <w:t>webques</w:t>
      </w:r>
      <w:r w:rsidR="00FA1678">
        <w:rPr>
          <w:rFonts w:ascii="Arial" w:hAnsi="Arial" w:cs="Arial"/>
          <w:bCs/>
        </w:rPr>
        <w:t>t</w:t>
      </w:r>
      <w:proofErr w:type="spellEnd"/>
      <w:r w:rsidR="00FA1678">
        <w:rPr>
          <w:rFonts w:ascii="Arial" w:hAnsi="Arial" w:cs="Arial"/>
          <w:bCs/>
        </w:rPr>
        <w:t>, debates</w:t>
      </w:r>
      <w:r w:rsidR="00FD257F">
        <w:rPr>
          <w:rFonts w:ascii="Arial" w:hAnsi="Arial" w:cs="Arial"/>
          <w:bCs/>
        </w:rPr>
        <w:t>,</w:t>
      </w:r>
      <w:r w:rsidRPr="0087008F">
        <w:rPr>
          <w:rFonts w:ascii="Arial" w:hAnsi="Arial" w:cs="Arial"/>
          <w:bCs/>
        </w:rPr>
        <w:t xml:space="preserve"> en definitiva, el portfoli</w:t>
      </w:r>
      <w:r w:rsidR="00E42E55">
        <w:rPr>
          <w:rFonts w:ascii="Arial" w:hAnsi="Arial" w:cs="Arial"/>
          <w:bCs/>
        </w:rPr>
        <w:t xml:space="preserve">o, la producción del alumnado, </w:t>
      </w:r>
      <w:r w:rsidRPr="0087008F">
        <w:rPr>
          <w:rFonts w:ascii="Arial" w:hAnsi="Arial" w:cs="Arial"/>
          <w:bCs/>
        </w:rPr>
        <w:t>que evaluarán la competencia del alumnado en el tratamiento de la información y competencia digital, la competencia para aprender a aprender y la autonomía e iniciativa personal...</w:t>
      </w:r>
    </w:p>
    <w:p w14:paraId="263F3B9E" w14:textId="77777777" w:rsidR="0087008F" w:rsidRDefault="0087008F" w:rsidP="0087008F">
      <w:pPr>
        <w:pStyle w:val="Prrafodelista"/>
        <w:spacing w:line="100" w:lineRule="atLeast"/>
        <w:jc w:val="both"/>
        <w:textAlignment w:val="baseline"/>
        <w:rPr>
          <w:rFonts w:ascii="Arial" w:hAnsi="Arial" w:cs="Arial"/>
          <w:bCs/>
        </w:rPr>
      </w:pPr>
    </w:p>
    <w:p w14:paraId="68BECE14" w14:textId="00108655" w:rsidR="00E42E55" w:rsidRDefault="0087008F" w:rsidP="00247386">
      <w:pPr>
        <w:pStyle w:val="Prrafodelista"/>
        <w:numPr>
          <w:ilvl w:val="0"/>
          <w:numId w:val="18"/>
        </w:numPr>
        <w:spacing w:line="100" w:lineRule="atLeast"/>
        <w:jc w:val="both"/>
        <w:textAlignment w:val="baseline"/>
        <w:rPr>
          <w:rFonts w:ascii="Arial" w:hAnsi="Arial" w:cs="Arial"/>
          <w:bCs/>
        </w:rPr>
      </w:pPr>
      <w:r w:rsidRPr="0087008F">
        <w:rPr>
          <w:rFonts w:ascii="Arial" w:hAnsi="Arial" w:cs="Arial"/>
          <w:bCs/>
        </w:rPr>
        <w:t xml:space="preserve">En la parte </w:t>
      </w:r>
      <w:r w:rsidRPr="0087008F">
        <w:rPr>
          <w:rFonts w:ascii="Arial" w:hAnsi="Arial" w:cs="Arial"/>
          <w:b/>
          <w:bCs/>
        </w:rPr>
        <w:t>suplementaria</w:t>
      </w:r>
      <w:r w:rsidRPr="0087008F">
        <w:rPr>
          <w:rFonts w:ascii="Arial" w:hAnsi="Arial" w:cs="Arial"/>
          <w:bCs/>
        </w:rPr>
        <w:t xml:space="preserve"> se considerarán: faltas a clase, participación en clase, comportamiento y actitud de respeto hacia los demás e interés por la materia, cuidado de l</w:t>
      </w:r>
      <w:r w:rsidR="00FD257F">
        <w:rPr>
          <w:rFonts w:ascii="Arial" w:hAnsi="Arial" w:cs="Arial"/>
          <w:bCs/>
        </w:rPr>
        <w:t xml:space="preserve">os materiales, escucha activa, </w:t>
      </w:r>
      <w:r w:rsidRPr="0087008F">
        <w:rPr>
          <w:rFonts w:ascii="Arial" w:hAnsi="Arial" w:cs="Arial"/>
          <w:bCs/>
        </w:rPr>
        <w:t>que evaluarán la competencia para aprender a aprender y la autonomía e iniciativa personal y la competencia cívica.</w:t>
      </w:r>
    </w:p>
    <w:p w14:paraId="0E37DD88" w14:textId="77777777" w:rsidR="00E42E55" w:rsidRPr="00E42E55" w:rsidRDefault="00E42E55" w:rsidP="00E42E55">
      <w:pPr>
        <w:pStyle w:val="Prrafodelista"/>
        <w:rPr>
          <w:rFonts w:ascii="Arial" w:hAnsi="Arial" w:cs="Arial"/>
          <w:bCs/>
        </w:rPr>
      </w:pPr>
    </w:p>
    <w:p w14:paraId="79CFF76C" w14:textId="73888B07" w:rsidR="004002E5" w:rsidRPr="00E42E55" w:rsidRDefault="6265F0BC" w:rsidP="00E42E55">
      <w:pPr>
        <w:spacing w:after="0" w:line="100" w:lineRule="atLeast"/>
        <w:jc w:val="both"/>
        <w:textAlignment w:val="baseline"/>
        <w:rPr>
          <w:rFonts w:ascii="Arial" w:hAnsi="Arial" w:cs="Arial"/>
          <w:b/>
          <w:bCs/>
        </w:rPr>
      </w:pPr>
      <w:r w:rsidRPr="00E42E55">
        <w:rPr>
          <w:rFonts w:ascii="Arial" w:hAnsi="Arial" w:cs="Arial"/>
          <w:b/>
          <w:bCs/>
        </w:rPr>
        <w:lastRenderedPageBreak/>
        <w:t>Criterios de calificación.</w:t>
      </w:r>
    </w:p>
    <w:p w14:paraId="40D2860B" w14:textId="77777777" w:rsidR="004002E5" w:rsidRPr="004002E5" w:rsidRDefault="004002E5" w:rsidP="004002E5">
      <w:pPr>
        <w:spacing w:after="0" w:line="100" w:lineRule="atLeast"/>
        <w:ind w:firstLine="708"/>
        <w:jc w:val="both"/>
        <w:textAlignment w:val="baseline"/>
        <w:rPr>
          <w:rFonts w:ascii="Arial" w:hAnsi="Arial" w:cs="Arial"/>
          <w:b/>
          <w:bCs/>
        </w:rPr>
      </w:pPr>
    </w:p>
    <w:p w14:paraId="0BA9E574" w14:textId="77777777" w:rsidR="007B262D" w:rsidRDefault="004002E5" w:rsidP="007B262D">
      <w:pPr>
        <w:spacing w:after="0" w:line="100" w:lineRule="atLeast"/>
        <w:jc w:val="both"/>
        <w:textAlignment w:val="baseline"/>
        <w:rPr>
          <w:rFonts w:ascii="Arial" w:hAnsi="Arial" w:cs="Arial"/>
          <w:bCs/>
        </w:rPr>
      </w:pPr>
      <w:r w:rsidRPr="004002E5">
        <w:rPr>
          <w:rFonts w:ascii="Arial" w:hAnsi="Arial" w:cs="Arial"/>
          <w:bCs/>
        </w:rPr>
        <w:t>Atendiendo a lo anteriormente expuesto citamos por cursos y por materias los diferentes criterios de calificación que hemos adoptado, por consenso y para este departamento, en el presente año escolar, que queda como si</w:t>
      </w:r>
      <w:r w:rsidR="007B262D">
        <w:rPr>
          <w:rFonts w:ascii="Arial" w:hAnsi="Arial" w:cs="Arial"/>
          <w:bCs/>
        </w:rPr>
        <w:t>gue, basándonos en dos premisas:</w:t>
      </w:r>
    </w:p>
    <w:p w14:paraId="42050CB3" w14:textId="77777777" w:rsidR="007B262D" w:rsidRDefault="007B262D" w:rsidP="007B262D">
      <w:pPr>
        <w:spacing w:after="0" w:line="100" w:lineRule="atLeast"/>
        <w:jc w:val="both"/>
        <w:textAlignment w:val="baseline"/>
        <w:rPr>
          <w:rFonts w:ascii="Arial" w:hAnsi="Arial" w:cs="Arial"/>
          <w:bCs/>
        </w:rPr>
      </w:pPr>
    </w:p>
    <w:p w14:paraId="13B5D59F" w14:textId="77777777" w:rsidR="007B262D" w:rsidRDefault="004002E5" w:rsidP="00247386">
      <w:pPr>
        <w:pStyle w:val="Prrafodelista"/>
        <w:numPr>
          <w:ilvl w:val="0"/>
          <w:numId w:val="132"/>
        </w:numPr>
        <w:spacing w:after="0" w:line="100" w:lineRule="atLeast"/>
        <w:jc w:val="both"/>
        <w:textAlignment w:val="baseline"/>
        <w:rPr>
          <w:rFonts w:ascii="Arial" w:hAnsi="Arial" w:cs="Arial"/>
          <w:bCs/>
        </w:rPr>
      </w:pPr>
      <w:r w:rsidRPr="007B262D">
        <w:rPr>
          <w:rFonts w:ascii="Arial" w:hAnsi="Arial" w:cs="Arial"/>
          <w:bCs/>
        </w:rPr>
        <w:t>A medida que aumenta la madurez del alumnado optamos por adjudicar mayor peso a las pruebas escritas o controles</w:t>
      </w:r>
    </w:p>
    <w:p w14:paraId="130CC4CD" w14:textId="77777777" w:rsidR="007B262D" w:rsidRPr="007B262D" w:rsidRDefault="007B262D" w:rsidP="007B262D">
      <w:pPr>
        <w:pStyle w:val="Prrafodelista"/>
        <w:spacing w:after="0" w:line="100" w:lineRule="atLeast"/>
        <w:jc w:val="both"/>
        <w:textAlignment w:val="baseline"/>
        <w:rPr>
          <w:rFonts w:ascii="Arial" w:hAnsi="Arial" w:cs="Arial"/>
          <w:bCs/>
        </w:rPr>
      </w:pPr>
    </w:p>
    <w:p w14:paraId="49D4FB5A" w14:textId="77777777" w:rsidR="004002E5" w:rsidRPr="007B262D" w:rsidRDefault="004002E5" w:rsidP="00247386">
      <w:pPr>
        <w:pStyle w:val="Prrafodelista"/>
        <w:numPr>
          <w:ilvl w:val="0"/>
          <w:numId w:val="132"/>
        </w:numPr>
        <w:spacing w:after="0" w:line="100" w:lineRule="atLeast"/>
        <w:jc w:val="both"/>
        <w:textAlignment w:val="baseline"/>
        <w:rPr>
          <w:rFonts w:ascii="Arial" w:hAnsi="Arial" w:cs="Arial"/>
          <w:bCs/>
        </w:rPr>
      </w:pPr>
      <w:r w:rsidRPr="007B262D">
        <w:rPr>
          <w:rFonts w:ascii="Arial" w:hAnsi="Arial" w:cs="Arial"/>
          <w:bCs/>
        </w:rPr>
        <w:t>La naturaleza de cada materia, y su particular metodología, obligan a diferenciar o a asignar diferentes instrumentos y por lo tanto diferentes sistemas de calificación y/o ponderación.</w:t>
      </w:r>
    </w:p>
    <w:p w14:paraId="055BFDB1" w14:textId="77777777" w:rsidR="00796674" w:rsidRPr="004002E5" w:rsidRDefault="00796674" w:rsidP="00796674">
      <w:pPr>
        <w:keepNext/>
        <w:widowControl w:val="0"/>
        <w:suppressAutoHyphens/>
        <w:autoSpaceDE w:val="0"/>
        <w:spacing w:after="0" w:line="240" w:lineRule="auto"/>
        <w:ind w:left="720"/>
        <w:jc w:val="both"/>
        <w:rPr>
          <w:rFonts w:ascii="Arial" w:hAnsi="Arial" w:cs="Arial"/>
          <w:bCs/>
        </w:rPr>
      </w:pPr>
    </w:p>
    <w:tbl>
      <w:tblPr>
        <w:tblStyle w:val="Tablaconcuadrcula"/>
        <w:tblW w:w="0" w:type="auto"/>
        <w:tblLook w:val="04A0" w:firstRow="1" w:lastRow="0" w:firstColumn="1" w:lastColumn="0" w:noHBand="0" w:noVBand="1"/>
      </w:tblPr>
      <w:tblGrid>
        <w:gridCol w:w="2046"/>
        <w:gridCol w:w="2052"/>
        <w:gridCol w:w="2128"/>
        <w:gridCol w:w="2268"/>
      </w:tblGrid>
      <w:tr w:rsidR="00796674" w:rsidRPr="00796674" w14:paraId="022D0983" w14:textId="77777777" w:rsidTr="6265F0BC">
        <w:trPr>
          <w:trHeight w:val="467"/>
        </w:trPr>
        <w:tc>
          <w:tcPr>
            <w:tcW w:w="2093" w:type="dxa"/>
            <w:vAlign w:val="center"/>
          </w:tcPr>
          <w:p w14:paraId="27672EA9" w14:textId="77777777"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ASIGNATURA</w:t>
            </w:r>
          </w:p>
        </w:tc>
        <w:tc>
          <w:tcPr>
            <w:tcW w:w="2124" w:type="dxa"/>
            <w:vAlign w:val="center"/>
          </w:tcPr>
          <w:p w14:paraId="23E448EA" w14:textId="77777777"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PARTE</w:t>
            </w:r>
          </w:p>
          <w:p w14:paraId="52A71489" w14:textId="77777777"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PRINCIPAL</w:t>
            </w:r>
          </w:p>
        </w:tc>
        <w:tc>
          <w:tcPr>
            <w:tcW w:w="2128" w:type="dxa"/>
            <w:vAlign w:val="center"/>
          </w:tcPr>
          <w:p w14:paraId="621EEDEE" w14:textId="77777777"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PARTE COMPLEMENTARIA</w:t>
            </w:r>
          </w:p>
        </w:tc>
        <w:tc>
          <w:tcPr>
            <w:tcW w:w="2299" w:type="dxa"/>
            <w:vAlign w:val="center"/>
          </w:tcPr>
          <w:p w14:paraId="22840F84" w14:textId="77777777"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PARTE SUPLEMENTARIA</w:t>
            </w:r>
          </w:p>
        </w:tc>
      </w:tr>
      <w:tr w:rsidR="00796674" w:rsidRPr="00796674" w14:paraId="65CEEA48" w14:textId="77777777" w:rsidTr="6265F0BC">
        <w:trPr>
          <w:trHeight w:val="467"/>
        </w:trPr>
        <w:tc>
          <w:tcPr>
            <w:tcW w:w="2093" w:type="dxa"/>
            <w:vAlign w:val="center"/>
          </w:tcPr>
          <w:p w14:paraId="48E22CA6" w14:textId="77777777" w:rsidR="00796674" w:rsidRPr="00796674" w:rsidRDefault="00796674" w:rsidP="00796674">
            <w:pPr>
              <w:keepNext/>
              <w:widowControl w:val="0"/>
              <w:autoSpaceDE w:val="0"/>
              <w:rPr>
                <w:rFonts w:ascii="Arial" w:hAnsi="Arial" w:cs="Arial"/>
                <w:bCs/>
                <w:sz w:val="20"/>
                <w:szCs w:val="20"/>
              </w:rPr>
            </w:pPr>
            <w:proofErr w:type="spellStart"/>
            <w:r>
              <w:rPr>
                <w:rFonts w:ascii="Arial" w:hAnsi="Arial" w:cs="Arial"/>
                <w:bCs/>
                <w:sz w:val="20"/>
                <w:szCs w:val="20"/>
              </w:rPr>
              <w:t>ByG</w:t>
            </w:r>
            <w:proofErr w:type="spellEnd"/>
            <w:r>
              <w:rPr>
                <w:rFonts w:ascii="Arial" w:hAnsi="Arial" w:cs="Arial"/>
                <w:bCs/>
                <w:sz w:val="20"/>
                <w:szCs w:val="20"/>
              </w:rPr>
              <w:t xml:space="preserve"> 4º ESO</w:t>
            </w:r>
          </w:p>
        </w:tc>
        <w:tc>
          <w:tcPr>
            <w:tcW w:w="2124" w:type="dxa"/>
            <w:vAlign w:val="center"/>
          </w:tcPr>
          <w:p w14:paraId="7628A188" w14:textId="77777777"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70%</w:t>
            </w:r>
          </w:p>
        </w:tc>
        <w:tc>
          <w:tcPr>
            <w:tcW w:w="2128" w:type="dxa"/>
            <w:vAlign w:val="center"/>
          </w:tcPr>
          <w:p w14:paraId="2C874B54" w14:textId="77777777"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20%</w:t>
            </w:r>
          </w:p>
        </w:tc>
        <w:tc>
          <w:tcPr>
            <w:tcW w:w="2299" w:type="dxa"/>
            <w:vAlign w:val="center"/>
          </w:tcPr>
          <w:p w14:paraId="6479ABD5" w14:textId="77777777"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10%</w:t>
            </w:r>
          </w:p>
        </w:tc>
      </w:tr>
    </w:tbl>
    <w:p w14:paraId="38E78751" w14:textId="77777777" w:rsidR="00B03690" w:rsidRDefault="00B03690" w:rsidP="004002E5">
      <w:pPr>
        <w:keepNext/>
        <w:widowControl w:val="0"/>
        <w:autoSpaceDE w:val="0"/>
        <w:jc w:val="both"/>
        <w:rPr>
          <w:rFonts w:ascii="Arial" w:hAnsi="Arial" w:cs="Arial"/>
          <w:bCs/>
        </w:rPr>
      </w:pPr>
    </w:p>
    <w:p w14:paraId="6D372EF0" w14:textId="77777777" w:rsidR="00B03690" w:rsidRPr="001262F7" w:rsidRDefault="00B03690" w:rsidP="00B03690">
      <w:pPr>
        <w:spacing w:after="0" w:line="240" w:lineRule="auto"/>
        <w:jc w:val="both"/>
        <w:rPr>
          <w:rFonts w:ascii="Arial" w:hAnsi="Arial" w:cs="Arial"/>
        </w:rPr>
      </w:pPr>
      <w:r w:rsidRPr="001262F7">
        <w:rPr>
          <w:rFonts w:ascii="Arial" w:hAnsi="Arial" w:cs="Arial"/>
        </w:rPr>
        <w:t xml:space="preserve">Los porcentajes anteriores pueden variar ligeramente, siempre a criterio del profesor o profesora y en función de las características de cada grupo o las adaptaciones que se consideren oportunas. </w:t>
      </w:r>
    </w:p>
    <w:p w14:paraId="513EC6AD" w14:textId="77777777" w:rsidR="00EA1603" w:rsidRDefault="00EA1603" w:rsidP="007B262D">
      <w:pPr>
        <w:spacing w:after="0" w:line="259" w:lineRule="exact"/>
        <w:jc w:val="both"/>
        <w:textAlignment w:val="baseline"/>
        <w:rPr>
          <w:rFonts w:ascii="Arial" w:hAnsi="Arial" w:cs="Arial"/>
          <w:kern w:val="1"/>
        </w:rPr>
      </w:pPr>
      <w:r>
        <w:rPr>
          <w:rFonts w:ascii="Arial" w:hAnsi="Arial" w:cs="Arial"/>
          <w:kern w:val="1"/>
        </w:rPr>
        <w:t>Otras consideraciones sobre la calificación:</w:t>
      </w:r>
    </w:p>
    <w:p w14:paraId="62A75F99" w14:textId="77777777" w:rsidR="00EA1603" w:rsidRDefault="00EA1603" w:rsidP="007B262D">
      <w:pPr>
        <w:spacing w:after="0" w:line="259" w:lineRule="exact"/>
        <w:jc w:val="both"/>
        <w:textAlignment w:val="baseline"/>
        <w:rPr>
          <w:rFonts w:ascii="Arial" w:hAnsi="Arial" w:cs="Arial"/>
          <w:kern w:val="1"/>
        </w:rPr>
      </w:pPr>
    </w:p>
    <w:p w14:paraId="42009334" w14:textId="77777777" w:rsidR="007B262D" w:rsidRPr="00EA1603" w:rsidRDefault="007B262D" w:rsidP="00247386">
      <w:pPr>
        <w:pStyle w:val="Prrafodelista"/>
        <w:numPr>
          <w:ilvl w:val="0"/>
          <w:numId w:val="139"/>
        </w:numPr>
        <w:spacing w:after="0" w:line="259" w:lineRule="exact"/>
        <w:jc w:val="both"/>
        <w:textAlignment w:val="baseline"/>
        <w:rPr>
          <w:rFonts w:ascii="Arial" w:hAnsi="Arial" w:cs="Arial"/>
          <w:kern w:val="1"/>
        </w:rPr>
      </w:pPr>
      <w:r w:rsidRPr="00EA1603">
        <w:rPr>
          <w:rFonts w:ascii="Arial" w:hAnsi="Arial" w:cs="Arial"/>
          <w:kern w:val="1"/>
        </w:rPr>
        <w:t xml:space="preserve">De los </w:t>
      </w:r>
      <w:r w:rsidRPr="00EA1603">
        <w:rPr>
          <w:rFonts w:ascii="Arial" w:hAnsi="Arial" w:cs="Arial"/>
          <w:b/>
          <w:kern w:val="1"/>
        </w:rPr>
        <w:t xml:space="preserve">trabajos individuales o en grupo </w:t>
      </w:r>
      <w:r w:rsidRPr="00EA1603">
        <w:rPr>
          <w:rFonts w:ascii="Arial" w:hAnsi="Arial" w:cs="Arial"/>
          <w:kern w:val="1"/>
        </w:rPr>
        <w:t>se valorará lo siguiente:</w:t>
      </w:r>
    </w:p>
    <w:p w14:paraId="2ECAA31B" w14:textId="77777777" w:rsidR="007B262D" w:rsidRPr="004002E5" w:rsidRDefault="007B262D" w:rsidP="007B262D">
      <w:pPr>
        <w:spacing w:after="0" w:line="312" w:lineRule="exact"/>
        <w:ind w:firstLine="709"/>
        <w:jc w:val="both"/>
        <w:textAlignment w:val="baseline"/>
        <w:rPr>
          <w:rFonts w:ascii="Arial" w:hAnsi="Arial" w:cs="Arial"/>
          <w:kern w:val="1"/>
        </w:rPr>
      </w:pPr>
    </w:p>
    <w:p w14:paraId="66332250" w14:textId="77777777" w:rsidR="007B262D" w:rsidRPr="004002E5" w:rsidRDefault="007B262D" w:rsidP="007B262D">
      <w:pPr>
        <w:spacing w:after="0" w:line="240" w:lineRule="auto"/>
        <w:ind w:firstLine="709"/>
        <w:jc w:val="both"/>
        <w:textAlignment w:val="baseline"/>
        <w:rPr>
          <w:rFonts w:ascii="Arial" w:hAnsi="Arial" w:cs="Arial"/>
          <w:kern w:val="1"/>
        </w:rPr>
      </w:pPr>
      <w:r w:rsidRPr="004002E5">
        <w:rPr>
          <w:rFonts w:ascii="Arial" w:hAnsi="Arial" w:cs="Arial"/>
          <w:kern w:val="1"/>
        </w:rPr>
        <w:t>-Presentación adecuada.</w:t>
      </w:r>
    </w:p>
    <w:p w14:paraId="7FF3CA5A" w14:textId="77777777"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-Limpieza y orden.</w:t>
      </w:r>
    </w:p>
    <w:p w14:paraId="19A8B2CC" w14:textId="77777777"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-Ortografía.</w:t>
      </w:r>
    </w:p>
    <w:p w14:paraId="28FDD6DC" w14:textId="77777777"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-Expresión escrita.</w:t>
      </w:r>
    </w:p>
    <w:p w14:paraId="37FA5532" w14:textId="77777777" w:rsidR="007B262D" w:rsidRPr="004002E5" w:rsidRDefault="00FA1678" w:rsidP="007B262D">
      <w:pPr>
        <w:tabs>
          <w:tab w:val="left" w:pos="2160"/>
        </w:tabs>
        <w:spacing w:after="0" w:line="240" w:lineRule="auto"/>
        <w:ind w:firstLine="709"/>
        <w:textAlignment w:val="baseline"/>
        <w:rPr>
          <w:rFonts w:ascii="Arial" w:hAnsi="Arial" w:cs="Arial"/>
          <w:kern w:val="1"/>
        </w:rPr>
      </w:pPr>
      <w:r>
        <w:rPr>
          <w:rFonts w:ascii="Arial" w:hAnsi="Arial" w:cs="Arial"/>
          <w:kern w:val="1"/>
        </w:rPr>
        <w:t>- Expresión oral.</w:t>
      </w:r>
    </w:p>
    <w:p w14:paraId="51F13EB9" w14:textId="77777777" w:rsidR="007B262D" w:rsidRPr="004002E5" w:rsidRDefault="007B262D" w:rsidP="007B262D">
      <w:pPr>
        <w:spacing w:after="0" w:line="240" w:lineRule="auto"/>
        <w:ind w:firstLine="709"/>
        <w:textAlignment w:val="baseline"/>
        <w:rPr>
          <w:rFonts w:ascii="Arial" w:hAnsi="Arial" w:cs="Arial"/>
          <w:kern w:val="1"/>
        </w:rPr>
      </w:pPr>
      <w:r w:rsidRPr="004002E5">
        <w:rPr>
          <w:rFonts w:ascii="Arial" w:hAnsi="Arial" w:cs="Arial"/>
          <w:kern w:val="1"/>
        </w:rPr>
        <w:t>- Vocabulario.</w:t>
      </w:r>
    </w:p>
    <w:p w14:paraId="6011085F" w14:textId="77777777" w:rsidR="007B262D" w:rsidRPr="004002E5" w:rsidRDefault="007B262D" w:rsidP="007B262D">
      <w:pPr>
        <w:spacing w:after="0" w:line="240" w:lineRule="auto"/>
        <w:ind w:firstLine="708"/>
        <w:textAlignment w:val="baseline"/>
        <w:rPr>
          <w:rFonts w:ascii="Arial" w:hAnsi="Arial" w:cs="Arial"/>
          <w:kern w:val="1"/>
        </w:rPr>
      </w:pPr>
      <w:r w:rsidRPr="004002E5">
        <w:rPr>
          <w:rFonts w:ascii="Arial" w:hAnsi="Arial" w:cs="Arial"/>
          <w:kern w:val="1"/>
        </w:rPr>
        <w:t>-Fluidez.</w:t>
      </w:r>
    </w:p>
    <w:p w14:paraId="62C652A2" w14:textId="77777777" w:rsidR="007B262D" w:rsidRPr="004002E5" w:rsidRDefault="007B262D" w:rsidP="007B262D">
      <w:pPr>
        <w:spacing w:after="0" w:line="240" w:lineRule="auto"/>
        <w:ind w:firstLine="708"/>
        <w:textAlignment w:val="baseline"/>
        <w:rPr>
          <w:rFonts w:ascii="Arial" w:hAnsi="Arial" w:cs="Arial"/>
          <w:kern w:val="1"/>
        </w:rPr>
      </w:pPr>
      <w:r w:rsidRPr="004002E5">
        <w:rPr>
          <w:rFonts w:ascii="Arial" w:hAnsi="Arial" w:cs="Arial"/>
          <w:kern w:val="1"/>
        </w:rPr>
        <w:t>-Seguridad y confianza en sí mismo.</w:t>
      </w:r>
    </w:p>
    <w:p w14:paraId="277E2C4B" w14:textId="77777777"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-Aportar ideas y conocimientos al grupo.</w:t>
      </w:r>
    </w:p>
    <w:p w14:paraId="15F921A7" w14:textId="77777777" w:rsidR="007B262D" w:rsidRPr="004002E5" w:rsidRDefault="007B262D" w:rsidP="007B262D">
      <w:pPr>
        <w:tabs>
          <w:tab w:val="left" w:pos="2160"/>
        </w:tabs>
        <w:spacing w:after="0" w:line="240" w:lineRule="auto"/>
        <w:ind w:firstLine="709"/>
        <w:textAlignment w:val="baseline"/>
        <w:rPr>
          <w:rFonts w:ascii="Arial" w:hAnsi="Arial" w:cs="Arial"/>
          <w:kern w:val="1"/>
        </w:rPr>
      </w:pPr>
      <w:r w:rsidRPr="004002E5">
        <w:rPr>
          <w:rFonts w:ascii="Arial" w:hAnsi="Arial" w:cs="Arial"/>
          <w:kern w:val="1"/>
        </w:rPr>
        <w:t>-Otros que surjan en cada caso concreto.</w:t>
      </w:r>
    </w:p>
    <w:p w14:paraId="2FBD1CFD" w14:textId="77777777" w:rsidR="007B262D" w:rsidRPr="004002E5" w:rsidRDefault="007B262D" w:rsidP="007B262D">
      <w:pPr>
        <w:spacing w:after="0" w:line="278" w:lineRule="exact"/>
        <w:ind w:firstLine="709"/>
        <w:jc w:val="both"/>
        <w:textAlignment w:val="baseline"/>
        <w:rPr>
          <w:rFonts w:ascii="Arial" w:hAnsi="Arial" w:cs="Arial"/>
          <w:kern w:val="1"/>
        </w:rPr>
      </w:pPr>
    </w:p>
    <w:p w14:paraId="5F37E5DB" w14:textId="77777777" w:rsidR="00B03690" w:rsidRPr="00EA1603" w:rsidRDefault="007B262D" w:rsidP="00247386">
      <w:pPr>
        <w:pStyle w:val="Prrafodelista"/>
        <w:keepNext/>
        <w:widowControl w:val="0"/>
        <w:numPr>
          <w:ilvl w:val="0"/>
          <w:numId w:val="139"/>
        </w:numPr>
        <w:autoSpaceDE w:val="0"/>
        <w:spacing w:after="0" w:line="278" w:lineRule="exact"/>
        <w:jc w:val="both"/>
        <w:textAlignment w:val="baseline"/>
        <w:rPr>
          <w:rFonts w:ascii="Arial" w:hAnsi="Arial" w:cs="Arial"/>
          <w:bCs/>
        </w:rPr>
      </w:pPr>
      <w:r w:rsidRPr="00EA1603">
        <w:rPr>
          <w:rFonts w:ascii="Arial" w:hAnsi="Arial" w:cs="Arial"/>
          <w:kern w:val="1"/>
        </w:rPr>
        <w:t>El no mantener una actitud adecuada durante una prueba escrita supondrá la pérdida de un mínimo del 10% de la nota de la prueba.</w:t>
      </w:r>
    </w:p>
    <w:p w14:paraId="3FDCE676" w14:textId="77777777" w:rsidR="00EA1603" w:rsidRPr="00EA1603" w:rsidRDefault="00EA1603" w:rsidP="00EA1603">
      <w:pPr>
        <w:pStyle w:val="Prrafodelista"/>
        <w:keepNext/>
        <w:widowControl w:val="0"/>
        <w:autoSpaceDE w:val="0"/>
        <w:spacing w:after="0" w:line="278" w:lineRule="exact"/>
        <w:jc w:val="both"/>
        <w:textAlignment w:val="baseline"/>
        <w:rPr>
          <w:rFonts w:ascii="Arial" w:hAnsi="Arial" w:cs="Arial"/>
          <w:bCs/>
        </w:rPr>
      </w:pPr>
    </w:p>
    <w:p w14:paraId="3A7B4715" w14:textId="77777777" w:rsidR="004002E5" w:rsidRDefault="004002E5" w:rsidP="00796674">
      <w:pPr>
        <w:keepNext/>
        <w:widowControl w:val="0"/>
        <w:autoSpaceDE w:val="0"/>
        <w:jc w:val="both"/>
        <w:rPr>
          <w:rFonts w:ascii="Arial" w:hAnsi="Arial" w:cs="Arial"/>
          <w:bCs/>
        </w:rPr>
      </w:pPr>
      <w:r w:rsidRPr="004002E5">
        <w:rPr>
          <w:rFonts w:ascii="Arial" w:hAnsi="Arial" w:cs="Arial"/>
          <w:bCs/>
        </w:rPr>
        <w:t xml:space="preserve">De estas calificaciones se derivan los resultados en la evaluación que tendrá en cuenta los siguientes aspectos para contenidos no superados: Se necesita un mínimo del 35% de la calificación en las pruebas escritas para poder hacer media con los otros apartados y considerar la evaluación positiva. Potestativamente el profesor de la materia podrá realizar si lo considera necesario una o varias pruebas de recuperación al final de cada evaluación. </w:t>
      </w:r>
    </w:p>
    <w:p w14:paraId="3C4312C9" w14:textId="77777777" w:rsidR="00524A61" w:rsidRDefault="00524A61" w:rsidP="00524A61">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14:paraId="43535F6E" w14:textId="77777777" w:rsidR="00B03690" w:rsidRDefault="00FD257F" w:rsidP="00B03690">
      <w:pPr>
        <w:spacing w:after="0" w:line="240" w:lineRule="auto"/>
        <w:jc w:val="both"/>
        <w:rPr>
          <w:rFonts w:ascii="Arial" w:hAnsi="Arial" w:cs="Arial"/>
        </w:rPr>
      </w:pPr>
      <w:r>
        <w:rPr>
          <w:rFonts w:ascii="Arial" w:hAnsi="Arial" w:cs="Arial"/>
        </w:rPr>
        <w:lastRenderedPageBreak/>
        <w:t xml:space="preserve">La </w:t>
      </w:r>
      <w:r w:rsidR="00B03690" w:rsidRPr="001262F7">
        <w:rPr>
          <w:rFonts w:ascii="Arial" w:hAnsi="Arial" w:cs="Arial"/>
        </w:rPr>
        <w:t>calificación final del curso académico se establecerá teniendo en cuenta la calificación obtenida en cada evaluación; así como la evolución académica experimentada por el alumnado a lo largo del curso.</w:t>
      </w:r>
    </w:p>
    <w:p w14:paraId="2FC0A1CB" w14:textId="77777777" w:rsidR="00FA1678" w:rsidRDefault="00FA1678" w:rsidP="00B03690">
      <w:pPr>
        <w:spacing w:after="0" w:line="240" w:lineRule="auto"/>
        <w:jc w:val="both"/>
        <w:rPr>
          <w:rFonts w:ascii="Arial" w:hAnsi="Arial" w:cs="Arial"/>
        </w:rPr>
      </w:pPr>
    </w:p>
    <w:p w14:paraId="16796046" w14:textId="77777777" w:rsidR="004002E5" w:rsidRPr="004002E5" w:rsidRDefault="004002E5" w:rsidP="00796674">
      <w:pPr>
        <w:keepNext/>
        <w:widowControl w:val="0"/>
        <w:autoSpaceDE w:val="0"/>
        <w:jc w:val="both"/>
        <w:rPr>
          <w:rFonts w:ascii="Arial" w:hAnsi="Arial" w:cs="Arial"/>
          <w:bCs/>
        </w:rPr>
      </w:pPr>
      <w:r w:rsidRPr="004002E5">
        <w:rPr>
          <w:rFonts w:ascii="Arial" w:hAnsi="Arial" w:cs="Arial"/>
          <w:bCs/>
        </w:rPr>
        <w:t>Para las pruebas extraordinarias, la materia aprobada, a criterio del profesor que la imparta, podría ser eliminatoria, por lo que no tendría que volver a examinarse de ésta. En casos particulares en los que el alumno suspenda un sol</w:t>
      </w:r>
      <w:r w:rsidR="00FD257F">
        <w:rPr>
          <w:rFonts w:ascii="Arial" w:hAnsi="Arial" w:cs="Arial"/>
          <w:bCs/>
        </w:rPr>
        <w:t xml:space="preserve">o trimestre se estudiará hacer </w:t>
      </w:r>
      <w:r w:rsidRPr="004002E5">
        <w:rPr>
          <w:rFonts w:ascii="Arial" w:hAnsi="Arial" w:cs="Arial"/>
          <w:bCs/>
        </w:rPr>
        <w:t xml:space="preserve">media con los dos aprobados para considerar si es apto o no y supera todos los contenidos. </w:t>
      </w:r>
    </w:p>
    <w:p w14:paraId="1CCB19BB" w14:textId="77777777" w:rsidR="004002E5" w:rsidRPr="004002E5" w:rsidRDefault="004002E5" w:rsidP="00796674">
      <w:pPr>
        <w:keepNext/>
        <w:widowControl w:val="0"/>
        <w:autoSpaceDE w:val="0"/>
        <w:jc w:val="both"/>
        <w:rPr>
          <w:rStyle w:val="Fuentedeprrafopredeter3"/>
          <w:rFonts w:ascii="Arial" w:hAnsi="Arial" w:cs="Arial"/>
        </w:rPr>
      </w:pPr>
      <w:r w:rsidRPr="004002E5">
        <w:rPr>
          <w:rFonts w:ascii="Arial" w:hAnsi="Arial" w:cs="Arial"/>
          <w:bCs/>
        </w:rPr>
        <w:t xml:space="preserve">Esta prueba extraordinaria de septiembre </w:t>
      </w:r>
      <w:r w:rsidR="00796674">
        <w:rPr>
          <w:rFonts w:ascii="Arial" w:hAnsi="Arial" w:cs="Arial"/>
          <w:bCs/>
        </w:rPr>
        <w:t>puede co</w:t>
      </w:r>
      <w:r w:rsidR="00B03690">
        <w:rPr>
          <w:rFonts w:ascii="Arial" w:hAnsi="Arial" w:cs="Arial"/>
          <w:bCs/>
        </w:rPr>
        <w:t>ns</w:t>
      </w:r>
      <w:r w:rsidR="00796674">
        <w:rPr>
          <w:rFonts w:ascii="Arial" w:hAnsi="Arial" w:cs="Arial"/>
          <w:bCs/>
        </w:rPr>
        <w:t>tar</w:t>
      </w:r>
      <w:r w:rsidRPr="004002E5">
        <w:rPr>
          <w:rFonts w:ascii="Arial" w:hAnsi="Arial" w:cs="Arial"/>
          <w:bCs/>
        </w:rPr>
        <w:t xml:space="preserve"> de dos partes: Una prueba con preguntas cortas sobre los contenidos no superados a lo largo del curso y una batería de actividades que el alumnado tendrá que haber cumplimentado como requisito indispensable para poder realizar la prueba anterior y que se le entregará en junio </w:t>
      </w:r>
      <w:r w:rsidRPr="004002E5">
        <w:rPr>
          <w:rStyle w:val="Fuentedeprrafopredeter3"/>
          <w:rFonts w:ascii="Arial" w:hAnsi="Arial" w:cs="Arial"/>
        </w:rPr>
        <w:t>en un informe individualizado con las dificultades encontradas para cada alumno/a  y los objetivos no superados, entregados a los padres junto con el boletín de notas de junio.</w:t>
      </w:r>
    </w:p>
    <w:p w14:paraId="3A2BAADD" w14:textId="77777777" w:rsidR="004002E5" w:rsidRDefault="004002E5" w:rsidP="004002E5"/>
    <w:p w14:paraId="2ED5A7D0" w14:textId="616BA243" w:rsidR="00814BFC" w:rsidRDefault="00814BFC" w:rsidP="7740EF5E"/>
    <w:p w14:paraId="793CBCFA" w14:textId="5C1B9EFF" w:rsidR="00EC63F0" w:rsidRDefault="00EC63F0" w:rsidP="7740EF5E"/>
    <w:p w14:paraId="2AAF7222" w14:textId="5F6DB039" w:rsidR="00EC63F0" w:rsidRDefault="00EC63F0" w:rsidP="7740EF5E"/>
    <w:p w14:paraId="0E0E52E7" w14:textId="45575DE0" w:rsidR="00EC63F0" w:rsidRDefault="00EC63F0" w:rsidP="7740EF5E"/>
    <w:p w14:paraId="43B926E0" w14:textId="2BDB7495" w:rsidR="00EC63F0" w:rsidRDefault="00EC63F0" w:rsidP="7740EF5E"/>
    <w:p w14:paraId="1D1450EC" w14:textId="48D8329B" w:rsidR="00EC63F0" w:rsidRDefault="00EC63F0" w:rsidP="7740EF5E"/>
    <w:p w14:paraId="291A3B01" w14:textId="1B0AF9E7" w:rsidR="00EC63F0" w:rsidRDefault="00EC63F0" w:rsidP="7740EF5E"/>
    <w:p w14:paraId="0F21E019" w14:textId="6622E421" w:rsidR="00EC63F0" w:rsidRDefault="00EC63F0" w:rsidP="7740EF5E"/>
    <w:p w14:paraId="6396A0A6" w14:textId="44FF6CF9" w:rsidR="00EC63F0" w:rsidRDefault="00EC63F0" w:rsidP="7740EF5E"/>
    <w:p w14:paraId="160457D6" w14:textId="184A23F4" w:rsidR="00EC63F0" w:rsidRDefault="00EC63F0" w:rsidP="7740EF5E"/>
    <w:p w14:paraId="6F520887" w14:textId="3F0F875A" w:rsidR="00EC63F0" w:rsidRDefault="00EC63F0" w:rsidP="7740EF5E"/>
    <w:p w14:paraId="51C86521" w14:textId="69843502" w:rsidR="00EC63F0" w:rsidRDefault="00EC63F0" w:rsidP="7740EF5E"/>
    <w:p w14:paraId="0FF27043" w14:textId="2432FB91" w:rsidR="00EC63F0" w:rsidRDefault="00EC63F0" w:rsidP="7740EF5E"/>
    <w:p w14:paraId="52E9BE58" w14:textId="2F82DDAA" w:rsidR="00EC63F0" w:rsidRDefault="00EC63F0" w:rsidP="7740EF5E"/>
    <w:p w14:paraId="4A7E957A" w14:textId="26E6F3AB" w:rsidR="00EC63F0" w:rsidRDefault="00EC63F0" w:rsidP="7740EF5E"/>
    <w:p w14:paraId="051EB9EC" w14:textId="2E099375" w:rsidR="00EC63F0" w:rsidRDefault="00EC63F0" w:rsidP="7740EF5E"/>
    <w:p w14:paraId="406AB590" w14:textId="77777777" w:rsidR="00EC63F0" w:rsidRDefault="00EC63F0" w:rsidP="7740EF5E"/>
    <w:p w14:paraId="6E0A82DB" w14:textId="42711446" w:rsidR="00814BFC" w:rsidRPr="00EC63F0" w:rsidRDefault="6265F0BC" w:rsidP="00247386">
      <w:pPr>
        <w:pStyle w:val="Prrafodelista"/>
        <w:numPr>
          <w:ilvl w:val="0"/>
          <w:numId w:val="87"/>
        </w:numPr>
        <w:jc w:val="both"/>
        <w:rPr>
          <w:rFonts w:asciiTheme="minorHAnsi" w:eastAsiaTheme="minorEastAsia" w:hAnsiTheme="minorHAnsi" w:cstheme="minorBidi"/>
          <w:b/>
          <w:bCs/>
          <w:color w:val="800000"/>
          <w:sz w:val="36"/>
          <w:szCs w:val="36"/>
        </w:rPr>
      </w:pPr>
      <w:r w:rsidRPr="6265F0BC">
        <w:rPr>
          <w:rFonts w:cs="Arial"/>
          <w:b/>
          <w:bCs/>
          <w:color w:val="800000"/>
          <w:sz w:val="36"/>
          <w:szCs w:val="36"/>
        </w:rPr>
        <w:lastRenderedPageBreak/>
        <w:t>PROGRAMACIÓN DE CIENCIAS A</w:t>
      </w:r>
      <w:r w:rsidR="00AB2E56">
        <w:rPr>
          <w:rFonts w:cs="Arial"/>
          <w:b/>
          <w:bCs/>
          <w:color w:val="800000"/>
          <w:sz w:val="36"/>
          <w:szCs w:val="36"/>
        </w:rPr>
        <w:t>PLICADAS A LA ACTIVIDAD PROFESIONAL</w:t>
      </w:r>
    </w:p>
    <w:p w14:paraId="1FAB5BB0" w14:textId="2BF0319F" w:rsidR="00EC63F0" w:rsidRPr="00EC63F0" w:rsidRDefault="00EC63F0" w:rsidP="00247386">
      <w:pPr>
        <w:pStyle w:val="Prrafodelista"/>
        <w:numPr>
          <w:ilvl w:val="1"/>
          <w:numId w:val="87"/>
        </w:numPr>
        <w:jc w:val="both"/>
        <w:rPr>
          <w:rFonts w:asciiTheme="minorHAnsi" w:eastAsiaTheme="minorEastAsia" w:hAnsiTheme="minorHAnsi" w:cstheme="minorBidi"/>
          <w:bCs/>
          <w:color w:val="800000"/>
          <w:sz w:val="36"/>
          <w:szCs w:val="36"/>
        </w:rPr>
      </w:pPr>
      <w:r w:rsidRPr="00EC63F0">
        <w:rPr>
          <w:rFonts w:cs="Arial"/>
          <w:bCs/>
          <w:color w:val="800000"/>
          <w:sz w:val="36"/>
          <w:szCs w:val="36"/>
        </w:rPr>
        <w:t>INTRODUCCIÓN</w:t>
      </w:r>
    </w:p>
    <w:p w14:paraId="0C51762A" w14:textId="689FFFF1" w:rsidR="00814BFC" w:rsidRDefault="7740EF5E" w:rsidP="7740EF5E">
      <w:pPr>
        <w:jc w:val="both"/>
        <w:rPr>
          <w:rFonts w:ascii="Arial" w:eastAsia="Arial" w:hAnsi="Arial" w:cs="Arial"/>
        </w:rPr>
      </w:pPr>
      <w:r w:rsidRPr="7740EF5E">
        <w:rPr>
          <w:rFonts w:ascii="Arial" w:eastAsia="Arial" w:hAnsi="Arial" w:cs="Arial"/>
        </w:rPr>
        <w:t>Es importante que, al finalizar la Educación Secundaria Obligatoria, los estudiantes hayan adquirido conocimientos procedimentales en el área científica, sobre todo en técnicas experimentales. Esta materia les aportará una formación experimental básica y contribuirá a la adquisición de una disciplina de trabajo en el laboratorio, respetando las normas de seguridad e higiene, así como valorando la importancia de utilizar los equipos de protección personal necesarios en cada caso. Por tanto, es fundamental utilizar un enfoque práctico en su desarrollo metodológico.</w:t>
      </w:r>
    </w:p>
    <w:p w14:paraId="55EE83A7" w14:textId="16288E3A" w:rsidR="00814BFC" w:rsidRDefault="7740EF5E" w:rsidP="7740EF5E">
      <w:pPr>
        <w:jc w:val="both"/>
        <w:rPr>
          <w:rFonts w:ascii="Arial" w:eastAsia="Arial" w:hAnsi="Arial" w:cs="Arial"/>
        </w:rPr>
      </w:pPr>
      <w:r w:rsidRPr="7740EF5E">
        <w:rPr>
          <w:rFonts w:ascii="Arial" w:eastAsia="Arial" w:hAnsi="Arial" w:cs="Arial"/>
        </w:rPr>
        <w:t>Una de las finalidades de esta materia es la de dar una orientación general a los estudiantes sobre los métodos prácticos de la Ciencia, sus aplicaciones a la actividad profesional, los impactos medioambientales que conlleva, así como operaciones básicas de laboratorio. Esta formación les aportará una base muy importante para abordar en mejores condiciones los estudios de formación profesional en las familias: agraria, industrias</w:t>
      </w:r>
    </w:p>
    <w:p w14:paraId="428F08E1" w14:textId="4713F256" w:rsidR="00814BFC" w:rsidRDefault="7740EF5E" w:rsidP="7740EF5E">
      <w:pPr>
        <w:jc w:val="both"/>
        <w:rPr>
          <w:rFonts w:ascii="Arial" w:eastAsia="Arial" w:hAnsi="Arial" w:cs="Arial"/>
        </w:rPr>
      </w:pPr>
      <w:r w:rsidRPr="7740EF5E">
        <w:rPr>
          <w:rFonts w:ascii="Arial" w:eastAsia="Arial" w:hAnsi="Arial" w:cs="Arial"/>
        </w:rPr>
        <w:t>alimentarias, química, sanidad, vidrio y cerámica, etc. al igual que para cursar bachillerato en la opción de Ciencias y Tecnología.</w:t>
      </w:r>
    </w:p>
    <w:p w14:paraId="1A9F608D" w14:textId="4A986DE5" w:rsidR="00814BFC" w:rsidRDefault="7740EF5E" w:rsidP="7740EF5E">
      <w:pPr>
        <w:jc w:val="both"/>
        <w:rPr>
          <w:rFonts w:ascii="Arial" w:eastAsia="Arial" w:hAnsi="Arial" w:cs="Arial"/>
        </w:rPr>
      </w:pPr>
      <w:r w:rsidRPr="7740EF5E">
        <w:rPr>
          <w:rFonts w:ascii="Arial" w:eastAsia="Arial" w:hAnsi="Arial" w:cs="Arial"/>
        </w:rPr>
        <w:t>Las Ciencias Aplicadas a la Actividad Profesional es una materia troncal de opción a la que podrá optar el alumnado que elija la vía de enseñanzas aplicadas.</w:t>
      </w:r>
    </w:p>
    <w:p w14:paraId="6D1055B9" w14:textId="3008D73A" w:rsidR="00814BFC" w:rsidRDefault="7740EF5E" w:rsidP="7740EF5E">
      <w:pPr>
        <w:jc w:val="both"/>
        <w:rPr>
          <w:rFonts w:ascii="Arial" w:eastAsia="Arial" w:hAnsi="Arial" w:cs="Arial"/>
        </w:rPr>
      </w:pPr>
      <w:r w:rsidRPr="7740EF5E">
        <w:rPr>
          <w:rFonts w:ascii="Arial" w:eastAsia="Arial" w:hAnsi="Arial" w:cs="Arial"/>
        </w:rPr>
        <w:t>El conocimiento científico capacita a las personas para que puedan aumentar el control sobre su salud y mejorarla. Les permite comprender y valorar el papel de la ciencia y sus procedimientos en el bienestar social, de aquí la importancia de esta materia, ya que ofrece al alumnado la oportunidad de aplicar los conocimientos adquiridos en Química, Biología o Geología a cuestiones cotidianas y cercanas.</w:t>
      </w:r>
    </w:p>
    <w:p w14:paraId="5CFC8463" w14:textId="55C4C55B" w:rsidR="00814BFC" w:rsidRDefault="7740EF5E" w:rsidP="7740EF5E">
      <w:pPr>
        <w:jc w:val="both"/>
        <w:rPr>
          <w:rFonts w:ascii="Arial" w:eastAsia="Arial" w:hAnsi="Arial" w:cs="Arial"/>
        </w:rPr>
      </w:pPr>
      <w:r w:rsidRPr="7740EF5E">
        <w:rPr>
          <w:rFonts w:ascii="Arial" w:eastAsia="Arial" w:hAnsi="Arial" w:cs="Arial"/>
        </w:rPr>
        <w:t>Esta materia proporciona una orientación general sobre los métodos prácticos de la ciencia, sus aplicaciones a la actividad profesional y los impactos medioambientales que conlleva, así como operaciones básicas de laboratorio. Esta formación aportará una base sólida para abordar los estudios de formación profesional en las familias agraria, industrias alimentarias, química, sanidad, vidrio y cerámica, entre otras. La actividad en el laboratorio dará al alumnado una formación experimental básica y contribuirá a la adquisición de una disciplina de trabajo, aprendiendo a respetar las normas de seguridad e higiene, así como a valorar la importancia de utilizar los equipos de protección personal necesarios en cada caso, en relación con su salud laboral. La utilización crítica de las tecnologías de la información y la comunicación, TIC, constituye un elemento transversal, presente en toda la materia.</w:t>
      </w:r>
    </w:p>
    <w:p w14:paraId="329C08B6" w14:textId="7E48706A" w:rsidR="00814BFC" w:rsidRDefault="7740EF5E" w:rsidP="7740EF5E">
      <w:pPr>
        <w:jc w:val="both"/>
        <w:rPr>
          <w:rFonts w:ascii="Arial" w:eastAsia="Arial" w:hAnsi="Arial" w:cs="Arial"/>
        </w:rPr>
      </w:pPr>
      <w:r w:rsidRPr="7740EF5E">
        <w:rPr>
          <w:rFonts w:ascii="Arial" w:eastAsia="Arial" w:hAnsi="Arial" w:cs="Arial"/>
        </w:rPr>
        <w:t>Los contenidos se presentan en 4 bloques. El bloque 1 está dedicado al trabajo en el laboratorio, siendo extremadamente importante que se conozca la organización del mismo y la correcta utilización de los materiales y sustancias que van a utilizar, haciendo mucho hincapié en el conocimiento y cumplimiento de las normas de seguridad e higiene.</w:t>
      </w:r>
    </w:p>
    <w:p w14:paraId="517B9CA1" w14:textId="218E34DA" w:rsidR="00814BFC" w:rsidRDefault="7740EF5E" w:rsidP="7740EF5E">
      <w:pPr>
        <w:jc w:val="both"/>
        <w:rPr>
          <w:rFonts w:ascii="Arial" w:eastAsia="Arial" w:hAnsi="Arial" w:cs="Arial"/>
        </w:rPr>
      </w:pPr>
      <w:r w:rsidRPr="7740EF5E">
        <w:rPr>
          <w:rFonts w:ascii="Arial" w:eastAsia="Arial" w:hAnsi="Arial" w:cs="Arial"/>
        </w:rPr>
        <w:lastRenderedPageBreak/>
        <w:t>Los alumnos y alumnas realizarán ensayos de laboratorio que les permitan ir conociendo las técnicas instrumentales básicas. Se procurará que puedan obtener en el laboratorio sustancias con interés industrial, de forma que establezcan la relación entre la necesidad de investigar para su posterior aplicación a la industria. Es importante que conozcan el impacto medioambiental que provoca la industria durante la obtención de dichos productos, valorando las aportaciones que a su vez hace la ciencia para mitigar dicho impacto, incorporando herramientas de prevención para una gestión sostenible de los recursos.</w:t>
      </w:r>
    </w:p>
    <w:p w14:paraId="7D3915DF" w14:textId="4549EB58" w:rsidR="00814BFC" w:rsidRDefault="7740EF5E" w:rsidP="7740EF5E">
      <w:pPr>
        <w:jc w:val="both"/>
        <w:rPr>
          <w:rFonts w:ascii="Arial" w:eastAsia="Arial" w:hAnsi="Arial" w:cs="Arial"/>
        </w:rPr>
      </w:pPr>
      <w:r w:rsidRPr="7740EF5E">
        <w:rPr>
          <w:rFonts w:ascii="Arial" w:eastAsia="Arial" w:hAnsi="Arial" w:cs="Arial"/>
        </w:rPr>
        <w:t>El bloque 2 está dedicado a la ciencia y su relación con el medio ambiente. Su finalidad es que el alumnado conozca los diferentes tipos de contaminantes ambientales, sus orígenes y efectos negativos, así como el tratamiento para reducir sus efectos y eliminar los residuos generados. La parte teórica debe ir combinada con realización de prácticas de laboratorio, que permitan al alumnado conocer cómo se pueden tratar estos contaminantes y cómo utilizar las técnicas aprendidas. El uso de las TIC en este bloque está especialmente recomendado tanto para realizar actividades de indagación y de búsqueda de soluciones a problemas medioambientales, como para la exposición y defensa de los trabajos.</w:t>
      </w:r>
    </w:p>
    <w:p w14:paraId="58FEE3DA" w14:textId="04EA9A2C" w:rsidR="00814BFC" w:rsidRDefault="7740EF5E" w:rsidP="7740EF5E">
      <w:pPr>
        <w:jc w:val="both"/>
        <w:rPr>
          <w:rFonts w:ascii="Arial" w:eastAsia="Arial" w:hAnsi="Arial" w:cs="Arial"/>
        </w:rPr>
      </w:pPr>
      <w:r w:rsidRPr="7740EF5E">
        <w:rPr>
          <w:rFonts w:ascii="Arial" w:eastAsia="Arial" w:hAnsi="Arial" w:cs="Arial"/>
        </w:rPr>
        <w:t xml:space="preserve">El bloque 3 es el más novedoso ya que introduce el concepto de </w:t>
      </w:r>
      <w:proofErr w:type="spellStart"/>
      <w:r w:rsidRPr="7740EF5E">
        <w:rPr>
          <w:rFonts w:ascii="Arial" w:eastAsia="Arial" w:hAnsi="Arial" w:cs="Arial"/>
        </w:rPr>
        <w:t>I+D+i</w:t>
      </w:r>
      <w:proofErr w:type="spellEnd"/>
      <w:r w:rsidRPr="7740EF5E">
        <w:rPr>
          <w:rFonts w:ascii="Arial" w:eastAsia="Arial" w:hAnsi="Arial" w:cs="Arial"/>
        </w:rPr>
        <w:t xml:space="preserve"> (investigación, desarrollo e innovación). Este bloque debería trabajarse combinando los aspectos teóricos con los de indagación utilizando</w:t>
      </w:r>
    </w:p>
    <w:p w14:paraId="643160F4" w14:textId="1D5530BA" w:rsidR="00814BFC" w:rsidRDefault="7740EF5E" w:rsidP="7740EF5E">
      <w:pPr>
        <w:jc w:val="both"/>
        <w:rPr>
          <w:rFonts w:ascii="Arial" w:eastAsia="Arial" w:hAnsi="Arial" w:cs="Arial"/>
        </w:rPr>
      </w:pPr>
      <w:r w:rsidRPr="7740EF5E">
        <w:rPr>
          <w:rFonts w:ascii="Arial" w:eastAsia="Arial" w:hAnsi="Arial" w:cs="Arial"/>
        </w:rPr>
        <w:t>Internet, para conocer los últimos avances en este campo a nivel mundial, estatal y local, lo que ayudará a un mejor desarrollo del bloque siguiente.</w:t>
      </w:r>
    </w:p>
    <w:p w14:paraId="30095738" w14:textId="5D14BF21" w:rsidR="00814BFC" w:rsidRDefault="7740EF5E" w:rsidP="7740EF5E">
      <w:pPr>
        <w:jc w:val="both"/>
        <w:rPr>
          <w:rFonts w:ascii="Arial" w:eastAsia="Arial" w:hAnsi="Arial" w:cs="Arial"/>
        </w:rPr>
      </w:pPr>
      <w:r w:rsidRPr="7740EF5E">
        <w:rPr>
          <w:rFonts w:ascii="Arial" w:eastAsia="Arial" w:hAnsi="Arial" w:cs="Arial"/>
        </w:rPr>
        <w:t>El bloque 4 consiste en la realización de un proyecto de investigación donde se aplican las destrezas propias del trabajo científico. Una vez terminado dicho proyecto se presentará y defenderá haciendo uso de las TIC. El alumnado debe estar perfectamente informado sobre las posibilidades que se le puedan abrir en un futuro próximo y, del mismo modo, debe poseer unas herramientas procedimentales, actitudinales y cognitivas que le permitan emprender con éxito las rutas profesionales que se le ofrezcan.</w:t>
      </w:r>
    </w:p>
    <w:p w14:paraId="4D28EE0B" w14:textId="617F9F52" w:rsidR="00814BFC" w:rsidRDefault="7740EF5E" w:rsidP="7740EF5E">
      <w:pPr>
        <w:jc w:val="both"/>
        <w:rPr>
          <w:rFonts w:ascii="Arial" w:eastAsia="Arial" w:hAnsi="Arial" w:cs="Arial"/>
        </w:rPr>
      </w:pPr>
      <w:r w:rsidRPr="7740EF5E">
        <w:rPr>
          <w:rFonts w:ascii="Arial" w:eastAsia="Arial" w:hAnsi="Arial" w:cs="Arial"/>
        </w:rPr>
        <w:t>En el desarrollo de los diferentes bloques están contemplados muchos elementos transversales, aunque algunos están íntimamente relacionados con los contenidos de esta materia. La educación para la salud está presente en procedimientos de desinfección y la educación para el consumo en el análisis de alimentos. La protección ante emergencias y catástrofes y la gestión de residuos se relacionarán con la conservación del medio ambiente. La salud laboral con el correcto manejo del material de laboratorio y del material de protección.</w:t>
      </w:r>
    </w:p>
    <w:p w14:paraId="26E2A4F4" w14:textId="67B219B5" w:rsidR="00814BFC" w:rsidRDefault="7740EF5E" w:rsidP="7740EF5E">
      <w:pPr>
        <w:jc w:val="both"/>
        <w:rPr>
          <w:rFonts w:ascii="Arial" w:eastAsia="Arial" w:hAnsi="Arial" w:cs="Arial"/>
        </w:rPr>
      </w:pPr>
      <w:r w:rsidRPr="7740EF5E">
        <w:rPr>
          <w:rFonts w:ascii="Arial" w:eastAsia="Arial" w:hAnsi="Arial" w:cs="Arial"/>
        </w:rPr>
        <w:t>El uso adecuado de las TIC, así como la valoración y el respeto al trabajo individual y en grupo y la educación en valores, estarán presentes en todos los bloques.</w:t>
      </w:r>
    </w:p>
    <w:p w14:paraId="369120E0" w14:textId="0E0BBCF7" w:rsidR="00A500C3" w:rsidRDefault="00A500C3" w:rsidP="7740EF5E">
      <w:pPr>
        <w:jc w:val="both"/>
        <w:rPr>
          <w:rFonts w:ascii="Arial" w:eastAsia="Arial" w:hAnsi="Arial" w:cs="Arial"/>
        </w:rPr>
      </w:pPr>
    </w:p>
    <w:p w14:paraId="735D0228" w14:textId="7432D8CC" w:rsidR="00A500C3" w:rsidRDefault="00A500C3" w:rsidP="7740EF5E">
      <w:pPr>
        <w:jc w:val="both"/>
        <w:rPr>
          <w:rFonts w:ascii="Arial" w:eastAsia="Arial" w:hAnsi="Arial" w:cs="Arial"/>
        </w:rPr>
      </w:pPr>
    </w:p>
    <w:p w14:paraId="5DB40E48" w14:textId="77777777" w:rsidR="00A500C3" w:rsidRDefault="00A500C3" w:rsidP="7740EF5E">
      <w:pPr>
        <w:jc w:val="both"/>
        <w:rPr>
          <w:rFonts w:ascii="Arial" w:eastAsia="Arial" w:hAnsi="Arial" w:cs="Arial"/>
        </w:rPr>
      </w:pPr>
    </w:p>
    <w:p w14:paraId="1CFF017E" w14:textId="0FC84039" w:rsidR="00814BFC" w:rsidRPr="00A500C3" w:rsidRDefault="00A500C3" w:rsidP="00247386">
      <w:pPr>
        <w:pStyle w:val="Prrafodelista"/>
        <w:numPr>
          <w:ilvl w:val="1"/>
          <w:numId w:val="87"/>
        </w:numPr>
        <w:jc w:val="both"/>
        <w:rPr>
          <w:rFonts w:cs="Calibri"/>
          <w:color w:val="C00000"/>
          <w:sz w:val="36"/>
          <w:szCs w:val="36"/>
        </w:rPr>
      </w:pPr>
      <w:r>
        <w:rPr>
          <w:rFonts w:cs="Calibri"/>
          <w:color w:val="C00000"/>
          <w:sz w:val="36"/>
          <w:szCs w:val="36"/>
        </w:rPr>
        <w:lastRenderedPageBreak/>
        <w:t>OBJETIVOS DE LA MATERIA</w:t>
      </w:r>
    </w:p>
    <w:p w14:paraId="18B5E054" w14:textId="77777777" w:rsidR="00A500C3" w:rsidRPr="00A500C3" w:rsidRDefault="00A500C3" w:rsidP="00A500C3">
      <w:pPr>
        <w:pStyle w:val="Prrafodelista"/>
        <w:jc w:val="both"/>
        <w:rPr>
          <w:rFonts w:asciiTheme="minorHAnsi" w:eastAsiaTheme="minorEastAsia" w:hAnsiTheme="minorHAnsi" w:cstheme="minorBidi"/>
        </w:rPr>
      </w:pPr>
    </w:p>
    <w:p w14:paraId="34390942" w14:textId="1E1B4F17" w:rsidR="00814BFC" w:rsidRDefault="7740EF5E" w:rsidP="00247386">
      <w:pPr>
        <w:pStyle w:val="Prrafodelista"/>
        <w:numPr>
          <w:ilvl w:val="0"/>
          <w:numId w:val="9"/>
        </w:numPr>
        <w:jc w:val="both"/>
        <w:rPr>
          <w:rFonts w:asciiTheme="minorHAnsi" w:eastAsiaTheme="minorEastAsia" w:hAnsiTheme="minorHAnsi" w:cstheme="minorBidi"/>
        </w:rPr>
      </w:pPr>
      <w:r w:rsidRPr="7740EF5E">
        <w:rPr>
          <w:rFonts w:ascii="Arial" w:eastAsia="Arial" w:hAnsi="Arial" w:cs="Arial"/>
        </w:rPr>
        <w:t>La enseñanza de las Ciencias Aplicadas a la Actividad Profesional tendrá como finalidad desarrollar en el alumnado las siguientes capacidades:</w:t>
      </w:r>
    </w:p>
    <w:p w14:paraId="7FCD9C8B" w14:textId="5AC2A2A6"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Aplicar los conocimientos adquiridos sobre Química, Biología y Geología para analizar y valorar sus repercusiones en el desarrollo científico y tecnológico.</w:t>
      </w:r>
    </w:p>
    <w:p w14:paraId="440756E2" w14:textId="7C1F1B05"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Comprender y expresar mensajes con contenido científico utilizando el lenguaje oral y escrito con propiedad, así como comunicar argumentaciones y explicaciones en el ámbito de la ciencia.</w:t>
      </w:r>
    </w:p>
    <w:p w14:paraId="3348EC3F" w14:textId="285E93FD"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Obtener información sobre temas científicos, utilizando distintas fuentes, y emplearla, valorando su contenido, para fundamentar y orientar trabajos sobre ellos.</w:t>
      </w:r>
    </w:p>
    <w:p w14:paraId="32C269E2" w14:textId="5D276B04"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Desarrollar actitudes críticas fundamentadas en el conocimiento científico para analizar, individualmente o en grupo, cuestiones relacionadas con las ciencias y la tecnología.</w:t>
      </w:r>
    </w:p>
    <w:p w14:paraId="5F11F823" w14:textId="4661053A"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Desarrollar actitudes y hábitos saludables que permitan hacer frente a problemas de la sociedad actual en aspectos relacionados con la alimentación, la sanidad y la contaminación.</w:t>
      </w:r>
    </w:p>
    <w:p w14:paraId="531B8A75" w14:textId="71237C05"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Comprender la importancia que tiene el conocimiento de las ciencias para poder participar en la toma de decisiones tanto en problemas locales como globales.</w:t>
      </w:r>
    </w:p>
    <w:p w14:paraId="1A758AEC" w14:textId="73D80B57" w:rsidR="00814BFC" w:rsidRDefault="7740EF5E" w:rsidP="00247386">
      <w:pPr>
        <w:pStyle w:val="Prrafodelista"/>
        <w:numPr>
          <w:ilvl w:val="0"/>
          <w:numId w:val="8"/>
        </w:numPr>
        <w:jc w:val="both"/>
        <w:rPr>
          <w:rFonts w:asciiTheme="minorHAnsi" w:eastAsiaTheme="minorEastAsia" w:hAnsiTheme="minorHAnsi" w:cstheme="minorBidi"/>
        </w:rPr>
      </w:pPr>
      <w:r w:rsidRPr="7740EF5E">
        <w:rPr>
          <w:rFonts w:ascii="Arial" w:eastAsia="Arial" w:hAnsi="Arial" w:cs="Arial"/>
        </w:rPr>
        <w:t>Conocer y valorar las interacciones de la ciencia y la tecnología con la sociedad y el medioambiente, para avanzar hacia un futuro sostenible.</w:t>
      </w:r>
    </w:p>
    <w:p w14:paraId="2E4B6A3E" w14:textId="14E22742" w:rsidR="00814BFC" w:rsidRDefault="6265F0BC" w:rsidP="00247386">
      <w:pPr>
        <w:pStyle w:val="Prrafodelista"/>
        <w:numPr>
          <w:ilvl w:val="0"/>
          <w:numId w:val="8"/>
        </w:numPr>
        <w:jc w:val="both"/>
        <w:rPr>
          <w:rFonts w:asciiTheme="minorHAnsi" w:eastAsiaTheme="minorEastAsia" w:hAnsiTheme="minorHAnsi" w:cstheme="minorBidi"/>
          <w:color w:val="000000" w:themeColor="text1"/>
        </w:rPr>
      </w:pPr>
      <w:r w:rsidRPr="6265F0BC">
        <w:rPr>
          <w:rFonts w:ascii="Arial" w:eastAsia="Arial" w:hAnsi="Arial" w:cs="Arial"/>
        </w:rPr>
        <w:t>Diseñar pequeños proyectos de investigación sobre temas de interés científico-tecnológico.</w:t>
      </w:r>
    </w:p>
    <w:p w14:paraId="0CB7A124" w14:textId="26F27972" w:rsidR="7740EF5E" w:rsidRPr="00A500C3" w:rsidRDefault="00A500C3" w:rsidP="6265F0BC">
      <w:pPr>
        <w:jc w:val="both"/>
        <w:rPr>
          <w:rFonts w:ascii="Arial" w:eastAsia="Arial" w:hAnsi="Arial" w:cs="Arial"/>
          <w:bCs/>
          <w:color w:val="984806" w:themeColor="accent6" w:themeShade="80"/>
          <w:sz w:val="36"/>
          <w:szCs w:val="36"/>
        </w:rPr>
      </w:pPr>
      <w:r>
        <w:rPr>
          <w:rFonts w:ascii="Arial" w:eastAsia="Arial" w:hAnsi="Arial" w:cs="Arial"/>
          <w:bCs/>
          <w:color w:val="984806" w:themeColor="accent6" w:themeShade="80"/>
          <w:sz w:val="36"/>
          <w:szCs w:val="36"/>
        </w:rPr>
        <w:t>5.3. SECUENCIACIÓN DE CONTENIDOS</w:t>
      </w:r>
    </w:p>
    <w:p w14:paraId="5F5AC945" w14:textId="073F6B14" w:rsidR="7740EF5E" w:rsidRDefault="6265F0BC" w:rsidP="6265F0BC">
      <w:pPr>
        <w:jc w:val="both"/>
        <w:rPr>
          <w:rFonts w:ascii="Arial" w:eastAsia="Arial" w:hAnsi="Arial" w:cs="Arial"/>
          <w:color w:val="000000" w:themeColor="text1"/>
        </w:rPr>
      </w:pPr>
      <w:r w:rsidRPr="6265F0BC">
        <w:rPr>
          <w:rFonts w:ascii="Arial" w:eastAsia="Arial" w:hAnsi="Arial" w:cs="Arial"/>
          <w:color w:val="000000" w:themeColor="text1"/>
        </w:rPr>
        <w:t>Los bloques de contenidos serán tratados a lo largo del curso repartidos de la siguiente forma en las distintas evaluaciones y agrupados en las siguientes unidades didácticas:</w:t>
      </w:r>
    </w:p>
    <w:p w14:paraId="030C1011" w14:textId="7D564CD0" w:rsidR="7740EF5E" w:rsidRDefault="7740EF5E" w:rsidP="6265F0BC">
      <w:pPr>
        <w:jc w:val="both"/>
        <w:rPr>
          <w:rFonts w:ascii="Arial" w:eastAsia="Arial" w:hAnsi="Arial" w:cs="Arial"/>
          <w:color w:val="000000" w:themeColor="text1"/>
        </w:rPr>
      </w:pPr>
    </w:p>
    <w:tbl>
      <w:tblPr>
        <w:tblStyle w:val="Tablaconcuadrcula"/>
        <w:tblW w:w="9039" w:type="dxa"/>
        <w:tblLayout w:type="fixed"/>
        <w:tblLook w:val="01E0" w:firstRow="1" w:lastRow="1" w:firstColumn="1" w:lastColumn="1" w:noHBand="0" w:noVBand="0"/>
      </w:tblPr>
      <w:tblGrid>
        <w:gridCol w:w="1668"/>
        <w:gridCol w:w="1701"/>
        <w:gridCol w:w="5670"/>
      </w:tblGrid>
      <w:tr w:rsidR="7740EF5E" w14:paraId="3054FA92" w14:textId="77777777" w:rsidTr="00A500C3">
        <w:tc>
          <w:tcPr>
            <w:tcW w:w="1668" w:type="dxa"/>
          </w:tcPr>
          <w:p w14:paraId="0D9A6636" w14:textId="69E3E9E6"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BLOQUE</w:t>
            </w:r>
          </w:p>
        </w:tc>
        <w:tc>
          <w:tcPr>
            <w:tcW w:w="1701" w:type="dxa"/>
          </w:tcPr>
          <w:p w14:paraId="4F6FDCED" w14:textId="25DCA302"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EVALUACIÓN</w:t>
            </w:r>
          </w:p>
        </w:tc>
        <w:tc>
          <w:tcPr>
            <w:tcW w:w="5670" w:type="dxa"/>
          </w:tcPr>
          <w:p w14:paraId="205C5422" w14:textId="7E3F3149"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UNIDADES DIDÁCTICAS</w:t>
            </w:r>
          </w:p>
        </w:tc>
      </w:tr>
      <w:tr w:rsidR="7740EF5E" w14:paraId="4BAB58DC" w14:textId="77777777" w:rsidTr="00A500C3">
        <w:tc>
          <w:tcPr>
            <w:tcW w:w="1668" w:type="dxa"/>
          </w:tcPr>
          <w:p w14:paraId="59E37050" w14:textId="2B260DAD" w:rsidR="7740EF5E" w:rsidRDefault="7740EF5E" w:rsidP="6265F0BC">
            <w:pPr>
              <w:jc w:val="both"/>
              <w:rPr>
                <w:rFonts w:ascii="Calibri" w:eastAsia="Calibri" w:hAnsi="Calibri" w:cs="Calibri"/>
                <w:color w:val="000000" w:themeColor="text1"/>
                <w:sz w:val="24"/>
                <w:szCs w:val="24"/>
              </w:rPr>
            </w:pPr>
          </w:p>
          <w:p w14:paraId="7C11D204" w14:textId="19765148" w:rsidR="7740EF5E" w:rsidRDefault="7740EF5E" w:rsidP="6265F0BC">
            <w:pPr>
              <w:jc w:val="both"/>
              <w:rPr>
                <w:rFonts w:ascii="Calibri" w:eastAsia="Calibri" w:hAnsi="Calibri" w:cs="Calibri"/>
                <w:color w:val="000000" w:themeColor="text1"/>
                <w:sz w:val="24"/>
                <w:szCs w:val="24"/>
              </w:rPr>
            </w:pPr>
          </w:p>
          <w:p w14:paraId="5FE04829" w14:textId="7946B807" w:rsidR="7740EF5E" w:rsidRDefault="7740EF5E" w:rsidP="6265F0BC">
            <w:pPr>
              <w:jc w:val="both"/>
              <w:rPr>
                <w:rFonts w:ascii="Calibri" w:eastAsia="Calibri" w:hAnsi="Calibri" w:cs="Calibri"/>
                <w:color w:val="000000" w:themeColor="text1"/>
                <w:sz w:val="24"/>
                <w:szCs w:val="24"/>
              </w:rPr>
            </w:pPr>
          </w:p>
          <w:p w14:paraId="7614AFFA" w14:textId="5290E34C"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1 y 4</w:t>
            </w:r>
          </w:p>
        </w:tc>
        <w:tc>
          <w:tcPr>
            <w:tcW w:w="1701" w:type="dxa"/>
          </w:tcPr>
          <w:p w14:paraId="53993675" w14:textId="5D03E2B4" w:rsidR="7740EF5E" w:rsidRDefault="7740EF5E" w:rsidP="6265F0BC">
            <w:pPr>
              <w:jc w:val="both"/>
              <w:rPr>
                <w:rFonts w:ascii="Calibri" w:eastAsia="Calibri" w:hAnsi="Calibri" w:cs="Calibri"/>
                <w:color w:val="000000" w:themeColor="text1"/>
                <w:sz w:val="24"/>
                <w:szCs w:val="24"/>
              </w:rPr>
            </w:pPr>
          </w:p>
          <w:p w14:paraId="328ACE03" w14:textId="087FFFCF" w:rsidR="7740EF5E" w:rsidRDefault="7740EF5E" w:rsidP="6265F0BC">
            <w:pPr>
              <w:jc w:val="both"/>
              <w:rPr>
                <w:rFonts w:ascii="Calibri" w:eastAsia="Calibri" w:hAnsi="Calibri" w:cs="Calibri"/>
                <w:color w:val="000000" w:themeColor="text1"/>
                <w:sz w:val="24"/>
                <w:szCs w:val="24"/>
              </w:rPr>
            </w:pPr>
          </w:p>
          <w:p w14:paraId="3F75C46C" w14:textId="52089997" w:rsidR="7740EF5E" w:rsidRDefault="7740EF5E" w:rsidP="6265F0BC">
            <w:pPr>
              <w:jc w:val="both"/>
              <w:rPr>
                <w:rFonts w:ascii="Calibri" w:eastAsia="Calibri" w:hAnsi="Calibri" w:cs="Calibri"/>
                <w:color w:val="000000" w:themeColor="text1"/>
                <w:sz w:val="24"/>
                <w:szCs w:val="24"/>
              </w:rPr>
            </w:pPr>
          </w:p>
          <w:p w14:paraId="5DE5EB97" w14:textId="50A336FD"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1ª</w:t>
            </w:r>
          </w:p>
        </w:tc>
        <w:tc>
          <w:tcPr>
            <w:tcW w:w="5670" w:type="dxa"/>
          </w:tcPr>
          <w:p w14:paraId="3DF8768A" w14:textId="6FB23496" w:rsidR="7740EF5E" w:rsidRDefault="6265F0BC" w:rsidP="00247386">
            <w:pPr>
              <w:pStyle w:val="Prrafodelista"/>
              <w:numPr>
                <w:ilvl w:val="0"/>
                <w:numId w:val="4"/>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rPr>
              <w:t>La ciencia y el conocimiento científico.</w:t>
            </w:r>
          </w:p>
          <w:p w14:paraId="6712E5EC" w14:textId="12690192" w:rsidR="7740EF5E" w:rsidRDefault="6265F0BC" w:rsidP="00247386">
            <w:pPr>
              <w:pStyle w:val="Prrafodelista"/>
              <w:numPr>
                <w:ilvl w:val="0"/>
                <w:numId w:val="4"/>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lang w:val="en-US"/>
              </w:rPr>
              <w:t xml:space="preserve">La </w:t>
            </w:r>
            <w:proofErr w:type="spellStart"/>
            <w:r w:rsidRPr="6265F0BC">
              <w:rPr>
                <w:rFonts w:cs="Calibri"/>
                <w:color w:val="000000" w:themeColor="text1"/>
                <w:sz w:val="24"/>
                <w:szCs w:val="24"/>
                <w:lang w:val="en-US"/>
              </w:rPr>
              <w:t>medida</w:t>
            </w:r>
            <w:proofErr w:type="spellEnd"/>
            <w:r w:rsidRPr="6265F0BC">
              <w:rPr>
                <w:rFonts w:cs="Calibri"/>
                <w:color w:val="000000" w:themeColor="text1"/>
                <w:sz w:val="24"/>
                <w:szCs w:val="24"/>
                <w:lang w:val="en-US"/>
              </w:rPr>
              <w:t>.</w:t>
            </w:r>
          </w:p>
          <w:p w14:paraId="3C62E179" w14:textId="47BF935C" w:rsidR="7740EF5E" w:rsidRDefault="6265F0BC" w:rsidP="00247386">
            <w:pPr>
              <w:pStyle w:val="Prrafodelista"/>
              <w:numPr>
                <w:ilvl w:val="0"/>
                <w:numId w:val="4"/>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lang w:val="en-US"/>
              </w:rPr>
              <w:t xml:space="preserve">El </w:t>
            </w:r>
            <w:proofErr w:type="spellStart"/>
            <w:r w:rsidRPr="6265F0BC">
              <w:rPr>
                <w:rFonts w:cs="Calibri"/>
                <w:color w:val="000000" w:themeColor="text1"/>
                <w:sz w:val="24"/>
                <w:szCs w:val="24"/>
                <w:lang w:val="en-US"/>
              </w:rPr>
              <w:t>laboratorio</w:t>
            </w:r>
            <w:proofErr w:type="spellEnd"/>
            <w:r w:rsidRPr="6265F0BC">
              <w:rPr>
                <w:rFonts w:cs="Calibri"/>
                <w:color w:val="000000" w:themeColor="text1"/>
                <w:sz w:val="24"/>
                <w:szCs w:val="24"/>
                <w:lang w:val="en-US"/>
              </w:rPr>
              <w:t>.</w:t>
            </w:r>
          </w:p>
          <w:p w14:paraId="1AB75C67" w14:textId="45A273FE"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color w:val="000000" w:themeColor="text1"/>
                <w:sz w:val="24"/>
                <w:szCs w:val="24"/>
                <w:lang w:val="en-US"/>
              </w:rPr>
              <w:t xml:space="preserve">9. </w:t>
            </w:r>
            <w:proofErr w:type="spellStart"/>
            <w:r w:rsidRPr="6265F0BC">
              <w:rPr>
                <w:rFonts w:ascii="Calibri" w:eastAsia="Calibri" w:hAnsi="Calibri" w:cs="Calibri"/>
                <w:color w:val="000000" w:themeColor="text1"/>
                <w:sz w:val="24"/>
                <w:szCs w:val="24"/>
                <w:lang w:val="en-US"/>
              </w:rPr>
              <w:t>Proyectos</w:t>
            </w:r>
            <w:proofErr w:type="spellEnd"/>
            <w:r w:rsidRPr="6265F0BC">
              <w:rPr>
                <w:rFonts w:ascii="Calibri" w:eastAsia="Calibri" w:hAnsi="Calibri" w:cs="Calibri"/>
                <w:color w:val="000000" w:themeColor="text1"/>
                <w:sz w:val="24"/>
                <w:szCs w:val="24"/>
                <w:lang w:val="en-US"/>
              </w:rPr>
              <w:t xml:space="preserve"> de </w:t>
            </w:r>
            <w:proofErr w:type="spellStart"/>
            <w:r w:rsidRPr="6265F0BC">
              <w:rPr>
                <w:rFonts w:ascii="Calibri" w:eastAsia="Calibri" w:hAnsi="Calibri" w:cs="Calibri"/>
                <w:color w:val="000000" w:themeColor="text1"/>
                <w:sz w:val="24"/>
                <w:szCs w:val="24"/>
                <w:lang w:val="en-US"/>
              </w:rPr>
              <w:t>investigación</w:t>
            </w:r>
            <w:proofErr w:type="spellEnd"/>
            <w:r w:rsidRPr="6265F0BC">
              <w:rPr>
                <w:rFonts w:ascii="Calibri" w:eastAsia="Calibri" w:hAnsi="Calibri" w:cs="Calibri"/>
                <w:color w:val="000000" w:themeColor="text1"/>
                <w:sz w:val="24"/>
                <w:szCs w:val="24"/>
                <w:lang w:val="en-US"/>
              </w:rPr>
              <w:t>.</w:t>
            </w:r>
          </w:p>
        </w:tc>
      </w:tr>
      <w:tr w:rsidR="7740EF5E" w14:paraId="599EEE83" w14:textId="77777777" w:rsidTr="00A500C3">
        <w:tc>
          <w:tcPr>
            <w:tcW w:w="1668" w:type="dxa"/>
          </w:tcPr>
          <w:p w14:paraId="2E94A20F" w14:textId="2A846990" w:rsidR="7740EF5E" w:rsidRDefault="7740EF5E" w:rsidP="6265F0BC">
            <w:pPr>
              <w:jc w:val="both"/>
              <w:rPr>
                <w:rFonts w:ascii="Calibri" w:eastAsia="Calibri" w:hAnsi="Calibri" w:cs="Calibri"/>
                <w:color w:val="000000" w:themeColor="text1"/>
                <w:sz w:val="24"/>
                <w:szCs w:val="24"/>
              </w:rPr>
            </w:pPr>
          </w:p>
          <w:p w14:paraId="73A4EC72" w14:textId="0297CED6" w:rsidR="7740EF5E" w:rsidRDefault="7740EF5E" w:rsidP="6265F0BC">
            <w:pPr>
              <w:jc w:val="both"/>
              <w:rPr>
                <w:rFonts w:ascii="Calibri" w:eastAsia="Calibri" w:hAnsi="Calibri" w:cs="Calibri"/>
                <w:color w:val="000000" w:themeColor="text1"/>
                <w:sz w:val="24"/>
                <w:szCs w:val="24"/>
              </w:rPr>
            </w:pPr>
          </w:p>
          <w:p w14:paraId="166AC3B9" w14:textId="71E14B15"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1 y 4</w:t>
            </w:r>
          </w:p>
        </w:tc>
        <w:tc>
          <w:tcPr>
            <w:tcW w:w="1701" w:type="dxa"/>
          </w:tcPr>
          <w:p w14:paraId="753CFA87" w14:textId="57A45C69" w:rsidR="7740EF5E" w:rsidRDefault="7740EF5E" w:rsidP="6265F0BC">
            <w:pPr>
              <w:jc w:val="both"/>
              <w:rPr>
                <w:rFonts w:ascii="Calibri" w:eastAsia="Calibri" w:hAnsi="Calibri" w:cs="Calibri"/>
                <w:color w:val="000000" w:themeColor="text1"/>
                <w:sz w:val="24"/>
                <w:szCs w:val="24"/>
              </w:rPr>
            </w:pPr>
          </w:p>
          <w:p w14:paraId="59748A65" w14:textId="7AEC67E3" w:rsidR="7740EF5E" w:rsidRDefault="7740EF5E" w:rsidP="6265F0BC">
            <w:pPr>
              <w:jc w:val="both"/>
              <w:rPr>
                <w:rFonts w:ascii="Calibri" w:eastAsia="Calibri" w:hAnsi="Calibri" w:cs="Calibri"/>
                <w:color w:val="000000" w:themeColor="text1"/>
                <w:sz w:val="24"/>
                <w:szCs w:val="24"/>
              </w:rPr>
            </w:pPr>
          </w:p>
          <w:p w14:paraId="2A5D4EBD" w14:textId="7EE5B0FA"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2ª</w:t>
            </w:r>
          </w:p>
        </w:tc>
        <w:tc>
          <w:tcPr>
            <w:tcW w:w="5670" w:type="dxa"/>
          </w:tcPr>
          <w:p w14:paraId="2A05B416" w14:textId="283AD770" w:rsidR="7740EF5E" w:rsidRDefault="6265F0BC" w:rsidP="00247386">
            <w:pPr>
              <w:pStyle w:val="Prrafodelista"/>
              <w:numPr>
                <w:ilvl w:val="0"/>
                <w:numId w:val="3"/>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rPr>
              <w:t>Técnicas experimentales en el laboratorio.</w:t>
            </w:r>
          </w:p>
          <w:p w14:paraId="640119DF" w14:textId="75ED8D93" w:rsidR="7740EF5E" w:rsidRDefault="6265F0BC" w:rsidP="00247386">
            <w:pPr>
              <w:pStyle w:val="Prrafodelista"/>
              <w:numPr>
                <w:ilvl w:val="0"/>
                <w:numId w:val="3"/>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rPr>
              <w:t>La Ciencia en la Actividad Profesional.</w:t>
            </w:r>
          </w:p>
          <w:p w14:paraId="189C69A3" w14:textId="12A01A4A"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color w:val="000000" w:themeColor="text1"/>
                <w:sz w:val="24"/>
                <w:szCs w:val="24"/>
                <w:lang w:val="en-US"/>
              </w:rPr>
              <w:t xml:space="preserve">9. </w:t>
            </w:r>
            <w:proofErr w:type="spellStart"/>
            <w:r w:rsidRPr="6265F0BC">
              <w:rPr>
                <w:rFonts w:ascii="Calibri" w:eastAsia="Calibri" w:hAnsi="Calibri" w:cs="Calibri"/>
                <w:color w:val="000000" w:themeColor="text1"/>
                <w:sz w:val="24"/>
                <w:szCs w:val="24"/>
                <w:lang w:val="en-US"/>
              </w:rPr>
              <w:t>Proyectos</w:t>
            </w:r>
            <w:proofErr w:type="spellEnd"/>
            <w:r w:rsidRPr="6265F0BC">
              <w:rPr>
                <w:rFonts w:ascii="Calibri" w:eastAsia="Calibri" w:hAnsi="Calibri" w:cs="Calibri"/>
                <w:color w:val="000000" w:themeColor="text1"/>
                <w:sz w:val="24"/>
                <w:szCs w:val="24"/>
                <w:lang w:val="en-US"/>
              </w:rPr>
              <w:t xml:space="preserve"> de </w:t>
            </w:r>
            <w:proofErr w:type="spellStart"/>
            <w:r w:rsidRPr="6265F0BC">
              <w:rPr>
                <w:rFonts w:ascii="Calibri" w:eastAsia="Calibri" w:hAnsi="Calibri" w:cs="Calibri"/>
                <w:color w:val="000000" w:themeColor="text1"/>
                <w:sz w:val="24"/>
                <w:szCs w:val="24"/>
                <w:lang w:val="en-US"/>
              </w:rPr>
              <w:t>investigación</w:t>
            </w:r>
            <w:proofErr w:type="spellEnd"/>
            <w:r w:rsidRPr="6265F0BC">
              <w:rPr>
                <w:rFonts w:ascii="Calibri" w:eastAsia="Calibri" w:hAnsi="Calibri" w:cs="Calibri"/>
                <w:color w:val="000000" w:themeColor="text1"/>
                <w:sz w:val="24"/>
                <w:szCs w:val="24"/>
                <w:lang w:val="en-US"/>
              </w:rPr>
              <w:t>.</w:t>
            </w:r>
          </w:p>
        </w:tc>
      </w:tr>
      <w:tr w:rsidR="7740EF5E" w14:paraId="5B9364E8" w14:textId="77777777" w:rsidTr="00A500C3">
        <w:tc>
          <w:tcPr>
            <w:tcW w:w="1668" w:type="dxa"/>
          </w:tcPr>
          <w:p w14:paraId="25401B0A" w14:textId="6A608AF5" w:rsidR="7740EF5E" w:rsidRDefault="7740EF5E" w:rsidP="6265F0BC">
            <w:pPr>
              <w:jc w:val="both"/>
              <w:rPr>
                <w:rFonts w:ascii="Calibri" w:eastAsia="Calibri" w:hAnsi="Calibri" w:cs="Calibri"/>
                <w:color w:val="000000" w:themeColor="text1"/>
                <w:sz w:val="24"/>
                <w:szCs w:val="24"/>
              </w:rPr>
            </w:pPr>
          </w:p>
          <w:p w14:paraId="0A025CB1" w14:textId="460F69B3" w:rsidR="7740EF5E" w:rsidRDefault="7740EF5E" w:rsidP="6265F0BC">
            <w:pPr>
              <w:jc w:val="both"/>
              <w:rPr>
                <w:rFonts w:ascii="Calibri" w:eastAsia="Calibri" w:hAnsi="Calibri" w:cs="Calibri"/>
                <w:color w:val="000000" w:themeColor="text1"/>
                <w:sz w:val="24"/>
                <w:szCs w:val="24"/>
              </w:rPr>
            </w:pPr>
          </w:p>
          <w:p w14:paraId="744A0513" w14:textId="03C2975F"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2, 3 y 4</w:t>
            </w:r>
          </w:p>
        </w:tc>
        <w:tc>
          <w:tcPr>
            <w:tcW w:w="1701" w:type="dxa"/>
          </w:tcPr>
          <w:p w14:paraId="5D78681F" w14:textId="4803BD28" w:rsidR="7740EF5E" w:rsidRDefault="7740EF5E" w:rsidP="6265F0BC">
            <w:pPr>
              <w:jc w:val="both"/>
              <w:rPr>
                <w:rFonts w:ascii="Calibri" w:eastAsia="Calibri" w:hAnsi="Calibri" w:cs="Calibri"/>
                <w:color w:val="000000" w:themeColor="text1"/>
                <w:sz w:val="24"/>
                <w:szCs w:val="24"/>
              </w:rPr>
            </w:pPr>
          </w:p>
          <w:p w14:paraId="6E43C3D1" w14:textId="77277039" w:rsidR="7740EF5E" w:rsidRDefault="7740EF5E" w:rsidP="6265F0BC">
            <w:pPr>
              <w:jc w:val="both"/>
              <w:rPr>
                <w:rFonts w:ascii="Calibri" w:eastAsia="Calibri" w:hAnsi="Calibri" w:cs="Calibri"/>
                <w:color w:val="000000" w:themeColor="text1"/>
                <w:sz w:val="24"/>
                <w:szCs w:val="24"/>
              </w:rPr>
            </w:pPr>
          </w:p>
          <w:p w14:paraId="72EF5B71" w14:textId="7928DD80" w:rsidR="7740EF5E" w:rsidRDefault="6265F0BC" w:rsidP="6265F0BC">
            <w:pPr>
              <w:jc w:val="both"/>
              <w:rPr>
                <w:rFonts w:ascii="Calibri" w:eastAsia="Calibri" w:hAnsi="Calibri" w:cs="Calibri"/>
                <w:color w:val="000000" w:themeColor="text1"/>
                <w:sz w:val="24"/>
                <w:szCs w:val="24"/>
              </w:rPr>
            </w:pPr>
            <w:r w:rsidRPr="6265F0BC">
              <w:rPr>
                <w:rFonts w:ascii="Calibri" w:eastAsia="Calibri" w:hAnsi="Calibri" w:cs="Calibri"/>
                <w:b/>
                <w:bCs/>
                <w:color w:val="000000" w:themeColor="text1"/>
                <w:sz w:val="24"/>
                <w:szCs w:val="24"/>
                <w:lang w:val="en-US"/>
              </w:rPr>
              <w:t>3ª</w:t>
            </w:r>
          </w:p>
        </w:tc>
        <w:tc>
          <w:tcPr>
            <w:tcW w:w="5670" w:type="dxa"/>
          </w:tcPr>
          <w:p w14:paraId="68BF8D03" w14:textId="45F61AF5" w:rsidR="7740EF5E" w:rsidRDefault="6265F0BC" w:rsidP="00247386">
            <w:pPr>
              <w:pStyle w:val="Prrafodelista"/>
              <w:numPr>
                <w:ilvl w:val="0"/>
                <w:numId w:val="2"/>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rPr>
              <w:t>La contaminación y el medio ambiente.</w:t>
            </w:r>
          </w:p>
          <w:p w14:paraId="66AFAF68" w14:textId="708923D8" w:rsidR="7740EF5E" w:rsidRDefault="6265F0BC" w:rsidP="00247386">
            <w:pPr>
              <w:pStyle w:val="Prrafodelista"/>
              <w:numPr>
                <w:ilvl w:val="0"/>
                <w:numId w:val="2"/>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rPr>
              <w:t>La gestión de los residuos y el desarrollo sostenible.</w:t>
            </w:r>
          </w:p>
          <w:p w14:paraId="0671593E" w14:textId="3118B445" w:rsidR="7740EF5E" w:rsidRDefault="6265F0BC" w:rsidP="00247386">
            <w:pPr>
              <w:pStyle w:val="Prrafodelista"/>
              <w:numPr>
                <w:ilvl w:val="0"/>
                <w:numId w:val="2"/>
              </w:numPr>
              <w:jc w:val="both"/>
              <w:rPr>
                <w:rFonts w:asciiTheme="minorHAnsi" w:eastAsiaTheme="minorEastAsia" w:hAnsiTheme="minorHAnsi" w:cstheme="minorBidi"/>
                <w:color w:val="000000" w:themeColor="text1"/>
                <w:sz w:val="24"/>
                <w:szCs w:val="24"/>
              </w:rPr>
            </w:pPr>
            <w:proofErr w:type="spellStart"/>
            <w:r w:rsidRPr="6265F0BC">
              <w:rPr>
                <w:rFonts w:cs="Calibri"/>
                <w:color w:val="000000" w:themeColor="text1"/>
                <w:sz w:val="24"/>
                <w:szCs w:val="24"/>
              </w:rPr>
              <w:t>IDi</w:t>
            </w:r>
            <w:proofErr w:type="spellEnd"/>
            <w:r w:rsidRPr="6265F0BC">
              <w:rPr>
                <w:rFonts w:cs="Calibri"/>
                <w:color w:val="000000" w:themeColor="text1"/>
                <w:sz w:val="24"/>
                <w:szCs w:val="24"/>
              </w:rPr>
              <w:t>: Investigación, desarrollo e innovación.</w:t>
            </w:r>
          </w:p>
          <w:p w14:paraId="1EAE3A4F" w14:textId="1D381609" w:rsidR="7740EF5E" w:rsidRDefault="6265F0BC" w:rsidP="00247386">
            <w:pPr>
              <w:pStyle w:val="Prrafodelista"/>
              <w:numPr>
                <w:ilvl w:val="0"/>
                <w:numId w:val="2"/>
              </w:numPr>
              <w:jc w:val="both"/>
              <w:rPr>
                <w:rFonts w:asciiTheme="minorHAnsi" w:eastAsiaTheme="minorEastAsia" w:hAnsiTheme="minorHAnsi" w:cstheme="minorBidi"/>
                <w:color w:val="000000" w:themeColor="text1"/>
                <w:sz w:val="24"/>
                <w:szCs w:val="24"/>
              </w:rPr>
            </w:pPr>
            <w:r w:rsidRPr="6265F0BC">
              <w:rPr>
                <w:rFonts w:cs="Calibri"/>
                <w:color w:val="000000" w:themeColor="text1"/>
                <w:sz w:val="24"/>
                <w:szCs w:val="24"/>
                <w:lang w:val="en-US"/>
              </w:rPr>
              <w:t xml:space="preserve">Proyecto de </w:t>
            </w:r>
            <w:proofErr w:type="spellStart"/>
            <w:r w:rsidRPr="6265F0BC">
              <w:rPr>
                <w:rFonts w:cs="Calibri"/>
                <w:color w:val="000000" w:themeColor="text1"/>
                <w:sz w:val="24"/>
                <w:szCs w:val="24"/>
                <w:lang w:val="en-US"/>
              </w:rPr>
              <w:t>investigación</w:t>
            </w:r>
            <w:proofErr w:type="spellEnd"/>
            <w:r w:rsidRPr="6265F0BC">
              <w:rPr>
                <w:rFonts w:cs="Calibri"/>
                <w:color w:val="000000" w:themeColor="text1"/>
                <w:sz w:val="24"/>
                <w:szCs w:val="24"/>
                <w:lang w:val="en-US"/>
              </w:rPr>
              <w:t>.</w:t>
            </w:r>
          </w:p>
        </w:tc>
      </w:tr>
    </w:tbl>
    <w:p w14:paraId="5A1CAA92" w14:textId="77777777" w:rsidR="00A500C3" w:rsidRDefault="00A500C3" w:rsidP="00247386">
      <w:pPr>
        <w:pStyle w:val="Prrafodelista"/>
        <w:numPr>
          <w:ilvl w:val="1"/>
          <w:numId w:val="87"/>
        </w:numPr>
        <w:rPr>
          <w:rFonts w:ascii="Arial" w:hAnsi="Arial" w:cs="Arial"/>
          <w:color w:val="984806" w:themeColor="accent6" w:themeShade="80"/>
          <w:sz w:val="36"/>
          <w:szCs w:val="36"/>
        </w:rPr>
        <w:sectPr w:rsidR="00A500C3" w:rsidSect="00501D33">
          <w:pgSz w:w="11906" w:h="16838"/>
          <w:pgMar w:top="1417" w:right="1701" w:bottom="1417" w:left="1701" w:header="708" w:footer="283" w:gutter="0"/>
          <w:cols w:space="708"/>
          <w:docGrid w:linePitch="360"/>
        </w:sectPr>
      </w:pPr>
    </w:p>
    <w:p w14:paraId="739B5472" w14:textId="13B32199" w:rsidR="7740EF5E" w:rsidRPr="00A500C3" w:rsidRDefault="00A500C3" w:rsidP="00247386">
      <w:pPr>
        <w:pStyle w:val="Prrafodelista"/>
        <w:numPr>
          <w:ilvl w:val="1"/>
          <w:numId w:val="87"/>
        </w:numPr>
        <w:rPr>
          <w:rFonts w:ascii="Arial" w:hAnsi="Arial" w:cs="Arial"/>
          <w:color w:val="984806" w:themeColor="accent6" w:themeShade="80"/>
          <w:sz w:val="36"/>
          <w:szCs w:val="36"/>
        </w:rPr>
      </w:pPr>
      <w:r>
        <w:rPr>
          <w:rFonts w:ascii="Arial" w:hAnsi="Arial" w:cs="Arial"/>
          <w:color w:val="984806" w:themeColor="accent6" w:themeShade="80"/>
          <w:sz w:val="36"/>
          <w:szCs w:val="36"/>
        </w:rPr>
        <w:lastRenderedPageBreak/>
        <w:t>EVALUACIÓN</w:t>
      </w:r>
    </w:p>
    <w:p w14:paraId="41B75028" w14:textId="5945C7CD" w:rsidR="7740EF5E" w:rsidRDefault="6265F0BC" w:rsidP="6265F0BC">
      <w:pPr>
        <w:spacing w:before="120"/>
        <w:jc w:val="both"/>
        <w:rPr>
          <w:rFonts w:ascii="Calibri" w:eastAsia="Calibri" w:hAnsi="Calibri" w:cs="Calibri"/>
          <w:color w:val="000000" w:themeColor="text1"/>
          <w:sz w:val="24"/>
          <w:szCs w:val="24"/>
        </w:rPr>
      </w:pPr>
      <w:r w:rsidRPr="6265F0BC">
        <w:rPr>
          <w:rFonts w:ascii="Calibri" w:eastAsia="Calibri" w:hAnsi="Calibri" w:cs="Calibri"/>
          <w:color w:val="000000" w:themeColor="text1"/>
          <w:sz w:val="24"/>
          <w:szCs w:val="24"/>
        </w:rPr>
        <w:t>CRITERIOS DE EVALUACIÓN Y PONDERACIÓN</w:t>
      </w:r>
    </w:p>
    <w:tbl>
      <w:tblPr>
        <w:tblW w:w="14236" w:type="dxa"/>
        <w:tblLayout w:type="fixed"/>
        <w:tblLook w:val="04A0" w:firstRow="1" w:lastRow="0" w:firstColumn="1" w:lastColumn="0" w:noHBand="0" w:noVBand="1"/>
      </w:tblPr>
      <w:tblGrid>
        <w:gridCol w:w="2093"/>
        <w:gridCol w:w="2126"/>
        <w:gridCol w:w="7371"/>
        <w:gridCol w:w="1276"/>
        <w:gridCol w:w="1134"/>
        <w:gridCol w:w="236"/>
      </w:tblGrid>
      <w:tr w:rsidR="6265F0BC" w14:paraId="0A72EF19" w14:textId="77777777" w:rsidTr="00A500C3">
        <w:trPr>
          <w:gridAfter w:val="1"/>
          <w:wAfter w:w="236" w:type="dxa"/>
          <w:trHeight w:val="1020"/>
        </w:trPr>
        <w:tc>
          <w:tcPr>
            <w:tcW w:w="2093" w:type="dxa"/>
            <w:tcBorders>
              <w:top w:val="single" w:sz="6" w:space="0" w:color="auto"/>
              <w:left w:val="single" w:sz="6" w:space="0" w:color="auto"/>
              <w:bottom w:val="single" w:sz="6" w:space="0" w:color="auto"/>
              <w:right w:val="single" w:sz="6" w:space="0" w:color="auto"/>
            </w:tcBorders>
            <w:vAlign w:val="center"/>
          </w:tcPr>
          <w:p w14:paraId="36D5416E" w14:textId="4CFBCE28" w:rsidR="6265F0BC" w:rsidRDefault="6265F0BC" w:rsidP="6265F0BC">
            <w:pPr>
              <w:ind w:right="205" w:hanging="227"/>
              <w:jc w:val="center"/>
              <w:rPr>
                <w:rFonts w:ascii="Arial" w:eastAsia="Arial" w:hAnsi="Arial" w:cs="Arial"/>
                <w:color w:val="000000" w:themeColor="text1"/>
                <w:sz w:val="24"/>
                <w:szCs w:val="24"/>
              </w:rPr>
            </w:pPr>
            <w:r w:rsidRPr="6265F0BC">
              <w:rPr>
                <w:rFonts w:ascii="Arial" w:eastAsia="Arial" w:hAnsi="Arial" w:cs="Arial"/>
                <w:b/>
                <w:bCs/>
                <w:color w:val="000000" w:themeColor="text1"/>
                <w:sz w:val="24"/>
                <w:szCs w:val="24"/>
                <w:lang w:val="en-US"/>
              </w:rPr>
              <w:t>BLOQUES DE CONTENIDOS</w:t>
            </w:r>
          </w:p>
        </w:tc>
        <w:tc>
          <w:tcPr>
            <w:tcW w:w="2126" w:type="dxa"/>
            <w:tcBorders>
              <w:top w:val="single" w:sz="6" w:space="0" w:color="auto"/>
              <w:left w:val="single" w:sz="6" w:space="0" w:color="auto"/>
              <w:bottom w:val="single" w:sz="6" w:space="0" w:color="auto"/>
              <w:right w:val="single" w:sz="6" w:space="0" w:color="auto"/>
            </w:tcBorders>
            <w:vAlign w:val="center"/>
          </w:tcPr>
          <w:p w14:paraId="5A0335E2" w14:textId="7ED643F2" w:rsidR="6265F0BC" w:rsidRDefault="6265F0BC" w:rsidP="6265F0BC">
            <w:pPr>
              <w:ind w:right="205"/>
              <w:jc w:val="center"/>
              <w:rPr>
                <w:rFonts w:ascii="Arial" w:eastAsia="Arial" w:hAnsi="Arial" w:cs="Arial"/>
                <w:color w:val="000000" w:themeColor="text1"/>
              </w:rPr>
            </w:pPr>
            <w:r w:rsidRPr="6265F0BC">
              <w:rPr>
                <w:rFonts w:ascii="Arial" w:eastAsia="Arial" w:hAnsi="Arial" w:cs="Arial"/>
                <w:b/>
                <w:bCs/>
                <w:color w:val="000000" w:themeColor="text1"/>
                <w:lang w:val="en-US"/>
              </w:rPr>
              <w:t>CRITERIO CALIFICACIÓN BLOQUE</w:t>
            </w:r>
          </w:p>
        </w:tc>
        <w:tc>
          <w:tcPr>
            <w:tcW w:w="7371" w:type="dxa"/>
            <w:tcBorders>
              <w:top w:val="single" w:sz="6" w:space="0" w:color="auto"/>
              <w:left w:val="single" w:sz="6" w:space="0" w:color="auto"/>
              <w:bottom w:val="single" w:sz="6" w:space="0" w:color="auto"/>
              <w:right w:val="single" w:sz="6" w:space="0" w:color="auto"/>
            </w:tcBorders>
            <w:vAlign w:val="center"/>
          </w:tcPr>
          <w:p w14:paraId="195AA9AE" w14:textId="6FDE9BC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b/>
                <w:bCs/>
                <w:color w:val="000000" w:themeColor="text1"/>
                <w:sz w:val="24"/>
                <w:szCs w:val="24"/>
                <w:lang w:val="en-US"/>
              </w:rPr>
              <w:t>CRITERIOS DE EVALUACIÓN</w:t>
            </w:r>
          </w:p>
        </w:tc>
        <w:tc>
          <w:tcPr>
            <w:tcW w:w="1276" w:type="dxa"/>
            <w:tcBorders>
              <w:top w:val="single" w:sz="6" w:space="0" w:color="auto"/>
              <w:left w:val="single" w:sz="6" w:space="0" w:color="auto"/>
              <w:bottom w:val="single" w:sz="6" w:space="0" w:color="auto"/>
              <w:right w:val="single" w:sz="6" w:space="0" w:color="auto"/>
            </w:tcBorders>
            <w:vAlign w:val="center"/>
          </w:tcPr>
          <w:p w14:paraId="0436ED46" w14:textId="78727498" w:rsidR="6265F0BC" w:rsidRDefault="6265F0BC" w:rsidP="6265F0BC">
            <w:pPr>
              <w:jc w:val="center"/>
              <w:rPr>
                <w:color w:val="000000" w:themeColor="text1"/>
                <w:sz w:val="18"/>
                <w:szCs w:val="18"/>
              </w:rPr>
            </w:pPr>
            <w:r w:rsidRPr="6265F0BC">
              <w:rPr>
                <w:b/>
                <w:bCs/>
                <w:color w:val="000000" w:themeColor="text1"/>
                <w:sz w:val="18"/>
                <w:szCs w:val="18"/>
              </w:rPr>
              <w:t>Ponderación por bloque</w:t>
            </w:r>
          </w:p>
        </w:tc>
        <w:tc>
          <w:tcPr>
            <w:tcW w:w="1134" w:type="dxa"/>
            <w:tcBorders>
              <w:top w:val="single" w:sz="6" w:space="0" w:color="auto"/>
              <w:left w:val="single" w:sz="6" w:space="0" w:color="auto"/>
              <w:bottom w:val="single" w:sz="6" w:space="0" w:color="auto"/>
              <w:right w:val="single" w:sz="6" w:space="0" w:color="auto"/>
            </w:tcBorders>
            <w:vAlign w:val="center"/>
          </w:tcPr>
          <w:p w14:paraId="758BA6CF" w14:textId="54680D71" w:rsidR="6265F0BC" w:rsidRDefault="6265F0BC" w:rsidP="6265F0BC">
            <w:pPr>
              <w:jc w:val="center"/>
              <w:rPr>
                <w:color w:val="000000" w:themeColor="text1"/>
                <w:sz w:val="18"/>
                <w:szCs w:val="18"/>
              </w:rPr>
            </w:pPr>
            <w:r w:rsidRPr="6265F0BC">
              <w:rPr>
                <w:b/>
                <w:bCs/>
                <w:color w:val="000000" w:themeColor="text1"/>
                <w:sz w:val="18"/>
                <w:szCs w:val="18"/>
              </w:rPr>
              <w:t>Ponderación sobre el total</w:t>
            </w:r>
          </w:p>
        </w:tc>
      </w:tr>
      <w:tr w:rsidR="6265F0BC" w14:paraId="6EEC1A97" w14:textId="77777777" w:rsidTr="00A500C3">
        <w:trPr>
          <w:gridAfter w:val="1"/>
          <w:wAfter w:w="236" w:type="dxa"/>
          <w:trHeight w:val="330"/>
        </w:trPr>
        <w:tc>
          <w:tcPr>
            <w:tcW w:w="2093" w:type="dxa"/>
            <w:vMerge w:val="restart"/>
            <w:tcBorders>
              <w:top w:val="single" w:sz="6" w:space="0" w:color="auto"/>
              <w:left w:val="single" w:sz="6" w:space="0" w:color="auto"/>
              <w:bottom w:val="single" w:sz="6" w:space="0" w:color="auto"/>
              <w:right w:val="single" w:sz="6" w:space="0" w:color="auto"/>
            </w:tcBorders>
            <w:vAlign w:val="center"/>
          </w:tcPr>
          <w:p w14:paraId="246B577A" w14:textId="61CC5443" w:rsidR="6265F0BC" w:rsidRDefault="6265F0BC" w:rsidP="6265F0BC">
            <w:pPr>
              <w:ind w:right="205" w:hanging="227"/>
              <w:jc w:val="center"/>
              <w:rPr>
                <w:rFonts w:ascii="Arial" w:eastAsia="Arial" w:hAnsi="Arial" w:cs="Arial"/>
                <w:color w:val="000000" w:themeColor="text1"/>
                <w:sz w:val="24"/>
                <w:szCs w:val="24"/>
              </w:rPr>
            </w:pPr>
            <w:r w:rsidRPr="6265F0BC">
              <w:rPr>
                <w:rFonts w:ascii="Arial" w:eastAsia="Arial" w:hAnsi="Arial" w:cs="Arial"/>
                <w:b/>
                <w:bCs/>
                <w:color w:val="000000" w:themeColor="text1"/>
                <w:sz w:val="24"/>
                <w:szCs w:val="24"/>
                <w:lang w:val="en-US"/>
              </w:rPr>
              <w:t>BLOQUE 1.</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14:paraId="2749D166" w14:textId="723E92D8"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b/>
                <w:bCs/>
                <w:color w:val="000000" w:themeColor="text1"/>
                <w:sz w:val="24"/>
                <w:szCs w:val="24"/>
                <w:lang w:val="en-US"/>
              </w:rPr>
              <w:t>45%</w:t>
            </w:r>
          </w:p>
        </w:tc>
        <w:tc>
          <w:tcPr>
            <w:tcW w:w="7371" w:type="dxa"/>
            <w:tcBorders>
              <w:top w:val="single" w:sz="6" w:space="0" w:color="auto"/>
              <w:left w:val="single" w:sz="6" w:space="0" w:color="auto"/>
              <w:bottom w:val="single" w:sz="6" w:space="0" w:color="auto"/>
              <w:right w:val="single" w:sz="6" w:space="0" w:color="auto"/>
            </w:tcBorders>
            <w:vAlign w:val="center"/>
          </w:tcPr>
          <w:p w14:paraId="037D6047" w14:textId="7DA71746"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 Utilizar correctamente los materiales y productos del laboratorio. CMCT, CAA.</w:t>
            </w:r>
          </w:p>
        </w:tc>
        <w:tc>
          <w:tcPr>
            <w:tcW w:w="1276" w:type="dxa"/>
            <w:tcBorders>
              <w:top w:val="single" w:sz="6" w:space="0" w:color="auto"/>
              <w:left w:val="single" w:sz="6" w:space="0" w:color="auto"/>
              <w:bottom w:val="single" w:sz="6" w:space="0" w:color="auto"/>
              <w:right w:val="single" w:sz="6" w:space="0" w:color="auto"/>
            </w:tcBorders>
            <w:vAlign w:val="bottom"/>
          </w:tcPr>
          <w:p w14:paraId="04EA3A98" w14:textId="541B4F3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5241E71D" w14:textId="46B4ADC1"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6,75</w:t>
            </w:r>
          </w:p>
        </w:tc>
      </w:tr>
      <w:tr w:rsidR="6265F0BC" w14:paraId="7557AA08" w14:textId="77777777" w:rsidTr="00A500C3">
        <w:trPr>
          <w:gridAfter w:val="1"/>
          <w:wAfter w:w="236" w:type="dxa"/>
          <w:trHeight w:val="330"/>
        </w:trPr>
        <w:tc>
          <w:tcPr>
            <w:tcW w:w="2093" w:type="dxa"/>
            <w:vMerge/>
            <w:tcBorders>
              <w:left w:val="single" w:sz="0" w:space="0" w:color="auto"/>
              <w:right w:val="single" w:sz="0" w:space="0" w:color="auto"/>
            </w:tcBorders>
            <w:vAlign w:val="center"/>
          </w:tcPr>
          <w:p w14:paraId="2B0E3A84" w14:textId="77777777" w:rsidR="00C91D54" w:rsidRDefault="00C91D54"/>
        </w:tc>
        <w:tc>
          <w:tcPr>
            <w:tcW w:w="2126" w:type="dxa"/>
            <w:vMerge/>
            <w:tcBorders>
              <w:left w:val="single" w:sz="0" w:space="0" w:color="auto"/>
              <w:right w:val="single" w:sz="0" w:space="0" w:color="auto"/>
            </w:tcBorders>
            <w:vAlign w:val="center"/>
          </w:tcPr>
          <w:p w14:paraId="61B7C31E"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04F51E58" w14:textId="18695BEB"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 Cumplir y respetar las normas de seguridad e higiene del laboratorio. CMCT, CAA.</w:t>
            </w:r>
          </w:p>
        </w:tc>
        <w:tc>
          <w:tcPr>
            <w:tcW w:w="1276" w:type="dxa"/>
            <w:tcBorders>
              <w:top w:val="single" w:sz="6" w:space="0" w:color="auto"/>
              <w:left w:val="single" w:sz="6" w:space="0" w:color="auto"/>
              <w:bottom w:val="single" w:sz="6" w:space="0" w:color="auto"/>
              <w:right w:val="single" w:sz="6" w:space="0" w:color="auto"/>
            </w:tcBorders>
            <w:vAlign w:val="bottom"/>
          </w:tcPr>
          <w:p w14:paraId="0010139D" w14:textId="0550B355"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vAlign w:val="bottom"/>
          </w:tcPr>
          <w:p w14:paraId="719BE140" w14:textId="0653C6F7"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2,25</w:t>
            </w:r>
          </w:p>
        </w:tc>
      </w:tr>
      <w:tr w:rsidR="6265F0BC" w14:paraId="3A3A3F44" w14:textId="77777777" w:rsidTr="00A500C3">
        <w:trPr>
          <w:gridAfter w:val="1"/>
          <w:wAfter w:w="236" w:type="dxa"/>
          <w:trHeight w:val="509"/>
        </w:trPr>
        <w:tc>
          <w:tcPr>
            <w:tcW w:w="2093" w:type="dxa"/>
            <w:vMerge/>
            <w:tcBorders>
              <w:left w:val="single" w:sz="0" w:space="0" w:color="auto"/>
              <w:right w:val="single" w:sz="0" w:space="0" w:color="auto"/>
            </w:tcBorders>
            <w:vAlign w:val="center"/>
          </w:tcPr>
          <w:p w14:paraId="2BA1B50D" w14:textId="77777777" w:rsidR="00C91D54" w:rsidRDefault="00C91D54"/>
        </w:tc>
        <w:tc>
          <w:tcPr>
            <w:tcW w:w="2126" w:type="dxa"/>
            <w:vMerge/>
            <w:tcBorders>
              <w:left w:val="single" w:sz="0" w:space="0" w:color="auto"/>
              <w:right w:val="single" w:sz="0" w:space="0" w:color="auto"/>
            </w:tcBorders>
            <w:vAlign w:val="center"/>
          </w:tcPr>
          <w:p w14:paraId="319CCA9C" w14:textId="77777777" w:rsidR="00C91D54" w:rsidRDefault="00C91D54"/>
        </w:tc>
        <w:tc>
          <w:tcPr>
            <w:tcW w:w="7371" w:type="dxa"/>
            <w:vMerge w:val="restart"/>
            <w:tcBorders>
              <w:top w:val="single" w:sz="6" w:space="0" w:color="auto"/>
              <w:left w:val="single" w:sz="6" w:space="0" w:color="auto"/>
              <w:bottom w:val="single" w:sz="6" w:space="0" w:color="auto"/>
              <w:right w:val="single" w:sz="6" w:space="0" w:color="auto"/>
            </w:tcBorders>
            <w:vAlign w:val="center"/>
          </w:tcPr>
          <w:p w14:paraId="17583813" w14:textId="21742223"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 Contrastar algunas hipótesis basándose en la experimentación, recopilación de datos y análisis de resultados. CMCT, CAA.</w:t>
            </w:r>
          </w:p>
        </w:tc>
        <w:tc>
          <w:tcPr>
            <w:tcW w:w="1276" w:type="dxa"/>
            <w:vMerge w:val="restart"/>
            <w:tcBorders>
              <w:top w:val="single" w:sz="6" w:space="0" w:color="auto"/>
              <w:left w:val="single" w:sz="6" w:space="0" w:color="auto"/>
              <w:bottom w:val="single" w:sz="6" w:space="0" w:color="auto"/>
              <w:right w:val="single" w:sz="6" w:space="0" w:color="auto"/>
            </w:tcBorders>
            <w:vAlign w:val="bottom"/>
          </w:tcPr>
          <w:p w14:paraId="7911D6E6" w14:textId="7097399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w:t>
            </w:r>
          </w:p>
        </w:tc>
        <w:tc>
          <w:tcPr>
            <w:tcW w:w="1134" w:type="dxa"/>
            <w:vMerge w:val="restart"/>
            <w:tcBorders>
              <w:top w:val="single" w:sz="6" w:space="0" w:color="auto"/>
              <w:left w:val="single" w:sz="6" w:space="0" w:color="auto"/>
              <w:bottom w:val="single" w:sz="6" w:space="0" w:color="auto"/>
              <w:right w:val="single" w:sz="6" w:space="0" w:color="auto"/>
            </w:tcBorders>
            <w:vAlign w:val="bottom"/>
          </w:tcPr>
          <w:p w14:paraId="65C7E252" w14:textId="2FC9849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0,45</w:t>
            </w:r>
          </w:p>
        </w:tc>
      </w:tr>
      <w:tr w:rsidR="6265F0BC" w14:paraId="28079A6F" w14:textId="77777777" w:rsidTr="00A500C3">
        <w:trPr>
          <w:trHeight w:val="315"/>
        </w:trPr>
        <w:tc>
          <w:tcPr>
            <w:tcW w:w="2093" w:type="dxa"/>
            <w:vMerge/>
            <w:tcBorders>
              <w:left w:val="single" w:sz="0" w:space="0" w:color="auto"/>
              <w:right w:val="single" w:sz="0" w:space="0" w:color="auto"/>
            </w:tcBorders>
            <w:vAlign w:val="center"/>
          </w:tcPr>
          <w:p w14:paraId="632CC122" w14:textId="77777777" w:rsidR="00C91D54" w:rsidRDefault="00C91D54"/>
        </w:tc>
        <w:tc>
          <w:tcPr>
            <w:tcW w:w="2126" w:type="dxa"/>
            <w:vMerge/>
            <w:tcBorders>
              <w:left w:val="single" w:sz="0" w:space="0" w:color="auto"/>
              <w:right w:val="single" w:sz="0" w:space="0" w:color="auto"/>
            </w:tcBorders>
            <w:vAlign w:val="center"/>
          </w:tcPr>
          <w:p w14:paraId="55AD8E6B" w14:textId="77777777" w:rsidR="00C91D54" w:rsidRDefault="00C91D54"/>
        </w:tc>
        <w:tc>
          <w:tcPr>
            <w:tcW w:w="7371" w:type="dxa"/>
            <w:vMerge/>
            <w:tcBorders>
              <w:left w:val="single" w:sz="0" w:space="0" w:color="auto"/>
              <w:bottom w:val="single" w:sz="0" w:space="0" w:color="auto"/>
              <w:right w:val="single" w:sz="0" w:space="0" w:color="auto"/>
            </w:tcBorders>
            <w:vAlign w:val="center"/>
          </w:tcPr>
          <w:p w14:paraId="1A3DD02E" w14:textId="77777777" w:rsidR="00C91D54" w:rsidRDefault="00C91D54"/>
        </w:tc>
        <w:tc>
          <w:tcPr>
            <w:tcW w:w="1276" w:type="dxa"/>
            <w:vMerge/>
            <w:tcBorders>
              <w:left w:val="single" w:sz="0" w:space="0" w:color="auto"/>
              <w:bottom w:val="single" w:sz="0" w:space="0" w:color="auto"/>
              <w:right w:val="single" w:sz="0" w:space="0" w:color="auto"/>
            </w:tcBorders>
            <w:vAlign w:val="center"/>
          </w:tcPr>
          <w:p w14:paraId="25CB2A4D" w14:textId="77777777" w:rsidR="00C91D54" w:rsidRDefault="00C91D54"/>
        </w:tc>
        <w:tc>
          <w:tcPr>
            <w:tcW w:w="1134" w:type="dxa"/>
            <w:vMerge/>
            <w:tcBorders>
              <w:left w:val="single" w:sz="0" w:space="0" w:color="auto"/>
              <w:bottom w:val="single" w:sz="0" w:space="0" w:color="auto"/>
              <w:right w:val="single" w:sz="0" w:space="0" w:color="auto"/>
            </w:tcBorders>
            <w:vAlign w:val="center"/>
          </w:tcPr>
          <w:p w14:paraId="0D3F4E9B" w14:textId="77777777" w:rsidR="00C91D54" w:rsidRDefault="00C91D54"/>
        </w:tc>
        <w:tc>
          <w:tcPr>
            <w:tcW w:w="236" w:type="dxa"/>
            <w:tcBorders>
              <w:left w:val="nil"/>
              <w:bottom w:val="nil"/>
              <w:right w:val="nil"/>
            </w:tcBorders>
            <w:vAlign w:val="bottom"/>
          </w:tcPr>
          <w:p w14:paraId="4B058B9A" w14:textId="5AD6799A" w:rsidR="6265F0BC" w:rsidRDefault="6265F0BC" w:rsidP="6265F0BC">
            <w:pPr>
              <w:jc w:val="center"/>
              <w:rPr>
                <w:rFonts w:ascii="Arial" w:eastAsia="Arial" w:hAnsi="Arial" w:cs="Arial"/>
                <w:color w:val="000000" w:themeColor="text1"/>
                <w:sz w:val="24"/>
                <w:szCs w:val="24"/>
              </w:rPr>
            </w:pPr>
          </w:p>
        </w:tc>
      </w:tr>
      <w:tr w:rsidR="6265F0BC" w14:paraId="0A783B65" w14:textId="77777777" w:rsidTr="00A500C3">
        <w:trPr>
          <w:trHeight w:val="690"/>
        </w:trPr>
        <w:tc>
          <w:tcPr>
            <w:tcW w:w="2093" w:type="dxa"/>
            <w:vMerge/>
            <w:tcBorders>
              <w:left w:val="single" w:sz="0" w:space="0" w:color="auto"/>
              <w:right w:val="single" w:sz="0" w:space="0" w:color="auto"/>
            </w:tcBorders>
            <w:vAlign w:val="center"/>
          </w:tcPr>
          <w:p w14:paraId="733FC42C" w14:textId="77777777" w:rsidR="00C91D54" w:rsidRDefault="00C91D54"/>
        </w:tc>
        <w:tc>
          <w:tcPr>
            <w:tcW w:w="2126" w:type="dxa"/>
            <w:vMerge/>
            <w:tcBorders>
              <w:left w:val="single" w:sz="0" w:space="0" w:color="auto"/>
              <w:right w:val="single" w:sz="0" w:space="0" w:color="auto"/>
            </w:tcBorders>
            <w:vAlign w:val="center"/>
          </w:tcPr>
          <w:p w14:paraId="175F895F" w14:textId="77777777" w:rsidR="00C91D54" w:rsidRDefault="00C91D54"/>
        </w:tc>
        <w:tc>
          <w:tcPr>
            <w:tcW w:w="7371" w:type="dxa"/>
            <w:tcBorders>
              <w:top w:val="nil"/>
              <w:left w:val="nil"/>
              <w:bottom w:val="single" w:sz="6" w:space="0" w:color="auto"/>
              <w:right w:val="single" w:sz="6" w:space="0" w:color="auto"/>
            </w:tcBorders>
            <w:vAlign w:val="center"/>
          </w:tcPr>
          <w:p w14:paraId="25E370BD" w14:textId="18933CE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4. Aplicar las técnicas y el instrumental apropiado para identificar magnitudes. CMCT, CAA.</w:t>
            </w:r>
          </w:p>
        </w:tc>
        <w:tc>
          <w:tcPr>
            <w:tcW w:w="1276" w:type="dxa"/>
            <w:tcBorders>
              <w:top w:val="nil"/>
              <w:left w:val="single" w:sz="6" w:space="0" w:color="auto"/>
              <w:bottom w:val="single" w:sz="6" w:space="0" w:color="auto"/>
              <w:right w:val="single" w:sz="6" w:space="0" w:color="auto"/>
            </w:tcBorders>
            <w:vAlign w:val="bottom"/>
          </w:tcPr>
          <w:p w14:paraId="4098BE33" w14:textId="358FE90B"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nil"/>
              <w:left w:val="single" w:sz="6" w:space="0" w:color="auto"/>
              <w:bottom w:val="single" w:sz="6" w:space="0" w:color="auto"/>
              <w:right w:val="single" w:sz="6" w:space="0" w:color="auto"/>
            </w:tcBorders>
            <w:vAlign w:val="bottom"/>
          </w:tcPr>
          <w:p w14:paraId="051BA60C" w14:textId="521FB7A8"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6,75</w:t>
            </w:r>
          </w:p>
        </w:tc>
        <w:tc>
          <w:tcPr>
            <w:tcW w:w="236" w:type="dxa"/>
            <w:vAlign w:val="center"/>
          </w:tcPr>
          <w:p w14:paraId="592403FE" w14:textId="6CD1364B" w:rsidR="6265F0BC" w:rsidRDefault="6265F0BC" w:rsidP="6265F0BC">
            <w:pPr>
              <w:rPr>
                <w:rFonts w:ascii="Times New Roman" w:eastAsia="Times New Roman" w:hAnsi="Times New Roman" w:cs="Times New Roman"/>
                <w:sz w:val="20"/>
                <w:szCs w:val="20"/>
              </w:rPr>
            </w:pPr>
          </w:p>
        </w:tc>
      </w:tr>
      <w:tr w:rsidR="6265F0BC" w14:paraId="4A98FFB9" w14:textId="77777777" w:rsidTr="00A500C3">
        <w:trPr>
          <w:trHeight w:val="570"/>
        </w:trPr>
        <w:tc>
          <w:tcPr>
            <w:tcW w:w="2093" w:type="dxa"/>
            <w:vMerge/>
            <w:tcBorders>
              <w:left w:val="single" w:sz="0" w:space="0" w:color="auto"/>
              <w:right w:val="single" w:sz="0" w:space="0" w:color="auto"/>
            </w:tcBorders>
            <w:vAlign w:val="center"/>
          </w:tcPr>
          <w:p w14:paraId="792167A3" w14:textId="77777777" w:rsidR="00C91D54" w:rsidRDefault="00C91D54"/>
        </w:tc>
        <w:tc>
          <w:tcPr>
            <w:tcW w:w="2126" w:type="dxa"/>
            <w:vMerge/>
            <w:tcBorders>
              <w:left w:val="single" w:sz="0" w:space="0" w:color="auto"/>
              <w:right w:val="single" w:sz="0" w:space="0" w:color="auto"/>
            </w:tcBorders>
            <w:vAlign w:val="center"/>
          </w:tcPr>
          <w:p w14:paraId="3BD3330E"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1E930A7F" w14:textId="4499B271"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 Preparar disoluciones de diversa índole, utilizando estrategias prácticas. CAA, CMCT.</w:t>
            </w:r>
          </w:p>
        </w:tc>
        <w:tc>
          <w:tcPr>
            <w:tcW w:w="1276" w:type="dxa"/>
            <w:tcBorders>
              <w:top w:val="single" w:sz="6" w:space="0" w:color="auto"/>
              <w:left w:val="single" w:sz="6" w:space="0" w:color="auto"/>
              <w:bottom w:val="single" w:sz="6" w:space="0" w:color="auto"/>
              <w:right w:val="single" w:sz="6" w:space="0" w:color="auto"/>
            </w:tcBorders>
            <w:vAlign w:val="bottom"/>
          </w:tcPr>
          <w:p w14:paraId="289E0800" w14:textId="11E54AD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5D20B8D5" w14:textId="0D7E9A27"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6,75</w:t>
            </w:r>
          </w:p>
        </w:tc>
        <w:tc>
          <w:tcPr>
            <w:tcW w:w="236" w:type="dxa"/>
            <w:vAlign w:val="center"/>
          </w:tcPr>
          <w:p w14:paraId="644C90AD" w14:textId="332BD8A6" w:rsidR="6265F0BC" w:rsidRDefault="6265F0BC" w:rsidP="6265F0BC">
            <w:pPr>
              <w:rPr>
                <w:rFonts w:ascii="Times New Roman" w:eastAsia="Times New Roman" w:hAnsi="Times New Roman" w:cs="Times New Roman"/>
                <w:sz w:val="20"/>
                <w:szCs w:val="20"/>
              </w:rPr>
            </w:pPr>
          </w:p>
        </w:tc>
      </w:tr>
      <w:tr w:rsidR="6265F0BC" w14:paraId="25FA8F19" w14:textId="77777777" w:rsidTr="00A500C3">
        <w:trPr>
          <w:trHeight w:val="690"/>
        </w:trPr>
        <w:tc>
          <w:tcPr>
            <w:tcW w:w="2093" w:type="dxa"/>
            <w:vMerge/>
            <w:tcBorders>
              <w:left w:val="single" w:sz="0" w:space="0" w:color="auto"/>
              <w:right w:val="single" w:sz="0" w:space="0" w:color="auto"/>
            </w:tcBorders>
            <w:vAlign w:val="center"/>
          </w:tcPr>
          <w:p w14:paraId="114C2442" w14:textId="77777777" w:rsidR="00C91D54" w:rsidRDefault="00C91D54"/>
        </w:tc>
        <w:tc>
          <w:tcPr>
            <w:tcW w:w="2126" w:type="dxa"/>
            <w:vMerge/>
            <w:tcBorders>
              <w:left w:val="single" w:sz="0" w:space="0" w:color="auto"/>
              <w:right w:val="single" w:sz="0" w:space="0" w:color="auto"/>
            </w:tcBorders>
            <w:vAlign w:val="center"/>
          </w:tcPr>
          <w:p w14:paraId="4438D963"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7164E5F8" w14:textId="5851192E"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 Separar los componentes de una mezcla utilizando las técnicas instrumentales apropiadas. CAA.</w:t>
            </w:r>
          </w:p>
        </w:tc>
        <w:tc>
          <w:tcPr>
            <w:tcW w:w="1276" w:type="dxa"/>
            <w:tcBorders>
              <w:top w:val="single" w:sz="6" w:space="0" w:color="auto"/>
              <w:left w:val="single" w:sz="6" w:space="0" w:color="auto"/>
              <w:bottom w:val="single" w:sz="6" w:space="0" w:color="auto"/>
              <w:right w:val="single" w:sz="6" w:space="0" w:color="auto"/>
            </w:tcBorders>
            <w:vAlign w:val="bottom"/>
          </w:tcPr>
          <w:p w14:paraId="23DDACC4" w14:textId="446D4326"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3E3D8BC8" w14:textId="0AAFA276"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6,75</w:t>
            </w:r>
          </w:p>
        </w:tc>
        <w:tc>
          <w:tcPr>
            <w:tcW w:w="236" w:type="dxa"/>
            <w:vAlign w:val="center"/>
          </w:tcPr>
          <w:p w14:paraId="0096DDE0" w14:textId="688EE699" w:rsidR="6265F0BC" w:rsidRDefault="6265F0BC" w:rsidP="6265F0BC">
            <w:pPr>
              <w:rPr>
                <w:rFonts w:ascii="Times New Roman" w:eastAsia="Times New Roman" w:hAnsi="Times New Roman" w:cs="Times New Roman"/>
                <w:sz w:val="20"/>
                <w:szCs w:val="20"/>
              </w:rPr>
            </w:pPr>
          </w:p>
        </w:tc>
      </w:tr>
      <w:tr w:rsidR="6265F0BC" w14:paraId="36F4D904" w14:textId="77777777" w:rsidTr="00A500C3">
        <w:trPr>
          <w:trHeight w:val="330"/>
        </w:trPr>
        <w:tc>
          <w:tcPr>
            <w:tcW w:w="2093" w:type="dxa"/>
            <w:vMerge/>
            <w:tcBorders>
              <w:left w:val="single" w:sz="0" w:space="0" w:color="auto"/>
              <w:right w:val="single" w:sz="0" w:space="0" w:color="auto"/>
            </w:tcBorders>
            <w:vAlign w:val="center"/>
          </w:tcPr>
          <w:p w14:paraId="47FD7C98" w14:textId="77777777" w:rsidR="00C91D54" w:rsidRDefault="00C91D54"/>
        </w:tc>
        <w:tc>
          <w:tcPr>
            <w:tcW w:w="2126" w:type="dxa"/>
            <w:vMerge/>
            <w:tcBorders>
              <w:left w:val="single" w:sz="0" w:space="0" w:color="auto"/>
              <w:right w:val="single" w:sz="0" w:space="0" w:color="auto"/>
            </w:tcBorders>
            <w:vAlign w:val="center"/>
          </w:tcPr>
          <w:p w14:paraId="5DF905DC"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2C9B7D04" w14:textId="5AF31E50"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7. Predecir qué tipo de biomoléculas están presentes en distintos tipos de alimentos. CCL, CMCT, CAA.</w:t>
            </w:r>
          </w:p>
        </w:tc>
        <w:tc>
          <w:tcPr>
            <w:tcW w:w="1276" w:type="dxa"/>
            <w:tcBorders>
              <w:top w:val="single" w:sz="6" w:space="0" w:color="auto"/>
              <w:left w:val="single" w:sz="6" w:space="0" w:color="auto"/>
              <w:bottom w:val="single" w:sz="6" w:space="0" w:color="auto"/>
              <w:right w:val="single" w:sz="6" w:space="0" w:color="auto"/>
            </w:tcBorders>
            <w:vAlign w:val="bottom"/>
          </w:tcPr>
          <w:p w14:paraId="1AD0E853" w14:textId="08A47B5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w:t>
            </w:r>
          </w:p>
        </w:tc>
        <w:tc>
          <w:tcPr>
            <w:tcW w:w="1134" w:type="dxa"/>
            <w:tcBorders>
              <w:top w:val="single" w:sz="6" w:space="0" w:color="auto"/>
              <w:left w:val="single" w:sz="6" w:space="0" w:color="auto"/>
              <w:bottom w:val="single" w:sz="6" w:space="0" w:color="auto"/>
              <w:right w:val="single" w:sz="6" w:space="0" w:color="auto"/>
            </w:tcBorders>
            <w:vAlign w:val="bottom"/>
          </w:tcPr>
          <w:p w14:paraId="3D1819D4" w14:textId="32793712"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4,5</w:t>
            </w:r>
          </w:p>
        </w:tc>
        <w:tc>
          <w:tcPr>
            <w:tcW w:w="236" w:type="dxa"/>
            <w:vAlign w:val="center"/>
          </w:tcPr>
          <w:p w14:paraId="2F1A3E08" w14:textId="41AEF557" w:rsidR="6265F0BC" w:rsidRDefault="6265F0BC" w:rsidP="6265F0BC">
            <w:pPr>
              <w:rPr>
                <w:rFonts w:ascii="Times New Roman" w:eastAsia="Times New Roman" w:hAnsi="Times New Roman" w:cs="Times New Roman"/>
                <w:sz w:val="20"/>
                <w:szCs w:val="20"/>
              </w:rPr>
            </w:pPr>
          </w:p>
        </w:tc>
      </w:tr>
      <w:tr w:rsidR="6265F0BC" w14:paraId="7D781DC0" w14:textId="77777777" w:rsidTr="00A500C3">
        <w:trPr>
          <w:trHeight w:val="675"/>
        </w:trPr>
        <w:tc>
          <w:tcPr>
            <w:tcW w:w="2093" w:type="dxa"/>
            <w:vMerge/>
            <w:tcBorders>
              <w:left w:val="single" w:sz="0" w:space="0" w:color="auto"/>
              <w:right w:val="single" w:sz="0" w:space="0" w:color="auto"/>
            </w:tcBorders>
            <w:vAlign w:val="center"/>
          </w:tcPr>
          <w:p w14:paraId="4FE540EF" w14:textId="77777777" w:rsidR="00C91D54" w:rsidRDefault="00C91D54"/>
        </w:tc>
        <w:tc>
          <w:tcPr>
            <w:tcW w:w="2126" w:type="dxa"/>
            <w:vMerge/>
            <w:tcBorders>
              <w:left w:val="single" w:sz="0" w:space="0" w:color="auto"/>
              <w:right w:val="single" w:sz="0" w:space="0" w:color="auto"/>
            </w:tcBorders>
            <w:vAlign w:val="center"/>
          </w:tcPr>
          <w:p w14:paraId="6FBB8449"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100E8E8A" w14:textId="023FFE63"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8. Determinar qué técnicas habituales de desinfección hay que utilizar según el uso que se haga del material instrumental. CMCT, CAA, CSC.</w:t>
            </w:r>
          </w:p>
        </w:tc>
        <w:tc>
          <w:tcPr>
            <w:tcW w:w="1276" w:type="dxa"/>
            <w:tcBorders>
              <w:top w:val="single" w:sz="6" w:space="0" w:color="auto"/>
              <w:left w:val="single" w:sz="6" w:space="0" w:color="auto"/>
              <w:bottom w:val="single" w:sz="6" w:space="0" w:color="auto"/>
              <w:right w:val="single" w:sz="6" w:space="0" w:color="auto"/>
            </w:tcBorders>
            <w:vAlign w:val="bottom"/>
          </w:tcPr>
          <w:p w14:paraId="22AFDEB5" w14:textId="0EC7E5C6"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w:t>
            </w:r>
          </w:p>
        </w:tc>
        <w:tc>
          <w:tcPr>
            <w:tcW w:w="1134" w:type="dxa"/>
            <w:tcBorders>
              <w:top w:val="single" w:sz="6" w:space="0" w:color="auto"/>
              <w:left w:val="single" w:sz="6" w:space="0" w:color="auto"/>
              <w:bottom w:val="single" w:sz="6" w:space="0" w:color="auto"/>
              <w:right w:val="single" w:sz="6" w:space="0" w:color="auto"/>
            </w:tcBorders>
            <w:vAlign w:val="bottom"/>
          </w:tcPr>
          <w:p w14:paraId="48010F15" w14:textId="47F60921"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2,7</w:t>
            </w:r>
          </w:p>
        </w:tc>
        <w:tc>
          <w:tcPr>
            <w:tcW w:w="236" w:type="dxa"/>
            <w:vAlign w:val="center"/>
          </w:tcPr>
          <w:p w14:paraId="56186D85" w14:textId="69D92816" w:rsidR="6265F0BC" w:rsidRDefault="6265F0BC" w:rsidP="6265F0BC">
            <w:pPr>
              <w:rPr>
                <w:rFonts w:ascii="Times New Roman" w:eastAsia="Times New Roman" w:hAnsi="Times New Roman" w:cs="Times New Roman"/>
                <w:sz w:val="20"/>
                <w:szCs w:val="20"/>
              </w:rPr>
            </w:pPr>
          </w:p>
        </w:tc>
      </w:tr>
      <w:tr w:rsidR="6265F0BC" w14:paraId="3C0C9E25" w14:textId="77777777" w:rsidTr="00A500C3">
        <w:trPr>
          <w:trHeight w:val="1020"/>
        </w:trPr>
        <w:tc>
          <w:tcPr>
            <w:tcW w:w="2093" w:type="dxa"/>
            <w:vMerge/>
            <w:tcBorders>
              <w:left w:val="single" w:sz="0" w:space="0" w:color="auto"/>
              <w:right w:val="single" w:sz="0" w:space="0" w:color="auto"/>
            </w:tcBorders>
            <w:vAlign w:val="center"/>
          </w:tcPr>
          <w:p w14:paraId="1671B6DF" w14:textId="77777777" w:rsidR="00C91D54" w:rsidRDefault="00C91D54"/>
        </w:tc>
        <w:tc>
          <w:tcPr>
            <w:tcW w:w="2126" w:type="dxa"/>
            <w:vMerge/>
            <w:tcBorders>
              <w:left w:val="single" w:sz="0" w:space="0" w:color="auto"/>
              <w:right w:val="single" w:sz="0" w:space="0" w:color="auto"/>
            </w:tcBorders>
            <w:vAlign w:val="center"/>
          </w:tcPr>
          <w:p w14:paraId="52E5F79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7767ABE9" w14:textId="11D9969E"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9. Precisar las fases y procedimientos habituales de desinfección de materiales de uso cotidiano en los establecimientos sanitarios, de imagen personal, de tratamientos de bienestar y en las industrias y locales relacionados con las industrias alimentarias y sus aplicaciones. CMCT, CAA, CSC.</w:t>
            </w:r>
          </w:p>
        </w:tc>
        <w:tc>
          <w:tcPr>
            <w:tcW w:w="1276" w:type="dxa"/>
            <w:tcBorders>
              <w:top w:val="single" w:sz="6" w:space="0" w:color="auto"/>
              <w:left w:val="single" w:sz="6" w:space="0" w:color="auto"/>
              <w:bottom w:val="single" w:sz="6" w:space="0" w:color="auto"/>
              <w:right w:val="single" w:sz="6" w:space="0" w:color="auto"/>
            </w:tcBorders>
            <w:vAlign w:val="bottom"/>
          </w:tcPr>
          <w:p w14:paraId="2350A39E" w14:textId="61F052AD"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w:t>
            </w:r>
          </w:p>
        </w:tc>
        <w:tc>
          <w:tcPr>
            <w:tcW w:w="1134" w:type="dxa"/>
            <w:tcBorders>
              <w:top w:val="single" w:sz="6" w:space="0" w:color="auto"/>
              <w:left w:val="single" w:sz="6" w:space="0" w:color="auto"/>
              <w:bottom w:val="single" w:sz="6" w:space="0" w:color="auto"/>
              <w:right w:val="single" w:sz="6" w:space="0" w:color="auto"/>
            </w:tcBorders>
            <w:vAlign w:val="bottom"/>
          </w:tcPr>
          <w:p w14:paraId="3815AE80" w14:textId="624292F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4,5</w:t>
            </w:r>
          </w:p>
        </w:tc>
        <w:tc>
          <w:tcPr>
            <w:tcW w:w="236" w:type="dxa"/>
            <w:vAlign w:val="center"/>
          </w:tcPr>
          <w:p w14:paraId="2C1FFFAA" w14:textId="5FA07B1A" w:rsidR="6265F0BC" w:rsidRDefault="6265F0BC" w:rsidP="6265F0BC">
            <w:pPr>
              <w:rPr>
                <w:rFonts w:ascii="Times New Roman" w:eastAsia="Times New Roman" w:hAnsi="Times New Roman" w:cs="Times New Roman"/>
                <w:sz w:val="20"/>
                <w:szCs w:val="20"/>
              </w:rPr>
            </w:pPr>
          </w:p>
        </w:tc>
      </w:tr>
      <w:tr w:rsidR="6265F0BC" w14:paraId="5FD333A7" w14:textId="77777777" w:rsidTr="00A500C3">
        <w:trPr>
          <w:trHeight w:val="675"/>
        </w:trPr>
        <w:tc>
          <w:tcPr>
            <w:tcW w:w="2093" w:type="dxa"/>
            <w:vMerge/>
            <w:tcBorders>
              <w:left w:val="single" w:sz="0" w:space="0" w:color="auto"/>
              <w:right w:val="single" w:sz="0" w:space="0" w:color="auto"/>
            </w:tcBorders>
            <w:vAlign w:val="center"/>
          </w:tcPr>
          <w:p w14:paraId="33B3C5D8" w14:textId="77777777" w:rsidR="00C91D54" w:rsidRDefault="00C91D54"/>
        </w:tc>
        <w:tc>
          <w:tcPr>
            <w:tcW w:w="2126" w:type="dxa"/>
            <w:vMerge/>
            <w:tcBorders>
              <w:left w:val="single" w:sz="0" w:space="0" w:color="auto"/>
              <w:right w:val="single" w:sz="0" w:space="0" w:color="auto"/>
            </w:tcBorders>
            <w:vAlign w:val="center"/>
          </w:tcPr>
          <w:p w14:paraId="34B88291"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7B7322B9" w14:textId="351DC54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 Analizar los procedimientos instrumentales que se utilizan en diversas industrias como la alimentaria, agraria, farmacéutica, sanitaria, imagen personal, entre otras. CCL, CAA.</w:t>
            </w:r>
          </w:p>
        </w:tc>
        <w:tc>
          <w:tcPr>
            <w:tcW w:w="1276" w:type="dxa"/>
            <w:tcBorders>
              <w:top w:val="single" w:sz="6" w:space="0" w:color="auto"/>
              <w:left w:val="single" w:sz="6" w:space="0" w:color="auto"/>
              <w:bottom w:val="single" w:sz="6" w:space="0" w:color="auto"/>
              <w:right w:val="single" w:sz="6" w:space="0" w:color="auto"/>
            </w:tcBorders>
            <w:vAlign w:val="bottom"/>
          </w:tcPr>
          <w:p w14:paraId="27C1A251" w14:textId="42418C88"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w:t>
            </w:r>
          </w:p>
        </w:tc>
        <w:tc>
          <w:tcPr>
            <w:tcW w:w="1134" w:type="dxa"/>
            <w:tcBorders>
              <w:top w:val="single" w:sz="6" w:space="0" w:color="auto"/>
              <w:left w:val="single" w:sz="6" w:space="0" w:color="auto"/>
              <w:bottom w:val="single" w:sz="6" w:space="0" w:color="auto"/>
              <w:right w:val="single" w:sz="6" w:space="0" w:color="auto"/>
            </w:tcBorders>
            <w:vAlign w:val="bottom"/>
          </w:tcPr>
          <w:p w14:paraId="58901273" w14:textId="1CB2AC87"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2,7</w:t>
            </w:r>
          </w:p>
        </w:tc>
        <w:tc>
          <w:tcPr>
            <w:tcW w:w="236" w:type="dxa"/>
            <w:vAlign w:val="center"/>
          </w:tcPr>
          <w:p w14:paraId="4B8231D7" w14:textId="4001532E" w:rsidR="6265F0BC" w:rsidRDefault="6265F0BC" w:rsidP="6265F0BC">
            <w:pPr>
              <w:rPr>
                <w:rFonts w:ascii="Times New Roman" w:eastAsia="Times New Roman" w:hAnsi="Times New Roman" w:cs="Times New Roman"/>
                <w:sz w:val="20"/>
                <w:szCs w:val="20"/>
              </w:rPr>
            </w:pPr>
          </w:p>
        </w:tc>
      </w:tr>
      <w:tr w:rsidR="6265F0BC" w14:paraId="527EC67A" w14:textId="77777777" w:rsidTr="00A500C3">
        <w:trPr>
          <w:trHeight w:val="675"/>
        </w:trPr>
        <w:tc>
          <w:tcPr>
            <w:tcW w:w="2093" w:type="dxa"/>
            <w:vMerge/>
            <w:tcBorders>
              <w:left w:val="single" w:sz="0" w:space="0" w:color="auto"/>
              <w:bottom w:val="single" w:sz="0" w:space="0" w:color="auto"/>
              <w:right w:val="single" w:sz="0" w:space="0" w:color="auto"/>
            </w:tcBorders>
            <w:vAlign w:val="center"/>
          </w:tcPr>
          <w:p w14:paraId="5E7EAE12" w14:textId="77777777" w:rsidR="00C91D54" w:rsidRDefault="00C91D54"/>
        </w:tc>
        <w:tc>
          <w:tcPr>
            <w:tcW w:w="2126" w:type="dxa"/>
            <w:vMerge/>
            <w:tcBorders>
              <w:left w:val="single" w:sz="0" w:space="0" w:color="auto"/>
              <w:bottom w:val="single" w:sz="0" w:space="0" w:color="auto"/>
              <w:right w:val="single" w:sz="0" w:space="0" w:color="auto"/>
            </w:tcBorders>
            <w:vAlign w:val="center"/>
          </w:tcPr>
          <w:p w14:paraId="7377390A"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546ACFE4" w14:textId="4F8595B0"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11. Contrastar las posibles aplicaciones científicas en los campos profesionales directamente relacionados con su entorno. CSC,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685359AE" w14:textId="16067C34"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w:t>
            </w:r>
          </w:p>
        </w:tc>
        <w:tc>
          <w:tcPr>
            <w:tcW w:w="1134" w:type="dxa"/>
            <w:tcBorders>
              <w:top w:val="single" w:sz="6" w:space="0" w:color="auto"/>
              <w:left w:val="single" w:sz="6" w:space="0" w:color="auto"/>
              <w:bottom w:val="single" w:sz="6" w:space="0" w:color="auto"/>
              <w:right w:val="single" w:sz="6" w:space="0" w:color="auto"/>
            </w:tcBorders>
            <w:vAlign w:val="bottom"/>
          </w:tcPr>
          <w:p w14:paraId="4F2C568C" w14:textId="25B63E16"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0,9</w:t>
            </w:r>
          </w:p>
        </w:tc>
        <w:tc>
          <w:tcPr>
            <w:tcW w:w="236" w:type="dxa"/>
            <w:vAlign w:val="center"/>
          </w:tcPr>
          <w:p w14:paraId="4258EFC8" w14:textId="7F83BD10" w:rsidR="6265F0BC" w:rsidRDefault="6265F0BC" w:rsidP="6265F0BC">
            <w:pPr>
              <w:rPr>
                <w:rFonts w:ascii="Times New Roman" w:eastAsia="Times New Roman" w:hAnsi="Times New Roman" w:cs="Times New Roman"/>
                <w:sz w:val="20"/>
                <w:szCs w:val="20"/>
              </w:rPr>
            </w:pPr>
          </w:p>
        </w:tc>
      </w:tr>
      <w:tr w:rsidR="6265F0BC" w14:paraId="75576CC8" w14:textId="77777777" w:rsidTr="00A500C3">
        <w:trPr>
          <w:trHeight w:val="585"/>
        </w:trPr>
        <w:tc>
          <w:tcPr>
            <w:tcW w:w="2093" w:type="dxa"/>
            <w:vMerge w:val="restart"/>
            <w:tcBorders>
              <w:top w:val="nil"/>
              <w:left w:val="single" w:sz="6" w:space="0" w:color="auto"/>
              <w:right w:val="single" w:sz="6" w:space="0" w:color="auto"/>
            </w:tcBorders>
            <w:vAlign w:val="center"/>
          </w:tcPr>
          <w:p w14:paraId="12AFAE26" w14:textId="4EA83E73" w:rsidR="6265F0BC" w:rsidRDefault="6265F0BC" w:rsidP="6265F0BC">
            <w:pPr>
              <w:ind w:right="205" w:hanging="227"/>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Bloque 2. Aplicaciones de la ciencia en la conservación del medio ambiente.</w:t>
            </w:r>
            <w:r>
              <w:br/>
            </w:r>
            <w:r w:rsidRPr="6265F0BC">
              <w:rPr>
                <w:rFonts w:ascii="Arial" w:eastAsia="Arial" w:hAnsi="Arial" w:cs="Arial"/>
                <w:color w:val="000000" w:themeColor="text1"/>
                <w:sz w:val="24"/>
                <w:szCs w:val="24"/>
              </w:rPr>
              <w:t xml:space="preserve">Contaminación: </w:t>
            </w:r>
            <w:r w:rsidRPr="6265F0BC">
              <w:rPr>
                <w:rFonts w:ascii="Arial" w:eastAsia="Arial" w:hAnsi="Arial" w:cs="Arial"/>
                <w:color w:val="000000" w:themeColor="text1"/>
                <w:sz w:val="24"/>
                <w:szCs w:val="24"/>
              </w:rPr>
              <w:lastRenderedPageBreak/>
              <w:t>concepto y tipos.</w:t>
            </w:r>
            <w:r>
              <w:br/>
            </w:r>
            <w:r w:rsidRPr="6265F0BC">
              <w:rPr>
                <w:rFonts w:ascii="Arial" w:eastAsia="Arial" w:hAnsi="Arial" w:cs="Arial"/>
                <w:color w:val="000000" w:themeColor="text1"/>
                <w:sz w:val="24"/>
                <w:szCs w:val="24"/>
              </w:rPr>
              <w:t>Contaminación del suelo.</w:t>
            </w:r>
            <w:r>
              <w:br/>
            </w:r>
            <w:r w:rsidRPr="6265F0BC">
              <w:rPr>
                <w:rFonts w:ascii="Arial" w:eastAsia="Arial" w:hAnsi="Arial" w:cs="Arial"/>
                <w:color w:val="000000" w:themeColor="text1"/>
                <w:sz w:val="24"/>
                <w:szCs w:val="24"/>
              </w:rPr>
              <w:t>Contaminación del agua.</w:t>
            </w:r>
            <w:r>
              <w:br/>
            </w:r>
            <w:r w:rsidRPr="6265F0BC">
              <w:rPr>
                <w:rFonts w:ascii="Arial" w:eastAsia="Arial" w:hAnsi="Arial" w:cs="Arial"/>
                <w:color w:val="000000" w:themeColor="text1"/>
                <w:sz w:val="24"/>
                <w:szCs w:val="24"/>
              </w:rPr>
              <w:t>Contaminación del aire.</w:t>
            </w:r>
            <w:r>
              <w:br/>
            </w:r>
            <w:r w:rsidRPr="6265F0BC">
              <w:rPr>
                <w:rFonts w:ascii="Arial" w:eastAsia="Arial" w:hAnsi="Arial" w:cs="Arial"/>
                <w:color w:val="000000" w:themeColor="text1"/>
                <w:sz w:val="24"/>
                <w:szCs w:val="24"/>
              </w:rPr>
              <w:t>Contaminación nuclear.</w:t>
            </w:r>
            <w:r>
              <w:br/>
            </w:r>
            <w:r w:rsidRPr="6265F0BC">
              <w:rPr>
                <w:rFonts w:ascii="Arial" w:eastAsia="Arial" w:hAnsi="Arial" w:cs="Arial"/>
                <w:color w:val="000000" w:themeColor="text1"/>
                <w:sz w:val="24"/>
                <w:szCs w:val="24"/>
              </w:rPr>
              <w:t xml:space="preserve">Tratamiento de residuos. Nociones básicas y </w:t>
            </w:r>
            <w:proofErr w:type="spellStart"/>
            <w:r w:rsidRPr="6265F0BC">
              <w:rPr>
                <w:rFonts w:ascii="Arial" w:eastAsia="Arial" w:hAnsi="Arial" w:cs="Arial"/>
                <w:color w:val="000000" w:themeColor="text1"/>
                <w:sz w:val="24"/>
                <w:szCs w:val="24"/>
              </w:rPr>
              <w:t>experimentale</w:t>
            </w:r>
            <w:proofErr w:type="spellEnd"/>
            <w:r w:rsidRPr="6265F0BC">
              <w:rPr>
                <w:rFonts w:ascii="Arial" w:eastAsia="Arial" w:hAnsi="Arial" w:cs="Arial"/>
                <w:color w:val="000000" w:themeColor="text1"/>
                <w:sz w:val="24"/>
                <w:szCs w:val="24"/>
              </w:rPr>
              <w:t xml:space="preserve"> s sobre química ambiental.</w:t>
            </w:r>
            <w:r>
              <w:br/>
            </w:r>
            <w:r w:rsidRPr="6265F0BC">
              <w:rPr>
                <w:rFonts w:ascii="Arial" w:eastAsia="Arial" w:hAnsi="Arial" w:cs="Arial"/>
                <w:color w:val="000000" w:themeColor="text1"/>
                <w:sz w:val="24"/>
                <w:szCs w:val="24"/>
              </w:rPr>
              <w:t>Desarrollo sostenible.</w:t>
            </w:r>
          </w:p>
        </w:tc>
        <w:tc>
          <w:tcPr>
            <w:tcW w:w="2126" w:type="dxa"/>
            <w:vMerge w:val="restart"/>
            <w:tcBorders>
              <w:top w:val="nil"/>
              <w:left w:val="single" w:sz="6" w:space="0" w:color="auto"/>
              <w:bottom w:val="single" w:sz="6" w:space="0" w:color="auto"/>
              <w:right w:val="single" w:sz="6" w:space="0" w:color="auto"/>
            </w:tcBorders>
            <w:vAlign w:val="center"/>
          </w:tcPr>
          <w:p w14:paraId="3B8C602F" w14:textId="25BE833A"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lang w:val="en-US"/>
              </w:rPr>
              <w:lastRenderedPageBreak/>
              <w:t>35%</w:t>
            </w:r>
          </w:p>
        </w:tc>
        <w:tc>
          <w:tcPr>
            <w:tcW w:w="7371" w:type="dxa"/>
            <w:tcBorders>
              <w:top w:val="single" w:sz="6" w:space="0" w:color="auto"/>
              <w:left w:val="single" w:sz="6" w:space="0" w:color="auto"/>
              <w:bottom w:val="single" w:sz="6" w:space="0" w:color="auto"/>
              <w:right w:val="single" w:sz="6" w:space="0" w:color="auto"/>
            </w:tcBorders>
            <w:vAlign w:val="center"/>
          </w:tcPr>
          <w:p w14:paraId="22664A1E" w14:textId="4F75183F"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 Precisar en qué consiste la contaminación y categorizar los tipos más representativos. CMCT, CAA.</w:t>
            </w:r>
          </w:p>
        </w:tc>
        <w:tc>
          <w:tcPr>
            <w:tcW w:w="1276" w:type="dxa"/>
            <w:tcBorders>
              <w:top w:val="single" w:sz="6" w:space="0" w:color="auto"/>
              <w:left w:val="single" w:sz="6" w:space="0" w:color="auto"/>
              <w:bottom w:val="single" w:sz="6" w:space="0" w:color="auto"/>
              <w:right w:val="single" w:sz="6" w:space="0" w:color="auto"/>
            </w:tcBorders>
            <w:vAlign w:val="bottom"/>
          </w:tcPr>
          <w:p w14:paraId="64634F64" w14:textId="0E46077C"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37E1F2C2" w14:textId="521C6F0A"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5,25</w:t>
            </w:r>
          </w:p>
        </w:tc>
        <w:tc>
          <w:tcPr>
            <w:tcW w:w="236" w:type="dxa"/>
            <w:vAlign w:val="center"/>
          </w:tcPr>
          <w:p w14:paraId="04520BA3" w14:textId="505C9E5B" w:rsidR="6265F0BC" w:rsidRDefault="6265F0BC" w:rsidP="6265F0BC">
            <w:pPr>
              <w:rPr>
                <w:rFonts w:ascii="Times New Roman" w:eastAsia="Times New Roman" w:hAnsi="Times New Roman" w:cs="Times New Roman"/>
                <w:sz w:val="20"/>
                <w:szCs w:val="20"/>
              </w:rPr>
            </w:pPr>
          </w:p>
        </w:tc>
      </w:tr>
      <w:tr w:rsidR="6265F0BC" w14:paraId="609B4EEB" w14:textId="77777777" w:rsidTr="00A500C3">
        <w:trPr>
          <w:trHeight w:val="675"/>
        </w:trPr>
        <w:tc>
          <w:tcPr>
            <w:tcW w:w="2093" w:type="dxa"/>
            <w:vMerge/>
            <w:tcBorders>
              <w:left w:val="single" w:sz="0" w:space="0" w:color="auto"/>
              <w:right w:val="single" w:sz="0" w:space="0" w:color="auto"/>
            </w:tcBorders>
            <w:vAlign w:val="center"/>
          </w:tcPr>
          <w:p w14:paraId="1F939310" w14:textId="77777777" w:rsidR="00C91D54" w:rsidRDefault="00C91D54"/>
        </w:tc>
        <w:tc>
          <w:tcPr>
            <w:tcW w:w="2126" w:type="dxa"/>
            <w:vMerge/>
            <w:tcBorders>
              <w:left w:val="single" w:sz="0" w:space="0" w:color="auto"/>
              <w:right w:val="single" w:sz="0" w:space="0" w:color="auto"/>
            </w:tcBorders>
            <w:vAlign w:val="center"/>
          </w:tcPr>
          <w:p w14:paraId="0A8D4FE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6DC16FD8" w14:textId="25E75A7D"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 Contrastar en qué consisten los distintos efectos medioambientales tales como la lluvia ácida, el efecto invernadero, la destrucción de la capa de ozono y el cambio climático. CCL, CAA, CSC.</w:t>
            </w:r>
          </w:p>
        </w:tc>
        <w:tc>
          <w:tcPr>
            <w:tcW w:w="1276" w:type="dxa"/>
            <w:tcBorders>
              <w:top w:val="single" w:sz="6" w:space="0" w:color="auto"/>
              <w:left w:val="single" w:sz="6" w:space="0" w:color="auto"/>
              <w:bottom w:val="single" w:sz="6" w:space="0" w:color="auto"/>
              <w:right w:val="single" w:sz="6" w:space="0" w:color="auto"/>
            </w:tcBorders>
            <w:vAlign w:val="bottom"/>
          </w:tcPr>
          <w:p w14:paraId="71D5DE78" w14:textId="7A4BEE75"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478546C9" w14:textId="748761F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5,25</w:t>
            </w:r>
          </w:p>
        </w:tc>
        <w:tc>
          <w:tcPr>
            <w:tcW w:w="236" w:type="dxa"/>
            <w:vAlign w:val="center"/>
          </w:tcPr>
          <w:p w14:paraId="25720144" w14:textId="26407EE4" w:rsidR="6265F0BC" w:rsidRDefault="6265F0BC" w:rsidP="6265F0BC">
            <w:pPr>
              <w:rPr>
                <w:rFonts w:ascii="Times New Roman" w:eastAsia="Times New Roman" w:hAnsi="Times New Roman" w:cs="Times New Roman"/>
                <w:sz w:val="20"/>
                <w:szCs w:val="20"/>
              </w:rPr>
            </w:pPr>
          </w:p>
        </w:tc>
      </w:tr>
      <w:tr w:rsidR="6265F0BC" w14:paraId="0FA219A1" w14:textId="77777777" w:rsidTr="00A500C3">
        <w:trPr>
          <w:trHeight w:val="675"/>
        </w:trPr>
        <w:tc>
          <w:tcPr>
            <w:tcW w:w="2093" w:type="dxa"/>
            <w:vMerge/>
            <w:tcBorders>
              <w:left w:val="single" w:sz="0" w:space="0" w:color="auto"/>
              <w:right w:val="single" w:sz="0" w:space="0" w:color="auto"/>
            </w:tcBorders>
            <w:vAlign w:val="center"/>
          </w:tcPr>
          <w:p w14:paraId="01037AE7" w14:textId="77777777" w:rsidR="00C91D54" w:rsidRDefault="00C91D54"/>
        </w:tc>
        <w:tc>
          <w:tcPr>
            <w:tcW w:w="2126" w:type="dxa"/>
            <w:vMerge/>
            <w:tcBorders>
              <w:left w:val="single" w:sz="0" w:space="0" w:color="auto"/>
              <w:right w:val="single" w:sz="0" w:space="0" w:color="auto"/>
            </w:tcBorders>
            <w:vAlign w:val="center"/>
          </w:tcPr>
          <w:p w14:paraId="5130797D"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172A32A0" w14:textId="0B4C2687"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 Precisar los efectos contaminantes que se derivan de la actividad industrial y agrícola, principalmente sobre el suelo. CCL, CMCT, CSC.</w:t>
            </w:r>
          </w:p>
        </w:tc>
        <w:tc>
          <w:tcPr>
            <w:tcW w:w="1276" w:type="dxa"/>
            <w:tcBorders>
              <w:top w:val="single" w:sz="6" w:space="0" w:color="auto"/>
              <w:left w:val="single" w:sz="6" w:space="0" w:color="auto"/>
              <w:bottom w:val="single" w:sz="6" w:space="0" w:color="auto"/>
              <w:right w:val="single" w:sz="6" w:space="0" w:color="auto"/>
            </w:tcBorders>
            <w:vAlign w:val="bottom"/>
          </w:tcPr>
          <w:p w14:paraId="238F4874" w14:textId="10D10E56"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5DF910DB" w14:textId="312FC7F0"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5,25</w:t>
            </w:r>
          </w:p>
        </w:tc>
        <w:tc>
          <w:tcPr>
            <w:tcW w:w="236" w:type="dxa"/>
            <w:vAlign w:val="center"/>
          </w:tcPr>
          <w:p w14:paraId="6275A96A" w14:textId="0CDBACFA" w:rsidR="6265F0BC" w:rsidRDefault="6265F0BC" w:rsidP="6265F0BC">
            <w:pPr>
              <w:rPr>
                <w:rFonts w:ascii="Times New Roman" w:eastAsia="Times New Roman" w:hAnsi="Times New Roman" w:cs="Times New Roman"/>
                <w:sz w:val="20"/>
                <w:szCs w:val="20"/>
              </w:rPr>
            </w:pPr>
          </w:p>
        </w:tc>
      </w:tr>
      <w:tr w:rsidR="6265F0BC" w14:paraId="19D33ED8" w14:textId="77777777" w:rsidTr="00A500C3">
        <w:trPr>
          <w:trHeight w:val="1020"/>
        </w:trPr>
        <w:tc>
          <w:tcPr>
            <w:tcW w:w="2093" w:type="dxa"/>
            <w:vMerge/>
            <w:tcBorders>
              <w:left w:val="single" w:sz="0" w:space="0" w:color="auto"/>
              <w:right w:val="single" w:sz="0" w:space="0" w:color="auto"/>
            </w:tcBorders>
            <w:vAlign w:val="center"/>
          </w:tcPr>
          <w:p w14:paraId="03095B1B" w14:textId="77777777" w:rsidR="00C91D54" w:rsidRDefault="00C91D54"/>
        </w:tc>
        <w:tc>
          <w:tcPr>
            <w:tcW w:w="2126" w:type="dxa"/>
            <w:vMerge/>
            <w:tcBorders>
              <w:left w:val="single" w:sz="0" w:space="0" w:color="auto"/>
              <w:right w:val="single" w:sz="0" w:space="0" w:color="auto"/>
            </w:tcBorders>
            <w:vAlign w:val="center"/>
          </w:tcPr>
          <w:p w14:paraId="1C8A009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7D529F4E" w14:textId="5236D338"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4. Precisar los agentes contaminantes del agua e informar sobre el tratamiento de depuración de las mismas. recopilar datos de observación y experimentación para detectar contaminantes en el agua. CMCT, CAA, CSC.</w:t>
            </w:r>
          </w:p>
        </w:tc>
        <w:tc>
          <w:tcPr>
            <w:tcW w:w="1276" w:type="dxa"/>
            <w:tcBorders>
              <w:top w:val="single" w:sz="6" w:space="0" w:color="auto"/>
              <w:left w:val="single" w:sz="6" w:space="0" w:color="auto"/>
              <w:bottom w:val="single" w:sz="6" w:space="0" w:color="auto"/>
              <w:right w:val="single" w:sz="6" w:space="0" w:color="auto"/>
            </w:tcBorders>
            <w:vAlign w:val="bottom"/>
          </w:tcPr>
          <w:p w14:paraId="6421CAB0" w14:textId="1DF1CD7D"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14:paraId="6022B98B" w14:textId="4EF027BD"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5,25</w:t>
            </w:r>
          </w:p>
        </w:tc>
        <w:tc>
          <w:tcPr>
            <w:tcW w:w="236" w:type="dxa"/>
            <w:vAlign w:val="center"/>
          </w:tcPr>
          <w:p w14:paraId="52ED63CD" w14:textId="140EBA0F" w:rsidR="6265F0BC" w:rsidRDefault="6265F0BC" w:rsidP="6265F0BC">
            <w:pPr>
              <w:rPr>
                <w:rFonts w:ascii="Times New Roman" w:eastAsia="Times New Roman" w:hAnsi="Times New Roman" w:cs="Times New Roman"/>
                <w:sz w:val="20"/>
                <w:szCs w:val="20"/>
              </w:rPr>
            </w:pPr>
          </w:p>
        </w:tc>
      </w:tr>
      <w:tr w:rsidR="6265F0BC" w14:paraId="593AEE8D" w14:textId="77777777" w:rsidTr="00A500C3">
        <w:trPr>
          <w:trHeight w:val="675"/>
        </w:trPr>
        <w:tc>
          <w:tcPr>
            <w:tcW w:w="2093" w:type="dxa"/>
            <w:vMerge/>
            <w:tcBorders>
              <w:left w:val="single" w:sz="0" w:space="0" w:color="auto"/>
              <w:right w:val="single" w:sz="0" w:space="0" w:color="auto"/>
            </w:tcBorders>
            <w:vAlign w:val="center"/>
          </w:tcPr>
          <w:p w14:paraId="58AB000E" w14:textId="77777777" w:rsidR="00C91D54" w:rsidRDefault="00C91D54"/>
        </w:tc>
        <w:tc>
          <w:tcPr>
            <w:tcW w:w="2126" w:type="dxa"/>
            <w:vMerge/>
            <w:tcBorders>
              <w:left w:val="single" w:sz="0" w:space="0" w:color="auto"/>
              <w:right w:val="single" w:sz="0" w:space="0" w:color="auto"/>
            </w:tcBorders>
            <w:vAlign w:val="center"/>
          </w:tcPr>
          <w:p w14:paraId="4CF58B21"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26969E3A" w14:textId="192E06F2"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 Precisar en qué consiste la contaminación nuclear, reflexionar sobre la gestión de los residuos nucleares y valorar críticamente la utilización de la energía nuclear. CMCT, CAA, CSC.</w:t>
            </w:r>
          </w:p>
        </w:tc>
        <w:tc>
          <w:tcPr>
            <w:tcW w:w="1276" w:type="dxa"/>
            <w:tcBorders>
              <w:top w:val="single" w:sz="6" w:space="0" w:color="auto"/>
              <w:left w:val="single" w:sz="6" w:space="0" w:color="auto"/>
              <w:bottom w:val="single" w:sz="6" w:space="0" w:color="auto"/>
              <w:right w:val="single" w:sz="6" w:space="0" w:color="auto"/>
            </w:tcBorders>
            <w:vAlign w:val="bottom"/>
          </w:tcPr>
          <w:p w14:paraId="37988CE0" w14:textId="0CD8EB00"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14</w:t>
            </w:r>
          </w:p>
        </w:tc>
        <w:tc>
          <w:tcPr>
            <w:tcW w:w="1134" w:type="dxa"/>
            <w:tcBorders>
              <w:top w:val="single" w:sz="6" w:space="0" w:color="auto"/>
              <w:left w:val="single" w:sz="6" w:space="0" w:color="auto"/>
              <w:bottom w:val="single" w:sz="6" w:space="0" w:color="auto"/>
              <w:right w:val="single" w:sz="6" w:space="0" w:color="auto"/>
            </w:tcBorders>
            <w:vAlign w:val="bottom"/>
          </w:tcPr>
          <w:p w14:paraId="4F3B54D2" w14:textId="62CEF2B2"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4,95</w:t>
            </w:r>
          </w:p>
        </w:tc>
        <w:tc>
          <w:tcPr>
            <w:tcW w:w="236" w:type="dxa"/>
            <w:vAlign w:val="center"/>
          </w:tcPr>
          <w:p w14:paraId="5DE65572" w14:textId="0B7092D4" w:rsidR="6265F0BC" w:rsidRDefault="6265F0BC" w:rsidP="6265F0BC">
            <w:pPr>
              <w:rPr>
                <w:rFonts w:ascii="Times New Roman" w:eastAsia="Times New Roman" w:hAnsi="Times New Roman" w:cs="Times New Roman"/>
                <w:sz w:val="20"/>
                <w:szCs w:val="20"/>
              </w:rPr>
            </w:pPr>
          </w:p>
        </w:tc>
      </w:tr>
      <w:tr w:rsidR="6265F0BC" w14:paraId="3331D515" w14:textId="77777777" w:rsidTr="00A500C3">
        <w:trPr>
          <w:trHeight w:val="675"/>
        </w:trPr>
        <w:tc>
          <w:tcPr>
            <w:tcW w:w="2093" w:type="dxa"/>
            <w:vMerge/>
            <w:tcBorders>
              <w:left w:val="single" w:sz="0" w:space="0" w:color="auto"/>
              <w:right w:val="single" w:sz="0" w:space="0" w:color="auto"/>
            </w:tcBorders>
            <w:vAlign w:val="center"/>
          </w:tcPr>
          <w:p w14:paraId="4551C72D" w14:textId="77777777" w:rsidR="00C91D54" w:rsidRDefault="00C91D54"/>
        </w:tc>
        <w:tc>
          <w:tcPr>
            <w:tcW w:w="2126" w:type="dxa"/>
            <w:vMerge/>
            <w:tcBorders>
              <w:left w:val="single" w:sz="0" w:space="0" w:color="auto"/>
              <w:right w:val="single" w:sz="0" w:space="0" w:color="auto"/>
            </w:tcBorders>
            <w:vAlign w:val="center"/>
          </w:tcPr>
          <w:p w14:paraId="1864F42B"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3B334C69" w14:textId="1B5F27C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 Identificar los efectos de la radiactividad sobre el medio ambiente y su repercusión sobre el futuro de la humanidad. CMCT, CAA, CSC.</w:t>
            </w:r>
          </w:p>
        </w:tc>
        <w:tc>
          <w:tcPr>
            <w:tcW w:w="1276" w:type="dxa"/>
            <w:tcBorders>
              <w:top w:val="single" w:sz="6" w:space="0" w:color="auto"/>
              <w:left w:val="single" w:sz="6" w:space="0" w:color="auto"/>
              <w:bottom w:val="single" w:sz="6" w:space="0" w:color="auto"/>
              <w:right w:val="single" w:sz="6" w:space="0" w:color="auto"/>
            </w:tcBorders>
            <w:vAlign w:val="bottom"/>
          </w:tcPr>
          <w:p w14:paraId="4E87EA6B" w14:textId="0ACACAD5"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vAlign w:val="bottom"/>
          </w:tcPr>
          <w:p w14:paraId="4E46AC2B" w14:textId="42E21B2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1,75</w:t>
            </w:r>
          </w:p>
        </w:tc>
        <w:tc>
          <w:tcPr>
            <w:tcW w:w="236" w:type="dxa"/>
            <w:vAlign w:val="center"/>
          </w:tcPr>
          <w:p w14:paraId="54D7DFA1" w14:textId="3E15379F" w:rsidR="6265F0BC" w:rsidRDefault="6265F0BC" w:rsidP="6265F0BC">
            <w:pPr>
              <w:rPr>
                <w:rFonts w:ascii="Times New Roman" w:eastAsia="Times New Roman" w:hAnsi="Times New Roman" w:cs="Times New Roman"/>
                <w:sz w:val="20"/>
                <w:szCs w:val="20"/>
              </w:rPr>
            </w:pPr>
          </w:p>
        </w:tc>
      </w:tr>
      <w:tr w:rsidR="6265F0BC" w14:paraId="73EC9987" w14:textId="77777777" w:rsidTr="00A500C3">
        <w:trPr>
          <w:trHeight w:val="585"/>
        </w:trPr>
        <w:tc>
          <w:tcPr>
            <w:tcW w:w="2093" w:type="dxa"/>
            <w:vMerge/>
            <w:tcBorders>
              <w:left w:val="single" w:sz="0" w:space="0" w:color="auto"/>
              <w:right w:val="single" w:sz="0" w:space="0" w:color="auto"/>
            </w:tcBorders>
            <w:vAlign w:val="center"/>
          </w:tcPr>
          <w:p w14:paraId="15DB3B83" w14:textId="77777777" w:rsidR="00C91D54" w:rsidRDefault="00C91D54"/>
        </w:tc>
        <w:tc>
          <w:tcPr>
            <w:tcW w:w="2126" w:type="dxa"/>
            <w:vMerge/>
            <w:tcBorders>
              <w:left w:val="single" w:sz="0" w:space="0" w:color="auto"/>
              <w:right w:val="single" w:sz="0" w:space="0" w:color="auto"/>
            </w:tcBorders>
            <w:vAlign w:val="center"/>
          </w:tcPr>
          <w:p w14:paraId="4EFBF5F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15739A79" w14:textId="09B4AFF7"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7. Precisar las fases procedimentales que intervienen en el tratamiento de residuos. CCL, CMCT, CAA.</w:t>
            </w:r>
          </w:p>
        </w:tc>
        <w:tc>
          <w:tcPr>
            <w:tcW w:w="1276" w:type="dxa"/>
            <w:tcBorders>
              <w:top w:val="single" w:sz="6" w:space="0" w:color="auto"/>
              <w:left w:val="single" w:sz="6" w:space="0" w:color="auto"/>
              <w:bottom w:val="single" w:sz="6" w:space="0" w:color="auto"/>
              <w:right w:val="single" w:sz="6" w:space="0" w:color="auto"/>
            </w:tcBorders>
            <w:vAlign w:val="bottom"/>
          </w:tcPr>
          <w:p w14:paraId="7C400D68" w14:textId="7FA38CB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w:t>
            </w:r>
          </w:p>
        </w:tc>
        <w:tc>
          <w:tcPr>
            <w:tcW w:w="1134" w:type="dxa"/>
            <w:tcBorders>
              <w:top w:val="single" w:sz="6" w:space="0" w:color="auto"/>
              <w:left w:val="single" w:sz="6" w:space="0" w:color="auto"/>
              <w:bottom w:val="single" w:sz="6" w:space="0" w:color="auto"/>
              <w:right w:val="single" w:sz="6" w:space="0" w:color="auto"/>
            </w:tcBorders>
            <w:vAlign w:val="bottom"/>
          </w:tcPr>
          <w:p w14:paraId="75482300" w14:textId="7DE38B92"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3,5</w:t>
            </w:r>
          </w:p>
        </w:tc>
        <w:tc>
          <w:tcPr>
            <w:tcW w:w="236" w:type="dxa"/>
            <w:vAlign w:val="center"/>
          </w:tcPr>
          <w:p w14:paraId="295D6D69" w14:textId="35A148EF" w:rsidR="6265F0BC" w:rsidRDefault="6265F0BC" w:rsidP="6265F0BC">
            <w:pPr>
              <w:rPr>
                <w:rFonts w:ascii="Times New Roman" w:eastAsia="Times New Roman" w:hAnsi="Times New Roman" w:cs="Times New Roman"/>
                <w:sz w:val="20"/>
                <w:szCs w:val="20"/>
              </w:rPr>
            </w:pPr>
          </w:p>
        </w:tc>
      </w:tr>
      <w:tr w:rsidR="6265F0BC" w14:paraId="1E1E74D0" w14:textId="77777777" w:rsidTr="00A500C3">
        <w:trPr>
          <w:trHeight w:val="675"/>
        </w:trPr>
        <w:tc>
          <w:tcPr>
            <w:tcW w:w="2093" w:type="dxa"/>
            <w:vMerge/>
            <w:tcBorders>
              <w:left w:val="single" w:sz="0" w:space="0" w:color="auto"/>
              <w:right w:val="single" w:sz="0" w:space="0" w:color="auto"/>
            </w:tcBorders>
            <w:vAlign w:val="center"/>
          </w:tcPr>
          <w:p w14:paraId="7DD6DD34" w14:textId="77777777" w:rsidR="00C91D54" w:rsidRDefault="00C91D54"/>
        </w:tc>
        <w:tc>
          <w:tcPr>
            <w:tcW w:w="2126" w:type="dxa"/>
            <w:vMerge/>
            <w:tcBorders>
              <w:left w:val="single" w:sz="0" w:space="0" w:color="auto"/>
              <w:right w:val="single" w:sz="0" w:space="0" w:color="auto"/>
            </w:tcBorders>
            <w:vAlign w:val="center"/>
          </w:tcPr>
          <w:p w14:paraId="6D508C20"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4FC4EE69" w14:textId="4AB5A21D"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8. Contrastar argumentos a favor de la recogida selectiva de residuos y su repercusión a nivel familiar y social. CCL, CAA, CSC.</w:t>
            </w:r>
          </w:p>
        </w:tc>
        <w:tc>
          <w:tcPr>
            <w:tcW w:w="1276" w:type="dxa"/>
            <w:tcBorders>
              <w:top w:val="single" w:sz="6" w:space="0" w:color="auto"/>
              <w:left w:val="single" w:sz="6" w:space="0" w:color="auto"/>
              <w:bottom w:val="single" w:sz="6" w:space="0" w:color="auto"/>
              <w:right w:val="single" w:sz="6" w:space="0" w:color="auto"/>
            </w:tcBorders>
            <w:vAlign w:val="bottom"/>
          </w:tcPr>
          <w:p w14:paraId="1A168982" w14:textId="4647DE6B"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vAlign w:val="bottom"/>
          </w:tcPr>
          <w:p w14:paraId="2E2D8302" w14:textId="0ED53BF7"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0,35</w:t>
            </w:r>
          </w:p>
        </w:tc>
        <w:tc>
          <w:tcPr>
            <w:tcW w:w="236" w:type="dxa"/>
            <w:vAlign w:val="center"/>
          </w:tcPr>
          <w:p w14:paraId="4B1E78A6" w14:textId="7FB9E629" w:rsidR="6265F0BC" w:rsidRDefault="6265F0BC" w:rsidP="6265F0BC">
            <w:pPr>
              <w:rPr>
                <w:rFonts w:ascii="Times New Roman" w:eastAsia="Times New Roman" w:hAnsi="Times New Roman" w:cs="Times New Roman"/>
                <w:sz w:val="20"/>
                <w:szCs w:val="20"/>
              </w:rPr>
            </w:pPr>
          </w:p>
        </w:tc>
      </w:tr>
      <w:tr w:rsidR="6265F0BC" w14:paraId="6D90B8EF" w14:textId="77777777" w:rsidTr="00A500C3">
        <w:trPr>
          <w:trHeight w:val="675"/>
        </w:trPr>
        <w:tc>
          <w:tcPr>
            <w:tcW w:w="2093" w:type="dxa"/>
            <w:vMerge/>
            <w:tcBorders>
              <w:left w:val="single" w:sz="0" w:space="0" w:color="auto"/>
              <w:right w:val="single" w:sz="0" w:space="0" w:color="auto"/>
            </w:tcBorders>
            <w:vAlign w:val="center"/>
          </w:tcPr>
          <w:p w14:paraId="346A4F5C" w14:textId="77777777" w:rsidR="00C91D54" w:rsidRDefault="00C91D54"/>
        </w:tc>
        <w:tc>
          <w:tcPr>
            <w:tcW w:w="2126" w:type="dxa"/>
            <w:vMerge/>
            <w:tcBorders>
              <w:left w:val="single" w:sz="0" w:space="0" w:color="auto"/>
              <w:right w:val="single" w:sz="0" w:space="0" w:color="auto"/>
            </w:tcBorders>
            <w:vAlign w:val="center"/>
          </w:tcPr>
          <w:p w14:paraId="3E76FA78"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7EF5346B" w14:textId="3FF7C11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9. Utilizar ensayos de laboratorio relacionados con la química ambiental, conocer qué es la medida del pH y su manejo para controlar el medio ambiente. CMCT, CAA.</w:t>
            </w:r>
          </w:p>
        </w:tc>
        <w:tc>
          <w:tcPr>
            <w:tcW w:w="1276" w:type="dxa"/>
            <w:tcBorders>
              <w:top w:val="single" w:sz="6" w:space="0" w:color="auto"/>
              <w:left w:val="single" w:sz="6" w:space="0" w:color="auto"/>
              <w:bottom w:val="single" w:sz="6" w:space="0" w:color="auto"/>
              <w:right w:val="single" w:sz="6" w:space="0" w:color="auto"/>
            </w:tcBorders>
            <w:vAlign w:val="bottom"/>
          </w:tcPr>
          <w:p w14:paraId="16253DAB" w14:textId="501CF212"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6</w:t>
            </w:r>
          </w:p>
        </w:tc>
        <w:tc>
          <w:tcPr>
            <w:tcW w:w="1134" w:type="dxa"/>
            <w:tcBorders>
              <w:top w:val="single" w:sz="6" w:space="0" w:color="auto"/>
              <w:left w:val="single" w:sz="6" w:space="0" w:color="auto"/>
              <w:bottom w:val="single" w:sz="6" w:space="0" w:color="auto"/>
              <w:right w:val="single" w:sz="6" w:space="0" w:color="auto"/>
            </w:tcBorders>
            <w:vAlign w:val="bottom"/>
          </w:tcPr>
          <w:p w14:paraId="36D990F0" w14:textId="3EF75825"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2,1</w:t>
            </w:r>
          </w:p>
        </w:tc>
        <w:tc>
          <w:tcPr>
            <w:tcW w:w="236" w:type="dxa"/>
            <w:vAlign w:val="center"/>
          </w:tcPr>
          <w:p w14:paraId="72F7ED07" w14:textId="1E394E6D" w:rsidR="6265F0BC" w:rsidRDefault="6265F0BC" w:rsidP="6265F0BC">
            <w:pPr>
              <w:rPr>
                <w:rFonts w:ascii="Times New Roman" w:eastAsia="Times New Roman" w:hAnsi="Times New Roman" w:cs="Times New Roman"/>
                <w:sz w:val="20"/>
                <w:szCs w:val="20"/>
              </w:rPr>
            </w:pPr>
          </w:p>
        </w:tc>
      </w:tr>
      <w:tr w:rsidR="6265F0BC" w14:paraId="38B78B17" w14:textId="77777777" w:rsidTr="00A500C3">
        <w:trPr>
          <w:trHeight w:val="675"/>
        </w:trPr>
        <w:tc>
          <w:tcPr>
            <w:tcW w:w="2093" w:type="dxa"/>
            <w:vMerge/>
            <w:tcBorders>
              <w:left w:val="single" w:sz="0" w:space="0" w:color="auto"/>
              <w:right w:val="single" w:sz="0" w:space="0" w:color="auto"/>
            </w:tcBorders>
            <w:vAlign w:val="center"/>
          </w:tcPr>
          <w:p w14:paraId="52B237C7" w14:textId="77777777" w:rsidR="00C91D54" w:rsidRDefault="00C91D54"/>
        </w:tc>
        <w:tc>
          <w:tcPr>
            <w:tcW w:w="2126" w:type="dxa"/>
            <w:vMerge/>
            <w:tcBorders>
              <w:left w:val="single" w:sz="0" w:space="0" w:color="auto"/>
              <w:right w:val="single" w:sz="0" w:space="0" w:color="auto"/>
            </w:tcBorders>
            <w:vAlign w:val="center"/>
          </w:tcPr>
          <w:p w14:paraId="0CD0D67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36218044" w14:textId="3AAED550"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 Analizar y contrastar opiniones sobre el concepto de desarrollo sostenible y sus repercusiones para el equilibrio medioambiental. CCL, CAA, CSC.</w:t>
            </w:r>
          </w:p>
        </w:tc>
        <w:tc>
          <w:tcPr>
            <w:tcW w:w="1276" w:type="dxa"/>
            <w:tcBorders>
              <w:top w:val="single" w:sz="6" w:space="0" w:color="auto"/>
              <w:left w:val="single" w:sz="6" w:space="0" w:color="auto"/>
              <w:bottom w:val="single" w:sz="6" w:space="0" w:color="auto"/>
              <w:right w:val="single" w:sz="6" w:space="0" w:color="auto"/>
            </w:tcBorders>
            <w:vAlign w:val="bottom"/>
          </w:tcPr>
          <w:p w14:paraId="45C6B9F7" w14:textId="4CB57117"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vAlign w:val="bottom"/>
          </w:tcPr>
          <w:p w14:paraId="1ABF1F0F" w14:textId="123C1D5F"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0,35</w:t>
            </w:r>
          </w:p>
        </w:tc>
        <w:tc>
          <w:tcPr>
            <w:tcW w:w="236" w:type="dxa"/>
            <w:vAlign w:val="center"/>
          </w:tcPr>
          <w:p w14:paraId="2288FFA6" w14:textId="55D71E04" w:rsidR="6265F0BC" w:rsidRDefault="6265F0BC" w:rsidP="6265F0BC">
            <w:pPr>
              <w:rPr>
                <w:rFonts w:ascii="Times New Roman" w:eastAsia="Times New Roman" w:hAnsi="Times New Roman" w:cs="Times New Roman"/>
                <w:sz w:val="20"/>
                <w:szCs w:val="20"/>
              </w:rPr>
            </w:pPr>
          </w:p>
        </w:tc>
      </w:tr>
      <w:tr w:rsidR="6265F0BC" w14:paraId="420BD827" w14:textId="77777777" w:rsidTr="00A500C3">
        <w:trPr>
          <w:trHeight w:val="675"/>
        </w:trPr>
        <w:tc>
          <w:tcPr>
            <w:tcW w:w="2093" w:type="dxa"/>
            <w:vMerge/>
            <w:tcBorders>
              <w:left w:val="single" w:sz="0" w:space="0" w:color="auto"/>
              <w:right w:val="single" w:sz="0" w:space="0" w:color="auto"/>
            </w:tcBorders>
            <w:vAlign w:val="center"/>
          </w:tcPr>
          <w:p w14:paraId="39E39E5C" w14:textId="77777777" w:rsidR="00C91D54" w:rsidRDefault="00C91D54"/>
        </w:tc>
        <w:tc>
          <w:tcPr>
            <w:tcW w:w="2126" w:type="dxa"/>
            <w:vMerge/>
            <w:tcBorders>
              <w:left w:val="single" w:sz="0" w:space="0" w:color="auto"/>
              <w:right w:val="single" w:sz="0" w:space="0" w:color="auto"/>
            </w:tcBorders>
            <w:vAlign w:val="center"/>
          </w:tcPr>
          <w:p w14:paraId="24FAB1E5"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1F1F4DBC" w14:textId="7FE98136"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11. Participar en campañas de sensibilización, a nivel del centro educativo, sobre la necesidad de controlar la utilización de los recursos energéticos o de otro tipo. CAA, CSC,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757ACFD5" w14:textId="26319C9B"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vAlign w:val="bottom"/>
          </w:tcPr>
          <w:p w14:paraId="62C90C5F" w14:textId="7BB946AC"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0,35</w:t>
            </w:r>
          </w:p>
        </w:tc>
        <w:tc>
          <w:tcPr>
            <w:tcW w:w="236" w:type="dxa"/>
            <w:vAlign w:val="center"/>
          </w:tcPr>
          <w:p w14:paraId="76B36622" w14:textId="6CC25F7A" w:rsidR="6265F0BC" w:rsidRDefault="6265F0BC" w:rsidP="6265F0BC">
            <w:pPr>
              <w:rPr>
                <w:rFonts w:ascii="Times New Roman" w:eastAsia="Times New Roman" w:hAnsi="Times New Roman" w:cs="Times New Roman"/>
                <w:sz w:val="20"/>
                <w:szCs w:val="20"/>
              </w:rPr>
            </w:pPr>
          </w:p>
        </w:tc>
      </w:tr>
      <w:tr w:rsidR="6265F0BC" w14:paraId="14C6B041" w14:textId="77777777" w:rsidTr="00A500C3">
        <w:trPr>
          <w:trHeight w:val="675"/>
        </w:trPr>
        <w:tc>
          <w:tcPr>
            <w:tcW w:w="2093" w:type="dxa"/>
            <w:vMerge/>
            <w:tcBorders>
              <w:left w:val="single" w:sz="0" w:space="0" w:color="auto"/>
              <w:bottom w:val="single" w:sz="0" w:space="0" w:color="auto"/>
              <w:right w:val="single" w:sz="0" w:space="0" w:color="auto"/>
            </w:tcBorders>
            <w:vAlign w:val="center"/>
          </w:tcPr>
          <w:p w14:paraId="4F26434C" w14:textId="77777777" w:rsidR="00C91D54" w:rsidRDefault="00C91D54"/>
        </w:tc>
        <w:tc>
          <w:tcPr>
            <w:tcW w:w="2126" w:type="dxa"/>
            <w:vMerge/>
            <w:tcBorders>
              <w:left w:val="single" w:sz="0" w:space="0" w:color="auto"/>
              <w:bottom w:val="single" w:sz="0" w:space="0" w:color="auto"/>
              <w:right w:val="single" w:sz="0" w:space="0" w:color="auto"/>
            </w:tcBorders>
            <w:vAlign w:val="center"/>
          </w:tcPr>
          <w:p w14:paraId="67A54AD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6C20AD11" w14:textId="21942B50"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12. Diseñar estrategias para dar a conocer a sus compañeros y compañeras y personas cercanas la necesidad de mantener el medio ambiente. CCL, CAA, CSC,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7323CB97" w14:textId="204D0E8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vAlign w:val="bottom"/>
          </w:tcPr>
          <w:p w14:paraId="63A02A3E" w14:textId="78B786A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0,35</w:t>
            </w:r>
          </w:p>
        </w:tc>
        <w:tc>
          <w:tcPr>
            <w:tcW w:w="236" w:type="dxa"/>
            <w:vAlign w:val="center"/>
          </w:tcPr>
          <w:p w14:paraId="14AF5EBD" w14:textId="38A76036" w:rsidR="6265F0BC" w:rsidRDefault="6265F0BC" w:rsidP="6265F0BC">
            <w:pPr>
              <w:rPr>
                <w:rFonts w:ascii="Times New Roman" w:eastAsia="Times New Roman" w:hAnsi="Times New Roman" w:cs="Times New Roman"/>
                <w:sz w:val="20"/>
                <w:szCs w:val="20"/>
              </w:rPr>
            </w:pPr>
          </w:p>
        </w:tc>
      </w:tr>
      <w:tr w:rsidR="6265F0BC" w14:paraId="5F8A5DA7" w14:textId="77777777" w:rsidTr="00A500C3">
        <w:trPr>
          <w:trHeight w:val="675"/>
        </w:trPr>
        <w:tc>
          <w:tcPr>
            <w:tcW w:w="2093" w:type="dxa"/>
            <w:vMerge/>
            <w:tcBorders>
              <w:left w:val="single" w:sz="0" w:space="0" w:color="auto"/>
              <w:right w:val="single" w:sz="0" w:space="0" w:color="auto"/>
            </w:tcBorders>
            <w:vAlign w:val="center"/>
          </w:tcPr>
          <w:p w14:paraId="502FB6B0" w14:textId="77777777" w:rsidR="00C91D54" w:rsidRDefault="00C91D54"/>
        </w:tc>
        <w:tc>
          <w:tcPr>
            <w:tcW w:w="2126" w:type="dxa"/>
            <w:tcBorders>
              <w:top w:val="nil"/>
              <w:left w:val="single" w:sz="6" w:space="0" w:color="auto"/>
              <w:bottom w:val="single" w:sz="6" w:space="0" w:color="auto"/>
              <w:right w:val="single" w:sz="6" w:space="0" w:color="auto"/>
            </w:tcBorders>
            <w:vAlign w:val="center"/>
          </w:tcPr>
          <w:p w14:paraId="2C7F1EE3" w14:textId="39FE3413" w:rsidR="6265F0BC" w:rsidRDefault="6265F0BC" w:rsidP="6265F0BC">
            <w:pPr>
              <w:ind w:right="205"/>
              <w:rPr>
                <w:rFonts w:ascii="Arial" w:eastAsia="Arial" w:hAnsi="Arial" w:cs="Arial"/>
                <w:color w:val="000000" w:themeColor="text1"/>
                <w:sz w:val="24"/>
                <w:szCs w:val="24"/>
              </w:rPr>
            </w:pPr>
          </w:p>
        </w:tc>
        <w:tc>
          <w:tcPr>
            <w:tcW w:w="7371" w:type="dxa"/>
            <w:tcBorders>
              <w:top w:val="single" w:sz="6" w:space="0" w:color="auto"/>
              <w:left w:val="single" w:sz="6" w:space="0" w:color="auto"/>
              <w:bottom w:val="single" w:sz="6" w:space="0" w:color="auto"/>
              <w:right w:val="single" w:sz="6" w:space="0" w:color="auto"/>
            </w:tcBorders>
            <w:vAlign w:val="center"/>
          </w:tcPr>
          <w:p w14:paraId="4FAFA78D" w14:textId="6E5009F0" w:rsidR="6265F0BC" w:rsidRDefault="6265F0BC" w:rsidP="6265F0BC">
            <w:pPr>
              <w:rPr>
                <w:color w:val="000000" w:themeColor="text1"/>
                <w:sz w:val="24"/>
                <w:szCs w:val="24"/>
              </w:rPr>
            </w:pPr>
            <w:r w:rsidRPr="6265F0BC">
              <w:rPr>
                <w:color w:val="000000" w:themeColor="text1"/>
                <w:sz w:val="24"/>
                <w:szCs w:val="24"/>
              </w:rPr>
              <w:t>13.  Recopilar datos de observación y experimentación para detectar contaminantes en el agua.</w:t>
            </w:r>
          </w:p>
          <w:p w14:paraId="266FE55A" w14:textId="5E1981FF" w:rsidR="6265F0BC" w:rsidRDefault="6265F0BC" w:rsidP="6265F0BC">
            <w:pPr>
              <w:rPr>
                <w:color w:val="000000" w:themeColor="text1"/>
                <w:sz w:val="24"/>
                <w:szCs w:val="24"/>
              </w:rPr>
            </w:pPr>
            <w:r w:rsidRPr="6265F0BC">
              <w:rPr>
                <w:color w:val="000000" w:themeColor="text1"/>
                <w:sz w:val="24"/>
                <w:szCs w:val="24"/>
              </w:rPr>
              <w:t>CMCT, CAA, CSC.</w:t>
            </w:r>
          </w:p>
          <w:p w14:paraId="2F99B807" w14:textId="05D91B5E" w:rsidR="6265F0BC" w:rsidRDefault="6265F0BC" w:rsidP="6265F0BC">
            <w:pPr>
              <w:ind w:right="205"/>
              <w:jc w:val="center"/>
              <w:rPr>
                <w:rFonts w:ascii="Arial" w:eastAsia="Arial" w:hAnsi="Arial" w:cs="Arial"/>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vAlign w:val="bottom"/>
          </w:tcPr>
          <w:p w14:paraId="2CDAD115" w14:textId="7877105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vAlign w:val="bottom"/>
          </w:tcPr>
          <w:p w14:paraId="30F0B530" w14:textId="7BAAC6FD"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0,35</w:t>
            </w:r>
          </w:p>
        </w:tc>
        <w:tc>
          <w:tcPr>
            <w:tcW w:w="236" w:type="dxa"/>
            <w:vAlign w:val="center"/>
          </w:tcPr>
          <w:p w14:paraId="4A5F4FE4" w14:textId="4ADAE5F5" w:rsidR="6265F0BC" w:rsidRDefault="6265F0BC" w:rsidP="6265F0BC">
            <w:pPr>
              <w:rPr>
                <w:rFonts w:ascii="Times New Roman" w:eastAsia="Times New Roman" w:hAnsi="Times New Roman" w:cs="Times New Roman"/>
                <w:sz w:val="20"/>
                <w:szCs w:val="20"/>
              </w:rPr>
            </w:pPr>
          </w:p>
        </w:tc>
      </w:tr>
      <w:tr w:rsidR="6265F0BC" w14:paraId="6B1CA204" w14:textId="77777777" w:rsidTr="00A500C3">
        <w:trPr>
          <w:trHeight w:val="675"/>
        </w:trPr>
        <w:tc>
          <w:tcPr>
            <w:tcW w:w="2093" w:type="dxa"/>
            <w:vMerge w:val="restart"/>
            <w:tcBorders>
              <w:top w:val="nil"/>
              <w:left w:val="single" w:sz="6" w:space="0" w:color="auto"/>
              <w:bottom w:val="single" w:sz="6" w:space="0" w:color="000000" w:themeColor="text1"/>
              <w:right w:val="single" w:sz="6" w:space="0" w:color="auto"/>
            </w:tcBorders>
            <w:vAlign w:val="center"/>
          </w:tcPr>
          <w:p w14:paraId="5D35B16C" w14:textId="1E5FB14F" w:rsidR="6265F0BC" w:rsidRDefault="6265F0BC" w:rsidP="6265F0BC">
            <w:pPr>
              <w:ind w:right="205" w:hanging="227"/>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Bloque 3. Investigación, desarrollo e Innovación (</w:t>
            </w:r>
            <w:proofErr w:type="spellStart"/>
            <w:r w:rsidRPr="6265F0BC">
              <w:rPr>
                <w:rFonts w:ascii="Arial" w:eastAsia="Arial" w:hAnsi="Arial" w:cs="Arial"/>
                <w:color w:val="000000" w:themeColor="text1"/>
                <w:sz w:val="24"/>
                <w:szCs w:val="24"/>
              </w:rPr>
              <w:t>I+d+i</w:t>
            </w:r>
            <w:proofErr w:type="spellEnd"/>
            <w:r w:rsidRPr="6265F0BC">
              <w:rPr>
                <w:rFonts w:ascii="Arial" w:eastAsia="Arial" w:hAnsi="Arial" w:cs="Arial"/>
                <w:color w:val="000000" w:themeColor="text1"/>
                <w:sz w:val="24"/>
                <w:szCs w:val="24"/>
              </w:rPr>
              <w:t xml:space="preserve">). Concepto de </w:t>
            </w:r>
            <w:proofErr w:type="spellStart"/>
            <w:r w:rsidRPr="6265F0BC">
              <w:rPr>
                <w:rFonts w:ascii="Arial" w:eastAsia="Arial" w:hAnsi="Arial" w:cs="Arial"/>
                <w:color w:val="000000" w:themeColor="text1"/>
                <w:sz w:val="24"/>
                <w:szCs w:val="24"/>
              </w:rPr>
              <w:t>I+d+i</w:t>
            </w:r>
            <w:proofErr w:type="spellEnd"/>
            <w:r w:rsidRPr="6265F0BC">
              <w:rPr>
                <w:rFonts w:ascii="Arial" w:eastAsia="Arial" w:hAnsi="Arial" w:cs="Arial"/>
                <w:color w:val="000000" w:themeColor="text1"/>
                <w:sz w:val="24"/>
                <w:szCs w:val="24"/>
              </w:rPr>
              <w:t>.</w:t>
            </w:r>
            <w:r>
              <w:br/>
            </w:r>
            <w:r w:rsidRPr="6265F0BC">
              <w:rPr>
                <w:rFonts w:ascii="Arial" w:eastAsia="Arial" w:hAnsi="Arial" w:cs="Arial"/>
                <w:color w:val="000000" w:themeColor="text1"/>
                <w:sz w:val="24"/>
                <w:szCs w:val="24"/>
              </w:rPr>
              <w:t xml:space="preserve">Importancia para la </w:t>
            </w:r>
            <w:r w:rsidRPr="6265F0BC">
              <w:rPr>
                <w:rFonts w:ascii="Arial" w:eastAsia="Arial" w:hAnsi="Arial" w:cs="Arial"/>
                <w:color w:val="000000" w:themeColor="text1"/>
                <w:sz w:val="24"/>
                <w:szCs w:val="24"/>
              </w:rPr>
              <w:lastRenderedPageBreak/>
              <w:t>sociedad. Innovación.</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14:paraId="0F4B029F" w14:textId="2BAE4B5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lang w:val="en-US"/>
              </w:rPr>
              <w:lastRenderedPageBreak/>
              <w:t>5%</w:t>
            </w:r>
          </w:p>
        </w:tc>
        <w:tc>
          <w:tcPr>
            <w:tcW w:w="7371" w:type="dxa"/>
            <w:tcBorders>
              <w:top w:val="single" w:sz="6" w:space="0" w:color="auto"/>
              <w:left w:val="single" w:sz="6" w:space="0" w:color="auto"/>
              <w:bottom w:val="single" w:sz="6" w:space="0" w:color="auto"/>
              <w:right w:val="single" w:sz="6" w:space="0" w:color="auto"/>
            </w:tcBorders>
            <w:vAlign w:val="center"/>
          </w:tcPr>
          <w:p w14:paraId="61124535" w14:textId="198DB043"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1. Analizar la incidencia de la </w:t>
            </w:r>
            <w:proofErr w:type="spellStart"/>
            <w:r w:rsidRPr="6265F0BC">
              <w:rPr>
                <w:rFonts w:ascii="Arial" w:eastAsia="Arial" w:hAnsi="Arial" w:cs="Arial"/>
                <w:color w:val="000000" w:themeColor="text1"/>
                <w:sz w:val="24"/>
                <w:szCs w:val="24"/>
              </w:rPr>
              <w:t>I+d+i</w:t>
            </w:r>
            <w:proofErr w:type="spellEnd"/>
            <w:r w:rsidRPr="6265F0BC">
              <w:rPr>
                <w:rFonts w:ascii="Arial" w:eastAsia="Arial" w:hAnsi="Arial" w:cs="Arial"/>
                <w:color w:val="000000" w:themeColor="text1"/>
                <w:sz w:val="24"/>
                <w:szCs w:val="24"/>
              </w:rPr>
              <w:t xml:space="preserve"> en la mejora de la productividad, aumento de la competitividad en el marco globalizado actual. CCL, CAA,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0D19EEBD" w14:textId="688B229D"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w:t>
            </w:r>
          </w:p>
        </w:tc>
        <w:tc>
          <w:tcPr>
            <w:tcW w:w="1134" w:type="dxa"/>
            <w:tcBorders>
              <w:top w:val="single" w:sz="6" w:space="0" w:color="auto"/>
              <w:left w:val="single" w:sz="6" w:space="0" w:color="auto"/>
              <w:bottom w:val="single" w:sz="6" w:space="0" w:color="auto"/>
              <w:right w:val="single" w:sz="6" w:space="0" w:color="auto"/>
            </w:tcBorders>
            <w:vAlign w:val="bottom"/>
          </w:tcPr>
          <w:p w14:paraId="3E97C5E5" w14:textId="3315761C"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0,5</w:t>
            </w:r>
          </w:p>
        </w:tc>
        <w:tc>
          <w:tcPr>
            <w:tcW w:w="236" w:type="dxa"/>
            <w:vAlign w:val="center"/>
          </w:tcPr>
          <w:p w14:paraId="47FA2A13" w14:textId="4089C9CB" w:rsidR="6265F0BC" w:rsidRDefault="6265F0BC" w:rsidP="6265F0BC">
            <w:pPr>
              <w:rPr>
                <w:rFonts w:ascii="Times New Roman" w:eastAsia="Times New Roman" w:hAnsi="Times New Roman" w:cs="Times New Roman"/>
                <w:sz w:val="20"/>
                <w:szCs w:val="20"/>
              </w:rPr>
            </w:pPr>
          </w:p>
        </w:tc>
      </w:tr>
      <w:tr w:rsidR="6265F0BC" w14:paraId="67CD2A85" w14:textId="77777777" w:rsidTr="00A500C3">
        <w:trPr>
          <w:trHeight w:val="1020"/>
        </w:trPr>
        <w:tc>
          <w:tcPr>
            <w:tcW w:w="2093" w:type="dxa"/>
            <w:vMerge/>
            <w:tcBorders>
              <w:left w:val="single" w:sz="0" w:space="0" w:color="auto"/>
              <w:right w:val="single" w:sz="0" w:space="0" w:color="auto"/>
            </w:tcBorders>
            <w:vAlign w:val="center"/>
          </w:tcPr>
          <w:p w14:paraId="63EE0281" w14:textId="77777777" w:rsidR="00C91D54" w:rsidRDefault="00C91D54"/>
        </w:tc>
        <w:tc>
          <w:tcPr>
            <w:tcW w:w="2126" w:type="dxa"/>
            <w:vMerge/>
            <w:tcBorders>
              <w:left w:val="single" w:sz="0" w:space="0" w:color="auto"/>
              <w:right w:val="single" w:sz="0" w:space="0" w:color="auto"/>
            </w:tcBorders>
            <w:vAlign w:val="center"/>
          </w:tcPr>
          <w:p w14:paraId="5ECADBF2"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7E98787D" w14:textId="4E4F976E"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2. Investigar, argumentar y valorar sobre tipos de innovación ya sea en productos o en procesos, valorando críticamente todas las aportaciones a los mismos ya sea de organismos estatales o autonómicos y de organizaciones de diversa índole. CCL, CAA,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1D107626" w14:textId="5757FEC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70</w:t>
            </w:r>
          </w:p>
        </w:tc>
        <w:tc>
          <w:tcPr>
            <w:tcW w:w="1134" w:type="dxa"/>
            <w:tcBorders>
              <w:top w:val="single" w:sz="6" w:space="0" w:color="auto"/>
              <w:left w:val="single" w:sz="6" w:space="0" w:color="auto"/>
              <w:bottom w:val="single" w:sz="6" w:space="0" w:color="auto"/>
              <w:right w:val="single" w:sz="6" w:space="0" w:color="auto"/>
            </w:tcBorders>
            <w:vAlign w:val="bottom"/>
          </w:tcPr>
          <w:p w14:paraId="72369EA6" w14:textId="19F2A75E"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3,5</w:t>
            </w:r>
          </w:p>
        </w:tc>
        <w:tc>
          <w:tcPr>
            <w:tcW w:w="236" w:type="dxa"/>
            <w:vAlign w:val="center"/>
          </w:tcPr>
          <w:p w14:paraId="1A0EA93C" w14:textId="461B78D2" w:rsidR="6265F0BC" w:rsidRDefault="6265F0BC" w:rsidP="6265F0BC">
            <w:pPr>
              <w:rPr>
                <w:rFonts w:ascii="Times New Roman" w:eastAsia="Times New Roman" w:hAnsi="Times New Roman" w:cs="Times New Roman"/>
                <w:sz w:val="20"/>
                <w:szCs w:val="20"/>
              </w:rPr>
            </w:pPr>
          </w:p>
        </w:tc>
      </w:tr>
      <w:tr w:rsidR="6265F0BC" w14:paraId="7083DB9A" w14:textId="77777777" w:rsidTr="00A500C3">
        <w:trPr>
          <w:trHeight w:val="675"/>
        </w:trPr>
        <w:tc>
          <w:tcPr>
            <w:tcW w:w="2093" w:type="dxa"/>
            <w:vMerge/>
            <w:tcBorders>
              <w:left w:val="single" w:sz="0" w:space="0" w:color="auto"/>
              <w:right w:val="single" w:sz="0" w:space="0" w:color="auto"/>
            </w:tcBorders>
            <w:vAlign w:val="center"/>
          </w:tcPr>
          <w:p w14:paraId="6031351C" w14:textId="77777777" w:rsidR="00C91D54" w:rsidRDefault="00C91D54"/>
        </w:tc>
        <w:tc>
          <w:tcPr>
            <w:tcW w:w="2126" w:type="dxa"/>
            <w:vMerge/>
            <w:tcBorders>
              <w:left w:val="single" w:sz="0" w:space="0" w:color="auto"/>
              <w:right w:val="single" w:sz="0" w:space="0" w:color="auto"/>
            </w:tcBorders>
            <w:vAlign w:val="center"/>
          </w:tcPr>
          <w:p w14:paraId="6440274E"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0DAFCF61" w14:textId="62D8178C"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3. Recopilar, analizar y discriminar información sobre distintos tipos de innovación en productos y procesos, a partir de ejemplos de empresas punteras en innovación. CCL, CAA, CSC,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03CB860F" w14:textId="70B332B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w:t>
            </w:r>
          </w:p>
        </w:tc>
        <w:tc>
          <w:tcPr>
            <w:tcW w:w="1134" w:type="dxa"/>
            <w:tcBorders>
              <w:top w:val="single" w:sz="6" w:space="0" w:color="auto"/>
              <w:left w:val="single" w:sz="6" w:space="0" w:color="auto"/>
              <w:bottom w:val="single" w:sz="6" w:space="0" w:color="auto"/>
              <w:right w:val="single" w:sz="6" w:space="0" w:color="auto"/>
            </w:tcBorders>
            <w:vAlign w:val="bottom"/>
          </w:tcPr>
          <w:p w14:paraId="098E5402" w14:textId="2BDFF3D2"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0,5</w:t>
            </w:r>
          </w:p>
        </w:tc>
        <w:tc>
          <w:tcPr>
            <w:tcW w:w="236" w:type="dxa"/>
            <w:vAlign w:val="center"/>
          </w:tcPr>
          <w:p w14:paraId="6A835FBA" w14:textId="06481FB7" w:rsidR="6265F0BC" w:rsidRDefault="6265F0BC" w:rsidP="6265F0BC">
            <w:pPr>
              <w:rPr>
                <w:rFonts w:ascii="Times New Roman" w:eastAsia="Times New Roman" w:hAnsi="Times New Roman" w:cs="Times New Roman"/>
                <w:sz w:val="20"/>
                <w:szCs w:val="20"/>
              </w:rPr>
            </w:pPr>
          </w:p>
        </w:tc>
      </w:tr>
      <w:tr w:rsidR="6265F0BC" w14:paraId="45B72AF3" w14:textId="77777777" w:rsidTr="00A500C3">
        <w:trPr>
          <w:trHeight w:val="1020"/>
        </w:trPr>
        <w:tc>
          <w:tcPr>
            <w:tcW w:w="2093" w:type="dxa"/>
            <w:vMerge/>
            <w:tcBorders>
              <w:left w:val="single" w:sz="0" w:space="0" w:color="auto"/>
              <w:bottom w:val="single" w:sz="0" w:space="0" w:color="000000" w:themeColor="text1"/>
              <w:right w:val="single" w:sz="0" w:space="0" w:color="auto"/>
            </w:tcBorders>
            <w:vAlign w:val="center"/>
          </w:tcPr>
          <w:p w14:paraId="6C3F1996" w14:textId="77777777" w:rsidR="00C91D54" w:rsidRDefault="00C91D54"/>
        </w:tc>
        <w:tc>
          <w:tcPr>
            <w:tcW w:w="2126" w:type="dxa"/>
            <w:vMerge/>
            <w:tcBorders>
              <w:left w:val="single" w:sz="0" w:space="0" w:color="auto"/>
              <w:bottom w:val="single" w:sz="0" w:space="0" w:color="auto"/>
              <w:right w:val="single" w:sz="0" w:space="0" w:color="auto"/>
            </w:tcBorders>
            <w:vAlign w:val="center"/>
          </w:tcPr>
          <w:p w14:paraId="0C438994"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1018DBC3" w14:textId="4E46E339"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 xml:space="preserve">4. Utilizar adecuadamente las TIC en la búsqueda, selección y proceso de la información encaminados a la investigación o estudio que relacione el conocimiento científico aplicado a la actividad profesional. Cd, CAA, </w:t>
            </w:r>
            <w:proofErr w:type="spellStart"/>
            <w:r w:rsidRPr="6265F0BC">
              <w:rPr>
                <w:rFonts w:ascii="Arial" w:eastAsia="Arial" w:hAnsi="Arial" w:cs="Arial"/>
                <w:color w:val="000000" w:themeColor="text1"/>
                <w:sz w:val="24"/>
                <w:szCs w:val="24"/>
              </w:rPr>
              <w:t>SIeP</w:t>
            </w:r>
            <w:proofErr w:type="spellEnd"/>
            <w:r w:rsidRPr="6265F0BC">
              <w:rPr>
                <w:rFonts w:ascii="Arial" w:eastAsia="Arial" w:hAnsi="Arial" w:cs="Arial"/>
                <w:color w:val="000000" w:themeColor="text1"/>
                <w:sz w:val="24"/>
                <w:szCs w:val="24"/>
              </w:rPr>
              <w:t>.</w:t>
            </w:r>
          </w:p>
        </w:tc>
        <w:tc>
          <w:tcPr>
            <w:tcW w:w="1276" w:type="dxa"/>
            <w:tcBorders>
              <w:top w:val="single" w:sz="6" w:space="0" w:color="auto"/>
              <w:left w:val="single" w:sz="6" w:space="0" w:color="auto"/>
              <w:bottom w:val="single" w:sz="6" w:space="0" w:color="auto"/>
              <w:right w:val="single" w:sz="6" w:space="0" w:color="auto"/>
            </w:tcBorders>
            <w:vAlign w:val="bottom"/>
          </w:tcPr>
          <w:p w14:paraId="6CBDD727" w14:textId="67200CB5"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10</w:t>
            </w:r>
          </w:p>
        </w:tc>
        <w:tc>
          <w:tcPr>
            <w:tcW w:w="1134" w:type="dxa"/>
            <w:tcBorders>
              <w:top w:val="single" w:sz="6" w:space="0" w:color="auto"/>
              <w:left w:val="single" w:sz="6" w:space="0" w:color="auto"/>
              <w:bottom w:val="single" w:sz="6" w:space="0" w:color="auto"/>
              <w:right w:val="single" w:sz="6" w:space="0" w:color="auto"/>
            </w:tcBorders>
            <w:vAlign w:val="bottom"/>
          </w:tcPr>
          <w:p w14:paraId="29C09913" w14:textId="5E93FACB"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0,5</w:t>
            </w:r>
          </w:p>
        </w:tc>
        <w:tc>
          <w:tcPr>
            <w:tcW w:w="236" w:type="dxa"/>
            <w:vAlign w:val="center"/>
          </w:tcPr>
          <w:p w14:paraId="75975F01" w14:textId="71DF7DE2" w:rsidR="6265F0BC" w:rsidRDefault="6265F0BC" w:rsidP="6265F0BC">
            <w:pPr>
              <w:rPr>
                <w:rFonts w:ascii="Times New Roman" w:eastAsia="Times New Roman" w:hAnsi="Times New Roman" w:cs="Times New Roman"/>
                <w:sz w:val="20"/>
                <w:szCs w:val="20"/>
              </w:rPr>
            </w:pPr>
          </w:p>
        </w:tc>
      </w:tr>
      <w:tr w:rsidR="6265F0BC" w14:paraId="2CA004B3" w14:textId="77777777" w:rsidTr="00A500C3">
        <w:trPr>
          <w:trHeight w:val="330"/>
        </w:trPr>
        <w:tc>
          <w:tcPr>
            <w:tcW w:w="2093" w:type="dxa"/>
            <w:vMerge w:val="restart"/>
            <w:tcBorders>
              <w:top w:val="nil"/>
              <w:left w:val="single" w:sz="6" w:space="0" w:color="auto"/>
              <w:bottom w:val="single" w:sz="6" w:space="0" w:color="auto"/>
              <w:right w:val="single" w:sz="6" w:space="0" w:color="auto"/>
            </w:tcBorders>
            <w:vAlign w:val="center"/>
          </w:tcPr>
          <w:p w14:paraId="0800FC93" w14:textId="5461AD59" w:rsidR="6265F0BC" w:rsidRDefault="6265F0BC" w:rsidP="6265F0BC">
            <w:pPr>
              <w:ind w:right="205" w:hanging="227"/>
              <w:jc w:val="center"/>
              <w:rPr>
                <w:rFonts w:ascii="Arial" w:eastAsia="Arial" w:hAnsi="Arial" w:cs="Arial"/>
                <w:color w:val="000000" w:themeColor="text1"/>
                <w:sz w:val="24"/>
                <w:szCs w:val="24"/>
              </w:rPr>
            </w:pPr>
            <w:proofErr w:type="spellStart"/>
            <w:r w:rsidRPr="6265F0BC">
              <w:rPr>
                <w:rFonts w:ascii="Arial" w:eastAsia="Arial" w:hAnsi="Arial" w:cs="Arial"/>
                <w:color w:val="000000" w:themeColor="text1"/>
                <w:sz w:val="24"/>
                <w:szCs w:val="24"/>
                <w:lang w:val="en-US"/>
              </w:rPr>
              <w:t>Bloque</w:t>
            </w:r>
            <w:proofErr w:type="spellEnd"/>
            <w:r w:rsidRPr="6265F0BC">
              <w:rPr>
                <w:rFonts w:ascii="Arial" w:eastAsia="Arial" w:hAnsi="Arial" w:cs="Arial"/>
                <w:color w:val="000000" w:themeColor="text1"/>
                <w:sz w:val="24"/>
                <w:szCs w:val="24"/>
                <w:lang w:val="en-US"/>
              </w:rPr>
              <w:t xml:space="preserve"> 4. Proyecto de </w:t>
            </w:r>
            <w:proofErr w:type="spellStart"/>
            <w:r w:rsidRPr="6265F0BC">
              <w:rPr>
                <w:rFonts w:ascii="Arial" w:eastAsia="Arial" w:hAnsi="Arial" w:cs="Arial"/>
                <w:color w:val="000000" w:themeColor="text1"/>
                <w:sz w:val="24"/>
                <w:szCs w:val="24"/>
                <w:lang w:val="en-US"/>
              </w:rPr>
              <w:t>Investigación</w:t>
            </w:r>
            <w:proofErr w:type="spellEnd"/>
            <w:r w:rsidRPr="6265F0BC">
              <w:rPr>
                <w:rFonts w:ascii="Arial" w:eastAsia="Arial" w:hAnsi="Arial" w:cs="Arial"/>
                <w:color w:val="000000" w:themeColor="text1"/>
                <w:sz w:val="24"/>
                <w:szCs w:val="24"/>
                <w:lang w:val="en-US"/>
              </w:rPr>
              <w:t>.</w:t>
            </w:r>
          </w:p>
        </w:tc>
        <w:tc>
          <w:tcPr>
            <w:tcW w:w="2126" w:type="dxa"/>
            <w:vMerge w:val="restart"/>
            <w:tcBorders>
              <w:top w:val="nil"/>
              <w:left w:val="single" w:sz="6" w:space="0" w:color="auto"/>
              <w:bottom w:val="single" w:sz="6" w:space="0" w:color="auto"/>
              <w:right w:val="single" w:sz="6" w:space="0" w:color="auto"/>
            </w:tcBorders>
            <w:vAlign w:val="center"/>
          </w:tcPr>
          <w:p w14:paraId="702F94C7" w14:textId="4A157FE0"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lang w:val="en-US"/>
              </w:rPr>
              <w:t>15%</w:t>
            </w:r>
          </w:p>
        </w:tc>
        <w:tc>
          <w:tcPr>
            <w:tcW w:w="7371" w:type="dxa"/>
            <w:tcBorders>
              <w:top w:val="single" w:sz="6" w:space="0" w:color="auto"/>
              <w:left w:val="single" w:sz="6" w:space="0" w:color="auto"/>
              <w:bottom w:val="single" w:sz="6" w:space="0" w:color="auto"/>
              <w:right w:val="single" w:sz="6" w:space="0" w:color="auto"/>
            </w:tcBorders>
            <w:vAlign w:val="center"/>
          </w:tcPr>
          <w:p w14:paraId="29EB8D6F" w14:textId="79A27B1A"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1. Planear, aplicar e integrar las destrezas y habilidades propias del trabajo científico. CCL, CMCT, CAA.</w:t>
            </w:r>
          </w:p>
        </w:tc>
        <w:tc>
          <w:tcPr>
            <w:tcW w:w="1276" w:type="dxa"/>
            <w:tcBorders>
              <w:top w:val="single" w:sz="6" w:space="0" w:color="auto"/>
              <w:left w:val="single" w:sz="6" w:space="0" w:color="auto"/>
              <w:bottom w:val="single" w:sz="6" w:space="0" w:color="auto"/>
              <w:right w:val="single" w:sz="6" w:space="0" w:color="auto"/>
            </w:tcBorders>
            <w:vAlign w:val="bottom"/>
          </w:tcPr>
          <w:p w14:paraId="148107A6" w14:textId="7653C28F"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14:paraId="71381FD0" w14:textId="4241B134"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w:t>
            </w:r>
          </w:p>
        </w:tc>
        <w:tc>
          <w:tcPr>
            <w:tcW w:w="236" w:type="dxa"/>
            <w:vAlign w:val="center"/>
          </w:tcPr>
          <w:p w14:paraId="7541652D" w14:textId="474A23FF" w:rsidR="6265F0BC" w:rsidRDefault="6265F0BC" w:rsidP="6265F0BC">
            <w:pPr>
              <w:rPr>
                <w:rFonts w:ascii="Times New Roman" w:eastAsia="Times New Roman" w:hAnsi="Times New Roman" w:cs="Times New Roman"/>
                <w:sz w:val="20"/>
                <w:szCs w:val="20"/>
              </w:rPr>
            </w:pPr>
          </w:p>
        </w:tc>
      </w:tr>
      <w:tr w:rsidR="6265F0BC" w14:paraId="5CD26409" w14:textId="77777777" w:rsidTr="00A500C3">
        <w:trPr>
          <w:trHeight w:val="675"/>
        </w:trPr>
        <w:tc>
          <w:tcPr>
            <w:tcW w:w="2093" w:type="dxa"/>
            <w:vMerge/>
            <w:tcBorders>
              <w:left w:val="single" w:sz="0" w:space="0" w:color="auto"/>
              <w:right w:val="single" w:sz="0" w:space="0" w:color="auto"/>
            </w:tcBorders>
            <w:vAlign w:val="center"/>
          </w:tcPr>
          <w:p w14:paraId="6F449511" w14:textId="77777777" w:rsidR="00C91D54" w:rsidRDefault="00C91D54"/>
        </w:tc>
        <w:tc>
          <w:tcPr>
            <w:tcW w:w="2126" w:type="dxa"/>
            <w:vMerge/>
            <w:tcBorders>
              <w:left w:val="single" w:sz="0" w:space="0" w:color="auto"/>
              <w:right w:val="single" w:sz="0" w:space="0" w:color="auto"/>
            </w:tcBorders>
            <w:vAlign w:val="center"/>
          </w:tcPr>
          <w:p w14:paraId="774ADA8C"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4D844E96" w14:textId="2BE293C9"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 Elaborar hipótesis y contrastarlas, a través de la experimentación o la observación y argumentación. CCL, CAA.</w:t>
            </w:r>
          </w:p>
        </w:tc>
        <w:tc>
          <w:tcPr>
            <w:tcW w:w="1276" w:type="dxa"/>
            <w:tcBorders>
              <w:top w:val="single" w:sz="6" w:space="0" w:color="auto"/>
              <w:left w:val="single" w:sz="6" w:space="0" w:color="auto"/>
              <w:bottom w:val="single" w:sz="6" w:space="0" w:color="auto"/>
              <w:right w:val="single" w:sz="6" w:space="0" w:color="auto"/>
            </w:tcBorders>
            <w:vAlign w:val="bottom"/>
          </w:tcPr>
          <w:p w14:paraId="2B8A9E0C" w14:textId="1C59FAF0"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14:paraId="62E9B14B" w14:textId="5633C922"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w:t>
            </w:r>
          </w:p>
        </w:tc>
        <w:tc>
          <w:tcPr>
            <w:tcW w:w="236" w:type="dxa"/>
            <w:vAlign w:val="center"/>
          </w:tcPr>
          <w:p w14:paraId="60E7D5EC" w14:textId="32493AAA" w:rsidR="6265F0BC" w:rsidRDefault="6265F0BC" w:rsidP="6265F0BC">
            <w:pPr>
              <w:rPr>
                <w:rFonts w:ascii="Times New Roman" w:eastAsia="Times New Roman" w:hAnsi="Times New Roman" w:cs="Times New Roman"/>
                <w:sz w:val="20"/>
                <w:szCs w:val="20"/>
              </w:rPr>
            </w:pPr>
          </w:p>
        </w:tc>
      </w:tr>
      <w:tr w:rsidR="6265F0BC" w14:paraId="065CDEE1" w14:textId="77777777" w:rsidTr="00A500C3">
        <w:trPr>
          <w:trHeight w:val="675"/>
        </w:trPr>
        <w:tc>
          <w:tcPr>
            <w:tcW w:w="2093" w:type="dxa"/>
            <w:vMerge/>
            <w:tcBorders>
              <w:left w:val="single" w:sz="0" w:space="0" w:color="auto"/>
              <w:right w:val="single" w:sz="0" w:space="0" w:color="auto"/>
            </w:tcBorders>
            <w:vAlign w:val="center"/>
          </w:tcPr>
          <w:p w14:paraId="5ECC2016" w14:textId="77777777" w:rsidR="00C91D54" w:rsidRDefault="00C91D54"/>
        </w:tc>
        <w:tc>
          <w:tcPr>
            <w:tcW w:w="2126" w:type="dxa"/>
            <w:vMerge/>
            <w:tcBorders>
              <w:left w:val="single" w:sz="0" w:space="0" w:color="auto"/>
              <w:right w:val="single" w:sz="0" w:space="0" w:color="auto"/>
            </w:tcBorders>
            <w:vAlign w:val="center"/>
          </w:tcPr>
          <w:p w14:paraId="349CBDF6"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0AEC1989" w14:textId="25D40DAB"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 Discriminar y decidir sobre las fuentes de información y los métodos empleados para su obtención. CCL, Cd, CAA.</w:t>
            </w:r>
          </w:p>
        </w:tc>
        <w:tc>
          <w:tcPr>
            <w:tcW w:w="1276" w:type="dxa"/>
            <w:tcBorders>
              <w:top w:val="single" w:sz="6" w:space="0" w:color="auto"/>
              <w:left w:val="single" w:sz="6" w:space="0" w:color="auto"/>
              <w:bottom w:val="single" w:sz="6" w:space="0" w:color="auto"/>
              <w:right w:val="single" w:sz="6" w:space="0" w:color="auto"/>
            </w:tcBorders>
            <w:vAlign w:val="bottom"/>
          </w:tcPr>
          <w:p w14:paraId="04D616AD" w14:textId="548AE32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14:paraId="43E59724" w14:textId="144E41CA"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w:t>
            </w:r>
          </w:p>
        </w:tc>
        <w:tc>
          <w:tcPr>
            <w:tcW w:w="236" w:type="dxa"/>
            <w:vAlign w:val="center"/>
          </w:tcPr>
          <w:p w14:paraId="074FE80E" w14:textId="47D5F740" w:rsidR="6265F0BC" w:rsidRDefault="6265F0BC" w:rsidP="6265F0BC">
            <w:pPr>
              <w:rPr>
                <w:rFonts w:ascii="Times New Roman" w:eastAsia="Times New Roman" w:hAnsi="Times New Roman" w:cs="Times New Roman"/>
                <w:sz w:val="20"/>
                <w:szCs w:val="20"/>
              </w:rPr>
            </w:pPr>
          </w:p>
        </w:tc>
      </w:tr>
      <w:tr w:rsidR="6265F0BC" w14:paraId="782C3431" w14:textId="77777777" w:rsidTr="00A500C3">
        <w:trPr>
          <w:trHeight w:val="330"/>
        </w:trPr>
        <w:tc>
          <w:tcPr>
            <w:tcW w:w="2093" w:type="dxa"/>
            <w:vMerge/>
            <w:tcBorders>
              <w:left w:val="single" w:sz="0" w:space="0" w:color="auto"/>
              <w:bottom w:val="single" w:sz="0" w:space="0" w:color="000000" w:themeColor="text1"/>
              <w:right w:val="single" w:sz="0" w:space="0" w:color="auto"/>
            </w:tcBorders>
            <w:vAlign w:val="center"/>
          </w:tcPr>
          <w:p w14:paraId="20F9528E" w14:textId="77777777" w:rsidR="00C91D54" w:rsidRDefault="00C91D54"/>
        </w:tc>
        <w:tc>
          <w:tcPr>
            <w:tcW w:w="2126" w:type="dxa"/>
            <w:vMerge/>
            <w:tcBorders>
              <w:left w:val="single" w:sz="0" w:space="0" w:color="auto"/>
              <w:bottom w:val="single" w:sz="0" w:space="0" w:color="auto"/>
              <w:right w:val="single" w:sz="0" w:space="0" w:color="auto"/>
            </w:tcBorders>
            <w:vAlign w:val="center"/>
          </w:tcPr>
          <w:p w14:paraId="5E875DC5"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252DFD0E" w14:textId="69A635AB"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4. Participar, valorar y respetar el trabajo individual y en grupo. CCL, CSC.</w:t>
            </w:r>
          </w:p>
        </w:tc>
        <w:tc>
          <w:tcPr>
            <w:tcW w:w="1276" w:type="dxa"/>
            <w:tcBorders>
              <w:top w:val="single" w:sz="6" w:space="0" w:color="auto"/>
              <w:left w:val="single" w:sz="6" w:space="0" w:color="auto"/>
              <w:bottom w:val="single" w:sz="6" w:space="0" w:color="auto"/>
              <w:right w:val="single" w:sz="6" w:space="0" w:color="auto"/>
            </w:tcBorders>
            <w:vAlign w:val="bottom"/>
          </w:tcPr>
          <w:p w14:paraId="33BD5592" w14:textId="21BFCB5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14:paraId="10C11E37" w14:textId="64B5E283"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w:t>
            </w:r>
          </w:p>
        </w:tc>
        <w:tc>
          <w:tcPr>
            <w:tcW w:w="236" w:type="dxa"/>
            <w:vAlign w:val="center"/>
          </w:tcPr>
          <w:p w14:paraId="5E7534FA" w14:textId="74693447" w:rsidR="6265F0BC" w:rsidRDefault="6265F0BC" w:rsidP="6265F0BC">
            <w:pPr>
              <w:rPr>
                <w:rFonts w:ascii="Times New Roman" w:eastAsia="Times New Roman" w:hAnsi="Times New Roman" w:cs="Times New Roman"/>
                <w:sz w:val="20"/>
                <w:szCs w:val="20"/>
              </w:rPr>
            </w:pPr>
          </w:p>
        </w:tc>
      </w:tr>
      <w:tr w:rsidR="6265F0BC" w14:paraId="024FE62C" w14:textId="77777777" w:rsidTr="00A500C3">
        <w:trPr>
          <w:trHeight w:val="330"/>
        </w:trPr>
        <w:tc>
          <w:tcPr>
            <w:tcW w:w="2093" w:type="dxa"/>
            <w:vMerge/>
            <w:tcBorders>
              <w:left w:val="single" w:sz="0" w:space="0" w:color="auto"/>
              <w:bottom w:val="single" w:sz="0" w:space="0" w:color="auto"/>
              <w:right w:val="single" w:sz="0" w:space="0" w:color="auto"/>
            </w:tcBorders>
            <w:vAlign w:val="center"/>
          </w:tcPr>
          <w:p w14:paraId="2D53457A" w14:textId="77777777" w:rsidR="00C91D54" w:rsidRDefault="00C91D54"/>
        </w:tc>
        <w:tc>
          <w:tcPr>
            <w:tcW w:w="2126" w:type="dxa"/>
            <w:vMerge/>
            <w:tcBorders>
              <w:left w:val="single" w:sz="0" w:space="0" w:color="auto"/>
              <w:bottom w:val="single" w:sz="0" w:space="0" w:color="auto"/>
              <w:right w:val="single" w:sz="0" w:space="0" w:color="auto"/>
            </w:tcBorders>
            <w:vAlign w:val="center"/>
          </w:tcPr>
          <w:p w14:paraId="17279144" w14:textId="77777777" w:rsidR="00C91D54" w:rsidRDefault="00C91D54"/>
        </w:tc>
        <w:tc>
          <w:tcPr>
            <w:tcW w:w="7371" w:type="dxa"/>
            <w:tcBorders>
              <w:top w:val="single" w:sz="6" w:space="0" w:color="auto"/>
              <w:left w:val="nil"/>
              <w:bottom w:val="single" w:sz="6" w:space="0" w:color="auto"/>
              <w:right w:val="single" w:sz="6" w:space="0" w:color="auto"/>
            </w:tcBorders>
            <w:vAlign w:val="center"/>
          </w:tcPr>
          <w:p w14:paraId="0873205D" w14:textId="76D8CDE0" w:rsidR="6265F0BC" w:rsidRDefault="6265F0BC" w:rsidP="6265F0BC">
            <w:pPr>
              <w:ind w:right="205"/>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5. Presentar y defender en público el proyecto de investigación realizado. CCL, CMCT, Cd, CAA.</w:t>
            </w:r>
          </w:p>
        </w:tc>
        <w:tc>
          <w:tcPr>
            <w:tcW w:w="1276" w:type="dxa"/>
            <w:tcBorders>
              <w:top w:val="single" w:sz="6" w:space="0" w:color="auto"/>
              <w:left w:val="single" w:sz="6" w:space="0" w:color="auto"/>
              <w:bottom w:val="single" w:sz="6" w:space="0" w:color="auto"/>
              <w:right w:val="single" w:sz="6" w:space="0" w:color="auto"/>
            </w:tcBorders>
            <w:vAlign w:val="bottom"/>
          </w:tcPr>
          <w:p w14:paraId="4ABF6AEB" w14:textId="3730C1F4"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14:paraId="6E554860" w14:textId="3C065B19" w:rsidR="6265F0BC" w:rsidRDefault="6265F0BC" w:rsidP="6265F0BC">
            <w:pPr>
              <w:jc w:val="center"/>
              <w:rPr>
                <w:rFonts w:ascii="Arial" w:eastAsia="Arial" w:hAnsi="Arial" w:cs="Arial"/>
                <w:color w:val="000000" w:themeColor="text1"/>
                <w:sz w:val="24"/>
                <w:szCs w:val="24"/>
              </w:rPr>
            </w:pPr>
            <w:r w:rsidRPr="6265F0BC">
              <w:rPr>
                <w:rFonts w:ascii="Arial" w:eastAsia="Arial" w:hAnsi="Arial" w:cs="Arial"/>
                <w:color w:val="000000" w:themeColor="text1"/>
                <w:sz w:val="24"/>
                <w:szCs w:val="24"/>
              </w:rPr>
              <w:t>3</w:t>
            </w:r>
          </w:p>
        </w:tc>
        <w:tc>
          <w:tcPr>
            <w:tcW w:w="236" w:type="dxa"/>
            <w:vAlign w:val="center"/>
          </w:tcPr>
          <w:p w14:paraId="166A0E77" w14:textId="360B977F" w:rsidR="6265F0BC" w:rsidRDefault="6265F0BC" w:rsidP="6265F0BC">
            <w:pPr>
              <w:rPr>
                <w:rFonts w:ascii="Times New Roman" w:eastAsia="Times New Roman" w:hAnsi="Times New Roman" w:cs="Times New Roman"/>
                <w:sz w:val="20"/>
                <w:szCs w:val="20"/>
              </w:rPr>
            </w:pPr>
          </w:p>
        </w:tc>
      </w:tr>
    </w:tbl>
    <w:p w14:paraId="591CB357" w14:textId="2CED3D24" w:rsidR="7740EF5E" w:rsidRDefault="7740EF5E" w:rsidP="6265F0BC">
      <w:pPr>
        <w:spacing w:before="120"/>
        <w:jc w:val="both"/>
        <w:rPr>
          <w:rFonts w:ascii="Calibri" w:eastAsia="Calibri" w:hAnsi="Calibri" w:cs="Calibri"/>
          <w:color w:val="000000" w:themeColor="text1"/>
          <w:sz w:val="24"/>
          <w:szCs w:val="24"/>
        </w:rPr>
      </w:pPr>
    </w:p>
    <w:p w14:paraId="5F1DCD64" w14:textId="77777777" w:rsidR="00A500C3" w:rsidRDefault="00A500C3" w:rsidP="6265F0BC">
      <w:pPr>
        <w:spacing w:before="120"/>
        <w:jc w:val="both"/>
        <w:rPr>
          <w:rFonts w:ascii="Calibri" w:eastAsia="Calibri" w:hAnsi="Calibri" w:cs="Calibri"/>
          <w:color w:val="000000" w:themeColor="text1"/>
          <w:sz w:val="24"/>
          <w:szCs w:val="24"/>
        </w:rPr>
        <w:sectPr w:rsidR="00A500C3" w:rsidSect="00A500C3">
          <w:pgSz w:w="16838" w:h="11906" w:orient="landscape"/>
          <w:pgMar w:top="1701" w:right="1418" w:bottom="1701" w:left="1418" w:header="709" w:footer="284" w:gutter="0"/>
          <w:cols w:space="708"/>
          <w:docGrid w:linePitch="360"/>
        </w:sectPr>
      </w:pPr>
    </w:p>
    <w:p w14:paraId="4BC05104" w14:textId="18C88187" w:rsidR="7740EF5E" w:rsidRPr="00AB2E56" w:rsidRDefault="6265F0BC" w:rsidP="6265F0BC">
      <w:pPr>
        <w:spacing w:before="120"/>
        <w:jc w:val="both"/>
        <w:rPr>
          <w:rFonts w:ascii="Arial" w:eastAsia="Calibri" w:hAnsi="Arial" w:cs="Arial"/>
          <w:b/>
          <w:color w:val="984806" w:themeColor="accent6" w:themeShade="80"/>
          <w:sz w:val="24"/>
          <w:szCs w:val="24"/>
        </w:rPr>
      </w:pPr>
      <w:r w:rsidRPr="00AB2E56">
        <w:rPr>
          <w:rFonts w:ascii="Arial" w:eastAsia="Calibri" w:hAnsi="Arial" w:cs="Arial"/>
          <w:b/>
          <w:color w:val="984806" w:themeColor="accent6" w:themeShade="80"/>
          <w:sz w:val="24"/>
          <w:szCs w:val="24"/>
        </w:rPr>
        <w:lastRenderedPageBreak/>
        <w:t>INSTRUMENTOS DE EVALUACIÓN</w:t>
      </w:r>
    </w:p>
    <w:p w14:paraId="453DC40F" w14:textId="65A48E39" w:rsidR="7740EF5E" w:rsidRPr="00A500C3" w:rsidRDefault="6265F0BC" w:rsidP="6265F0BC">
      <w:pPr>
        <w:spacing w:before="120"/>
        <w:jc w:val="both"/>
        <w:rPr>
          <w:rFonts w:ascii="Arial" w:eastAsia="Calibri" w:hAnsi="Arial" w:cs="Arial"/>
          <w:color w:val="000000" w:themeColor="text1"/>
        </w:rPr>
      </w:pPr>
      <w:r w:rsidRPr="00A500C3">
        <w:rPr>
          <w:rFonts w:ascii="Arial" w:eastAsia="Calibri" w:hAnsi="Arial" w:cs="Arial"/>
          <w:color w:val="000000" w:themeColor="text1"/>
        </w:rPr>
        <w:t xml:space="preserve">La evaluación se realizará a partir de los </w:t>
      </w:r>
      <w:r w:rsidRPr="00A500C3">
        <w:rPr>
          <w:rFonts w:ascii="Arial" w:eastAsia="Calibri" w:hAnsi="Arial" w:cs="Arial"/>
          <w:b/>
          <w:bCs/>
          <w:color w:val="000000" w:themeColor="text1"/>
        </w:rPr>
        <w:t>criterios de calificación</w:t>
      </w:r>
      <w:r w:rsidRPr="00A500C3">
        <w:rPr>
          <w:rFonts w:ascii="Arial" w:eastAsia="Calibri" w:hAnsi="Arial" w:cs="Arial"/>
          <w:color w:val="000000" w:themeColor="text1"/>
        </w:rPr>
        <w:t xml:space="preserve"> que son aquellos que se utilizan para obtener el resultado de la calificación final que obtendrá el alumnado al término del curso. Estos están ponderados por bloques y por criterios de evaluación según la relevancia que estos tienen para su aprendizaje y la cantidad de contenido teórico que estos abarcan.  Aunque el curso está dividido en tres trimestres, las notas de la primera y segunda evaluación, tendrá un carácter meramente informativo ya que, como hemos nombrado antes, la evaluación debe ser </w:t>
      </w:r>
      <w:r w:rsidRPr="00A500C3">
        <w:rPr>
          <w:rFonts w:ascii="Arial" w:eastAsia="Calibri" w:hAnsi="Arial" w:cs="Arial"/>
          <w:b/>
          <w:bCs/>
          <w:color w:val="000000" w:themeColor="text1"/>
        </w:rPr>
        <w:t>continua, formativa e integradora</w:t>
      </w:r>
      <w:r w:rsidRPr="00A500C3">
        <w:rPr>
          <w:rFonts w:ascii="Arial" w:eastAsia="Calibri" w:hAnsi="Arial" w:cs="Arial"/>
          <w:color w:val="000000" w:themeColor="text1"/>
        </w:rPr>
        <w:t xml:space="preserve"> y por tanto el alumnado deberá superar todos los estándares de aprendizaje, para alcanzar así todos los criterios de evaluación que el Real Decreto 1105/2014 propone para este curso.   </w:t>
      </w:r>
    </w:p>
    <w:p w14:paraId="64B1EE37" w14:textId="287EF7C5" w:rsidR="7740EF5E" w:rsidRPr="00A500C3" w:rsidRDefault="6265F0BC" w:rsidP="6265F0BC">
      <w:pPr>
        <w:spacing w:before="120"/>
        <w:jc w:val="both"/>
        <w:rPr>
          <w:rFonts w:ascii="Arial" w:eastAsia="Calibri" w:hAnsi="Arial" w:cs="Arial"/>
          <w:color w:val="000000" w:themeColor="text1"/>
        </w:rPr>
      </w:pPr>
      <w:r w:rsidRPr="00A500C3">
        <w:rPr>
          <w:rFonts w:ascii="Arial" w:eastAsia="Calibri" w:hAnsi="Arial" w:cs="Arial"/>
          <w:color w:val="000000" w:themeColor="text1"/>
        </w:rPr>
        <w:t xml:space="preserve">Para alcanzar los criterios de evaluación, utilizaremos los instrumentos metodológicos anteriormente mencionados, así como exámenes finales de cada unidad.  </w:t>
      </w:r>
    </w:p>
    <w:p w14:paraId="3C534F0A" w14:textId="598A2965" w:rsidR="7740EF5E" w:rsidRPr="00A500C3" w:rsidRDefault="6265F0BC" w:rsidP="6265F0BC">
      <w:pPr>
        <w:spacing w:before="120"/>
        <w:jc w:val="both"/>
        <w:rPr>
          <w:rFonts w:ascii="Arial" w:eastAsia="Calibri" w:hAnsi="Arial" w:cs="Arial"/>
          <w:color w:val="000000" w:themeColor="text1"/>
        </w:rPr>
      </w:pPr>
      <w:r w:rsidRPr="00A500C3">
        <w:rPr>
          <w:rFonts w:ascii="Arial" w:eastAsia="Calibri" w:hAnsi="Arial" w:cs="Arial"/>
          <w:color w:val="000000" w:themeColor="text1"/>
        </w:rPr>
        <w:t>Se utilizarán rúbricas y escalas de evaluación para valorar trabajos, exposiciones, informes de laboratorio, libreta, etc.</w:t>
      </w:r>
    </w:p>
    <w:p w14:paraId="34F6B708" w14:textId="27802D93" w:rsidR="7740EF5E" w:rsidRPr="00A500C3" w:rsidRDefault="6265F0BC" w:rsidP="6265F0BC">
      <w:pPr>
        <w:spacing w:before="120"/>
        <w:jc w:val="both"/>
        <w:rPr>
          <w:rFonts w:ascii="Arial" w:eastAsia="Calibri" w:hAnsi="Arial" w:cs="Arial"/>
          <w:color w:val="000000" w:themeColor="text1"/>
        </w:rPr>
      </w:pPr>
      <w:r w:rsidRPr="00A500C3">
        <w:rPr>
          <w:rFonts w:ascii="Arial" w:eastAsia="Calibri" w:hAnsi="Arial" w:cs="Arial"/>
          <w:color w:val="000000" w:themeColor="text1"/>
        </w:rPr>
        <w:t>Con esta forma de evaluación, también conseguiremos que el alumnado alcance las competencias clave, ya que, cada estándar estará asociado a la consecución de una o varias competencias.</w:t>
      </w:r>
    </w:p>
    <w:p w14:paraId="1CF920B5" w14:textId="7921A90D" w:rsidR="7740EF5E" w:rsidRDefault="7740EF5E" w:rsidP="6265F0BC">
      <w:pPr>
        <w:jc w:val="both"/>
        <w:rPr>
          <w:rFonts w:ascii="Arial" w:eastAsia="Arial" w:hAnsi="Arial" w:cs="Arial"/>
        </w:rPr>
      </w:pPr>
    </w:p>
    <w:p w14:paraId="1B5F51B5" w14:textId="058F8FD0" w:rsidR="00A500C3" w:rsidRDefault="00A500C3" w:rsidP="6265F0BC">
      <w:pPr>
        <w:jc w:val="both"/>
        <w:rPr>
          <w:rFonts w:ascii="Arial" w:eastAsia="Arial" w:hAnsi="Arial" w:cs="Arial"/>
        </w:rPr>
      </w:pPr>
    </w:p>
    <w:p w14:paraId="6F8CE06C" w14:textId="1CA8F01C" w:rsidR="00A500C3" w:rsidRDefault="00A500C3" w:rsidP="6265F0BC">
      <w:pPr>
        <w:jc w:val="both"/>
        <w:rPr>
          <w:rFonts w:ascii="Arial" w:eastAsia="Arial" w:hAnsi="Arial" w:cs="Arial"/>
        </w:rPr>
      </w:pPr>
    </w:p>
    <w:p w14:paraId="18102A8E" w14:textId="5E29B1C8" w:rsidR="00A500C3" w:rsidRDefault="00A500C3" w:rsidP="6265F0BC">
      <w:pPr>
        <w:jc w:val="both"/>
        <w:rPr>
          <w:rFonts w:ascii="Arial" w:eastAsia="Arial" w:hAnsi="Arial" w:cs="Arial"/>
        </w:rPr>
      </w:pPr>
    </w:p>
    <w:p w14:paraId="00962D10" w14:textId="415D96FC" w:rsidR="00A500C3" w:rsidRDefault="00A500C3" w:rsidP="6265F0BC">
      <w:pPr>
        <w:jc w:val="both"/>
        <w:rPr>
          <w:rFonts w:ascii="Arial" w:eastAsia="Arial" w:hAnsi="Arial" w:cs="Arial"/>
        </w:rPr>
      </w:pPr>
    </w:p>
    <w:p w14:paraId="3E760967" w14:textId="2E93ADA7" w:rsidR="00A500C3" w:rsidRDefault="00A500C3" w:rsidP="6265F0BC">
      <w:pPr>
        <w:jc w:val="both"/>
        <w:rPr>
          <w:rFonts w:ascii="Arial" w:eastAsia="Arial" w:hAnsi="Arial" w:cs="Arial"/>
        </w:rPr>
      </w:pPr>
    </w:p>
    <w:p w14:paraId="7279A3B3" w14:textId="25DC4AD7" w:rsidR="00A500C3" w:rsidRDefault="00A500C3" w:rsidP="6265F0BC">
      <w:pPr>
        <w:jc w:val="both"/>
        <w:rPr>
          <w:rFonts w:ascii="Arial" w:eastAsia="Arial" w:hAnsi="Arial" w:cs="Arial"/>
        </w:rPr>
      </w:pPr>
    </w:p>
    <w:p w14:paraId="0F2FDCCC" w14:textId="5A414E14" w:rsidR="00A500C3" w:rsidRDefault="00A500C3" w:rsidP="6265F0BC">
      <w:pPr>
        <w:jc w:val="both"/>
        <w:rPr>
          <w:rFonts w:ascii="Arial" w:eastAsia="Arial" w:hAnsi="Arial" w:cs="Arial"/>
        </w:rPr>
      </w:pPr>
    </w:p>
    <w:p w14:paraId="165D2A76" w14:textId="416FE7EF" w:rsidR="00A500C3" w:rsidRDefault="00A500C3" w:rsidP="6265F0BC">
      <w:pPr>
        <w:jc w:val="both"/>
        <w:rPr>
          <w:rFonts w:ascii="Arial" w:eastAsia="Arial" w:hAnsi="Arial" w:cs="Arial"/>
        </w:rPr>
      </w:pPr>
    </w:p>
    <w:p w14:paraId="7D2189BF" w14:textId="45A874FE" w:rsidR="00A500C3" w:rsidRDefault="00A500C3" w:rsidP="6265F0BC">
      <w:pPr>
        <w:jc w:val="both"/>
        <w:rPr>
          <w:rFonts w:ascii="Arial" w:eastAsia="Arial" w:hAnsi="Arial" w:cs="Arial"/>
        </w:rPr>
      </w:pPr>
    </w:p>
    <w:p w14:paraId="6A9D1528" w14:textId="61EE36B9" w:rsidR="00A500C3" w:rsidRDefault="00A500C3" w:rsidP="6265F0BC">
      <w:pPr>
        <w:jc w:val="both"/>
        <w:rPr>
          <w:rFonts w:ascii="Arial" w:eastAsia="Arial" w:hAnsi="Arial" w:cs="Arial"/>
        </w:rPr>
      </w:pPr>
    </w:p>
    <w:p w14:paraId="0AB632D9" w14:textId="20D7ABE2" w:rsidR="00A500C3" w:rsidRDefault="00A500C3" w:rsidP="6265F0BC">
      <w:pPr>
        <w:jc w:val="both"/>
        <w:rPr>
          <w:rFonts w:ascii="Arial" w:eastAsia="Arial" w:hAnsi="Arial" w:cs="Arial"/>
        </w:rPr>
      </w:pPr>
    </w:p>
    <w:p w14:paraId="0CE9B095" w14:textId="403A8EF1" w:rsidR="00A500C3" w:rsidRDefault="00A500C3" w:rsidP="6265F0BC">
      <w:pPr>
        <w:jc w:val="both"/>
        <w:rPr>
          <w:rFonts w:ascii="Arial" w:eastAsia="Arial" w:hAnsi="Arial" w:cs="Arial"/>
        </w:rPr>
      </w:pPr>
    </w:p>
    <w:p w14:paraId="218A9569" w14:textId="24468C39" w:rsidR="00A500C3" w:rsidRDefault="00A500C3" w:rsidP="6265F0BC">
      <w:pPr>
        <w:jc w:val="both"/>
        <w:rPr>
          <w:rFonts w:ascii="Arial" w:eastAsia="Arial" w:hAnsi="Arial" w:cs="Arial"/>
        </w:rPr>
      </w:pPr>
    </w:p>
    <w:p w14:paraId="417E2738" w14:textId="77777777" w:rsidR="00A500C3" w:rsidRDefault="00A500C3" w:rsidP="6265F0BC">
      <w:pPr>
        <w:jc w:val="both"/>
        <w:rPr>
          <w:rFonts w:ascii="Arial" w:eastAsia="Arial" w:hAnsi="Arial" w:cs="Arial"/>
        </w:rPr>
      </w:pPr>
    </w:p>
    <w:p w14:paraId="267C0B87" w14:textId="77777777" w:rsidR="00A03835" w:rsidRPr="00A03835" w:rsidRDefault="00A03835" w:rsidP="00247386">
      <w:pPr>
        <w:pStyle w:val="Prrafodelista"/>
        <w:numPr>
          <w:ilvl w:val="0"/>
          <w:numId w:val="88"/>
        </w:numPr>
        <w:tabs>
          <w:tab w:val="left" w:pos="-851"/>
        </w:tabs>
        <w:jc w:val="both"/>
        <w:outlineLvl w:val="0"/>
        <w:rPr>
          <w:rFonts w:ascii="Arial" w:hAnsi="Arial" w:cs="Arial"/>
          <w:color w:val="993300"/>
          <w:sz w:val="40"/>
          <w:szCs w:val="40"/>
          <w:u w:val="single"/>
        </w:rPr>
      </w:pPr>
      <w:r>
        <w:rPr>
          <w:rFonts w:ascii="Arial" w:hAnsi="Arial" w:cs="Arial"/>
          <w:b/>
          <w:color w:val="993300"/>
          <w:sz w:val="40"/>
          <w:szCs w:val="40"/>
        </w:rPr>
        <w:lastRenderedPageBreak/>
        <w:t>ATENCIÓN A LA DIVERSIDAD</w:t>
      </w:r>
    </w:p>
    <w:p w14:paraId="44CE3598" w14:textId="77777777" w:rsidR="00A03835" w:rsidRDefault="00A03835" w:rsidP="00A03835">
      <w:pPr>
        <w:autoSpaceDE w:val="0"/>
        <w:autoSpaceDN w:val="0"/>
        <w:adjustRightInd w:val="0"/>
        <w:spacing w:after="0" w:line="240" w:lineRule="auto"/>
        <w:jc w:val="both"/>
        <w:rPr>
          <w:rFonts w:ascii="Arial" w:hAnsi="Arial" w:cs="Arial"/>
          <w:color w:val="000000"/>
        </w:rPr>
      </w:pPr>
      <w:r w:rsidRPr="00A03835">
        <w:rPr>
          <w:rFonts w:ascii="Arial" w:hAnsi="Arial" w:cs="Arial"/>
          <w:color w:val="000000"/>
        </w:rPr>
        <w:t>Según el Art. 20.1 del Decret</w:t>
      </w:r>
      <w:r w:rsidR="00FD257F">
        <w:rPr>
          <w:rFonts w:ascii="Arial" w:hAnsi="Arial" w:cs="Arial"/>
          <w:color w:val="000000"/>
        </w:rPr>
        <w:t xml:space="preserve">o 111/2016, de 14 de junio, por la </w:t>
      </w:r>
      <w:r w:rsidRPr="00A03835">
        <w:rPr>
          <w:rFonts w:ascii="Arial" w:hAnsi="Arial" w:cs="Arial"/>
          <w:color w:val="000000"/>
        </w:rPr>
        <w:t xml:space="preserve">que se establece la ordenación del </w:t>
      </w:r>
      <w:proofErr w:type="spellStart"/>
      <w:r w:rsidRPr="00A03835">
        <w:rPr>
          <w:rFonts w:ascii="Arial" w:hAnsi="Arial" w:cs="Arial"/>
          <w:color w:val="000000"/>
        </w:rPr>
        <w:t>currriculo</w:t>
      </w:r>
      <w:proofErr w:type="spellEnd"/>
      <w:r w:rsidRPr="00A03835">
        <w:rPr>
          <w:rFonts w:ascii="Arial" w:hAnsi="Arial" w:cs="Arial"/>
          <w:color w:val="000000"/>
        </w:rPr>
        <w:t xml:space="preserve"> de la Educación Secundaria Obligatoria en la Comunidad Autónoma de Andalucía:</w:t>
      </w:r>
    </w:p>
    <w:p w14:paraId="7EF37AA3" w14:textId="77777777" w:rsidR="00A03835" w:rsidRPr="00A03835" w:rsidRDefault="00A03835" w:rsidP="00A03835">
      <w:pPr>
        <w:autoSpaceDE w:val="0"/>
        <w:autoSpaceDN w:val="0"/>
        <w:adjustRightInd w:val="0"/>
        <w:spacing w:after="0" w:line="240" w:lineRule="auto"/>
        <w:jc w:val="both"/>
        <w:rPr>
          <w:rFonts w:ascii="Arial" w:hAnsi="Arial" w:cs="Arial"/>
          <w:color w:val="000000"/>
        </w:rPr>
      </w:pPr>
    </w:p>
    <w:p w14:paraId="028ECD1C" w14:textId="77777777" w:rsidR="00A03835" w:rsidRPr="00A03835" w:rsidRDefault="00A03835" w:rsidP="00A03835">
      <w:pPr>
        <w:pStyle w:val="Prrafodelista"/>
        <w:autoSpaceDE w:val="0"/>
        <w:autoSpaceDN w:val="0"/>
        <w:adjustRightInd w:val="0"/>
        <w:spacing w:after="0" w:line="240" w:lineRule="auto"/>
        <w:ind w:left="360"/>
        <w:jc w:val="both"/>
        <w:rPr>
          <w:rFonts w:ascii="Arial" w:hAnsi="Arial" w:cs="Arial"/>
          <w:color w:val="000000"/>
        </w:rPr>
      </w:pPr>
      <w:r>
        <w:rPr>
          <w:rFonts w:ascii="Arial" w:hAnsi="Arial" w:cs="Arial"/>
          <w:color w:val="000000"/>
        </w:rPr>
        <w:t>“</w:t>
      </w:r>
      <w:r w:rsidRPr="00A03835">
        <w:rPr>
          <w:rFonts w:ascii="Arial" w:hAnsi="Arial" w:cs="Arial"/>
          <w:color w:val="000000"/>
        </w:rPr>
        <w:t>El conjunto de actuaciones educativas de atención a la diversidad estarán dirigidas a dar respuesta a las diferentes capacidades, ritmos y estilos de aprendizaje, motivaciones, intereses, situaciones socioeconómicas y culturales, lingüísticas y de salud del alumnado, con la finalidad de facilitar la adquisición de las competencias clave y el logro de los objetivos de la etapa y no podrán, en ningún caso, suponer una discriminación que le impida alcanzar la titulación de Ed</w:t>
      </w:r>
      <w:r>
        <w:rPr>
          <w:rFonts w:ascii="Arial" w:hAnsi="Arial" w:cs="Arial"/>
          <w:color w:val="000000"/>
        </w:rPr>
        <w:t>ucación Secundaria Obligatoria.”</w:t>
      </w:r>
    </w:p>
    <w:p w14:paraId="3C7576EC" w14:textId="77777777" w:rsidR="00A03835" w:rsidRDefault="00A03835" w:rsidP="00A03835">
      <w:pPr>
        <w:autoSpaceDE w:val="0"/>
        <w:autoSpaceDN w:val="0"/>
        <w:adjustRightInd w:val="0"/>
        <w:spacing w:after="0" w:line="240" w:lineRule="auto"/>
        <w:rPr>
          <w:rFonts w:ascii="Arial" w:hAnsi="Arial" w:cs="Arial"/>
        </w:rPr>
      </w:pPr>
    </w:p>
    <w:p w14:paraId="1D4824C1" w14:textId="77777777" w:rsidR="00A03835" w:rsidRPr="00561F29" w:rsidRDefault="00A03835" w:rsidP="000D16BC">
      <w:pPr>
        <w:pStyle w:val="Default"/>
        <w:jc w:val="both"/>
        <w:rPr>
          <w:rFonts w:cs="Arial"/>
          <w:sz w:val="22"/>
          <w:szCs w:val="22"/>
          <w:lang w:val="es-ES"/>
        </w:rPr>
      </w:pPr>
      <w:r w:rsidRPr="00561F29">
        <w:rPr>
          <w:rFonts w:cs="Arial"/>
          <w:sz w:val="22"/>
          <w:szCs w:val="22"/>
          <w:lang w:val="es-ES"/>
        </w:rPr>
        <w:t xml:space="preserve">En ese mismo Decreto, en </w:t>
      </w:r>
      <w:r w:rsidR="000D16BC" w:rsidRPr="00561F29">
        <w:rPr>
          <w:rFonts w:cs="Arial"/>
          <w:sz w:val="22"/>
          <w:szCs w:val="22"/>
          <w:lang w:val="es-ES"/>
        </w:rPr>
        <w:t>el</w:t>
      </w:r>
      <w:r w:rsidRPr="00561F29">
        <w:rPr>
          <w:rFonts w:cs="Arial"/>
          <w:sz w:val="22"/>
          <w:szCs w:val="22"/>
          <w:lang w:val="es-ES"/>
        </w:rPr>
        <w:t xml:space="preserve"> Art. </w:t>
      </w:r>
      <w:r w:rsidR="000D16BC" w:rsidRPr="00561F29">
        <w:rPr>
          <w:rFonts w:cs="Arial"/>
          <w:sz w:val="22"/>
          <w:szCs w:val="22"/>
          <w:lang w:val="es-ES"/>
        </w:rPr>
        <w:t>20.5, se recoge que entre las medidas generales de atención a la diversidad se contemplarán, entre otras, la integración de materias en ámbitos. Con el fin de facilitar el tránsito del alumnado entre la Educación Primaria y el primer curso de Educación Secundaria Obligatoria, y en lo que concierne a este departamento, esta medida se está aplicando en 1º de la ESO, donde se han agrupado las materias de Matemáticas y Biología y Geología.</w:t>
      </w:r>
    </w:p>
    <w:p w14:paraId="6000547E" w14:textId="77777777" w:rsidR="00BC7505" w:rsidRPr="00561F29" w:rsidRDefault="00BC7505" w:rsidP="000D16BC">
      <w:pPr>
        <w:pStyle w:val="Default"/>
        <w:jc w:val="both"/>
        <w:rPr>
          <w:rFonts w:ascii="Calibri" w:hAnsi="Calibri" w:cs="Calibri"/>
          <w:sz w:val="22"/>
          <w:szCs w:val="22"/>
          <w:lang w:val="es-ES"/>
        </w:rPr>
      </w:pPr>
    </w:p>
    <w:p w14:paraId="078F3D55" w14:textId="77777777" w:rsidR="00BC7505" w:rsidRDefault="6265F0BC" w:rsidP="6265F0BC">
      <w:pPr>
        <w:tabs>
          <w:tab w:val="left" w:pos="0"/>
        </w:tabs>
        <w:jc w:val="both"/>
        <w:rPr>
          <w:rFonts w:ascii="Arial" w:hAnsi="Arial" w:cs="Arial"/>
          <w:color w:val="000000" w:themeColor="text1"/>
        </w:rPr>
      </w:pPr>
      <w:r w:rsidRPr="6265F0BC">
        <w:rPr>
          <w:rFonts w:ascii="Arial" w:hAnsi="Arial" w:cs="Arial"/>
          <w:color w:val="000000" w:themeColor="text1"/>
        </w:rPr>
        <w:t>En las Instrucciones de 22 de junio de 2015, de la Dirección General de Participación y Equidad, se deben realizar adaptaciones curriculares al alumnado que lo necesite:</w:t>
      </w:r>
    </w:p>
    <w:p w14:paraId="2CC6C323" w14:textId="77777777" w:rsidR="00BC7505" w:rsidRDefault="6265F0BC" w:rsidP="00BC7505">
      <w:pPr>
        <w:autoSpaceDE w:val="0"/>
        <w:autoSpaceDN w:val="0"/>
        <w:adjustRightInd w:val="0"/>
        <w:spacing w:after="0" w:line="240" w:lineRule="auto"/>
        <w:jc w:val="both"/>
        <w:rPr>
          <w:rFonts w:ascii="Arial" w:hAnsi="Arial" w:cs="Arial"/>
          <w:b/>
          <w:bCs/>
          <w:color w:val="000000"/>
        </w:rPr>
      </w:pPr>
      <w:r w:rsidRPr="6265F0BC">
        <w:rPr>
          <w:rFonts w:ascii="Arial" w:hAnsi="Arial" w:cs="Arial"/>
          <w:b/>
          <w:bCs/>
          <w:color w:val="000000" w:themeColor="text1"/>
        </w:rPr>
        <w:t xml:space="preserve">Adaptaciones curriculares no significativas (ACNS). </w:t>
      </w:r>
    </w:p>
    <w:p w14:paraId="71F798A8" w14:textId="77777777" w:rsidR="00BC7505" w:rsidRPr="00BC7505" w:rsidRDefault="00BC7505" w:rsidP="00BC7505">
      <w:pPr>
        <w:autoSpaceDE w:val="0"/>
        <w:autoSpaceDN w:val="0"/>
        <w:adjustRightInd w:val="0"/>
        <w:spacing w:after="0" w:line="240" w:lineRule="auto"/>
        <w:jc w:val="both"/>
        <w:rPr>
          <w:rFonts w:ascii="Arial" w:hAnsi="Arial" w:cs="Arial"/>
          <w:color w:val="000000"/>
        </w:rPr>
      </w:pPr>
    </w:p>
    <w:p w14:paraId="35CDFB6D" w14:textId="77777777" w:rsidR="00BC7505" w:rsidRDefault="00BC7505" w:rsidP="00BC7505">
      <w:pPr>
        <w:autoSpaceDE w:val="0"/>
        <w:autoSpaceDN w:val="0"/>
        <w:adjustRightInd w:val="0"/>
        <w:spacing w:after="0" w:line="240" w:lineRule="auto"/>
        <w:jc w:val="both"/>
        <w:rPr>
          <w:rFonts w:ascii="Arial" w:hAnsi="Arial" w:cs="Arial"/>
        </w:rPr>
      </w:pPr>
      <w:r w:rsidRPr="00BC7505">
        <w:rPr>
          <w:rFonts w:ascii="Arial" w:hAnsi="Arial" w:cs="Arial"/>
          <w:color w:val="000000"/>
        </w:rPr>
        <w:t>Suponen modificaciones en la programación didáctica de la materia objeto de adaptación, en la organización, temporalización y presentación de los contenidos, en los aspectos metodológicos (modificaciones en métodos, técnicas y estrategias de enseñanza-</w:t>
      </w:r>
      <w:r w:rsidRPr="00BC7505">
        <w:rPr>
          <w:rFonts w:ascii="Arial" w:hAnsi="Arial" w:cs="Arial"/>
        </w:rPr>
        <w:t xml:space="preserve">aprendizaje y las actividades y tareas programadas, y en los agrupamientos del alumnado dentro del aula), así como en los procedimientos e instrumentos de evaluación. </w:t>
      </w:r>
    </w:p>
    <w:p w14:paraId="5BC294DE" w14:textId="77777777" w:rsidR="00C47441" w:rsidRPr="00C47441" w:rsidRDefault="00C47441" w:rsidP="00C47441">
      <w:pPr>
        <w:autoSpaceDE w:val="0"/>
        <w:autoSpaceDN w:val="0"/>
        <w:adjustRightInd w:val="0"/>
        <w:spacing w:after="0" w:line="240" w:lineRule="auto"/>
        <w:rPr>
          <w:rFonts w:ascii="Calibri" w:hAnsi="Calibri" w:cs="Calibri"/>
          <w:color w:val="000000"/>
          <w:sz w:val="24"/>
          <w:szCs w:val="24"/>
        </w:rPr>
      </w:pPr>
    </w:p>
    <w:p w14:paraId="640668BE" w14:textId="77777777" w:rsidR="00C47441" w:rsidRDefault="00C47441" w:rsidP="00C47441">
      <w:pPr>
        <w:autoSpaceDE w:val="0"/>
        <w:autoSpaceDN w:val="0"/>
        <w:adjustRightInd w:val="0"/>
        <w:spacing w:after="0" w:line="240" w:lineRule="auto"/>
        <w:jc w:val="both"/>
        <w:rPr>
          <w:rFonts w:ascii="Arial" w:hAnsi="Arial" w:cs="Arial"/>
          <w:color w:val="000000"/>
        </w:rPr>
      </w:pPr>
      <w:r w:rsidRPr="00C47441">
        <w:rPr>
          <w:rFonts w:ascii="Arial" w:hAnsi="Arial" w:cs="Arial"/>
          <w:color w:val="000000"/>
        </w:rPr>
        <w:t xml:space="preserve">Irán dirigidas al alumnado que presente desfase en su nivel de competencia curricular respecto del grupo en el que está escolarizado, por presentar dificultades graves de aprendizaje o de acceso al currículo asociadas a discapacidad o trastornos graves de conducta, por encontrarse en situación social desfavorecida o por haberse incorporado tardíamente al sistema educativo. </w:t>
      </w:r>
    </w:p>
    <w:p w14:paraId="7D36B6E2" w14:textId="77777777" w:rsidR="00C47441" w:rsidRDefault="00C47441" w:rsidP="00C47441">
      <w:pPr>
        <w:autoSpaceDE w:val="0"/>
        <w:autoSpaceDN w:val="0"/>
        <w:adjustRightInd w:val="0"/>
        <w:spacing w:after="0" w:line="240" w:lineRule="auto"/>
        <w:jc w:val="both"/>
        <w:rPr>
          <w:rFonts w:ascii="Arial" w:hAnsi="Arial" w:cs="Arial"/>
          <w:color w:val="000000"/>
        </w:rPr>
      </w:pPr>
    </w:p>
    <w:p w14:paraId="21C4CC01" w14:textId="77777777" w:rsidR="00C47441" w:rsidRPr="00C47441" w:rsidRDefault="00C47441" w:rsidP="00C47441">
      <w:pPr>
        <w:autoSpaceDE w:val="0"/>
        <w:autoSpaceDN w:val="0"/>
        <w:adjustRightInd w:val="0"/>
        <w:spacing w:after="0" w:line="240" w:lineRule="auto"/>
        <w:jc w:val="both"/>
        <w:rPr>
          <w:rFonts w:ascii="Arial" w:hAnsi="Arial" w:cs="Arial"/>
          <w:color w:val="000000"/>
        </w:rPr>
      </w:pPr>
      <w:r>
        <w:rPr>
          <w:rFonts w:ascii="Arial" w:hAnsi="Arial" w:cs="Arial"/>
          <w:color w:val="000000"/>
        </w:rPr>
        <w:t>Estas adaptaciones requerirán que en el informe de evaluación psicopedagógica del alumno o alumna se recoja la propuesta de aplicación de esta medida. No afectarán a la consecución de las competencias clave, objetivos y criterios de evaluación de la programación didáctica correspondiente del área objeto de adaptación.</w:t>
      </w:r>
    </w:p>
    <w:p w14:paraId="43A65479" w14:textId="77777777" w:rsidR="00C47441" w:rsidRPr="00C47441" w:rsidRDefault="00C47441" w:rsidP="00C47441">
      <w:pPr>
        <w:autoSpaceDE w:val="0"/>
        <w:autoSpaceDN w:val="0"/>
        <w:adjustRightInd w:val="0"/>
        <w:spacing w:after="0" w:line="240" w:lineRule="auto"/>
        <w:rPr>
          <w:rFonts w:ascii="Calibri" w:hAnsi="Calibri" w:cs="Calibri"/>
          <w:color w:val="000000"/>
          <w:sz w:val="24"/>
          <w:szCs w:val="24"/>
        </w:rPr>
      </w:pPr>
    </w:p>
    <w:p w14:paraId="067ECFC0" w14:textId="77777777" w:rsidR="00C47441" w:rsidRPr="00C47441" w:rsidRDefault="00C47441" w:rsidP="00C47441">
      <w:pPr>
        <w:autoSpaceDE w:val="0"/>
        <w:autoSpaceDN w:val="0"/>
        <w:adjustRightInd w:val="0"/>
        <w:spacing w:after="0" w:line="240" w:lineRule="auto"/>
        <w:jc w:val="both"/>
        <w:rPr>
          <w:rFonts w:ascii="Arial" w:hAnsi="Arial" w:cs="Arial"/>
          <w:color w:val="000000"/>
        </w:rPr>
      </w:pPr>
      <w:r w:rsidRPr="00C47441">
        <w:rPr>
          <w:rFonts w:ascii="Arial" w:hAnsi="Arial" w:cs="Arial"/>
          <w:color w:val="000000"/>
        </w:rPr>
        <w:t xml:space="preserve">Serán propuestas y elaboradas por el equipo docente, bajo la coordinación del profesor o profesora tutor y con el asesoramiento del equipo de orientación. En dichas adaptaciones constarán las materias en las que se va a aplicar, la metodología, la organización de los contenidos, los criterios de evaluación y la organización de tiempos y espacios. </w:t>
      </w:r>
    </w:p>
    <w:p w14:paraId="70648378" w14:textId="77777777" w:rsidR="00BC7505" w:rsidRDefault="00BC7505" w:rsidP="00BC7505">
      <w:pPr>
        <w:autoSpaceDE w:val="0"/>
        <w:autoSpaceDN w:val="0"/>
        <w:adjustRightInd w:val="0"/>
        <w:spacing w:after="0" w:line="240" w:lineRule="auto"/>
        <w:rPr>
          <w:rFonts w:ascii="Calibri" w:hAnsi="Calibri" w:cs="Calibri"/>
        </w:rPr>
      </w:pPr>
    </w:p>
    <w:p w14:paraId="50040504" w14:textId="77777777" w:rsidR="00B03690" w:rsidRDefault="00B03690" w:rsidP="00DC0C29">
      <w:pPr>
        <w:autoSpaceDE w:val="0"/>
        <w:autoSpaceDN w:val="0"/>
        <w:adjustRightInd w:val="0"/>
        <w:spacing w:after="0" w:line="240" w:lineRule="auto"/>
        <w:rPr>
          <w:rFonts w:ascii="Arial" w:hAnsi="Arial" w:cs="Arial"/>
          <w:b/>
          <w:bCs/>
          <w:color w:val="000000"/>
        </w:rPr>
      </w:pPr>
    </w:p>
    <w:p w14:paraId="1F28F27C" w14:textId="77777777" w:rsidR="00B03690" w:rsidRDefault="00B03690" w:rsidP="00DC0C29">
      <w:pPr>
        <w:autoSpaceDE w:val="0"/>
        <w:autoSpaceDN w:val="0"/>
        <w:adjustRightInd w:val="0"/>
        <w:spacing w:after="0" w:line="240" w:lineRule="auto"/>
        <w:rPr>
          <w:rFonts w:ascii="Arial" w:hAnsi="Arial" w:cs="Arial"/>
          <w:b/>
          <w:bCs/>
          <w:color w:val="000000"/>
        </w:rPr>
      </w:pPr>
    </w:p>
    <w:p w14:paraId="4A87C363" w14:textId="77777777" w:rsidR="00B03690" w:rsidRDefault="00B03690" w:rsidP="00DC0C29">
      <w:pPr>
        <w:autoSpaceDE w:val="0"/>
        <w:autoSpaceDN w:val="0"/>
        <w:adjustRightInd w:val="0"/>
        <w:spacing w:after="0" w:line="240" w:lineRule="auto"/>
        <w:rPr>
          <w:rFonts w:ascii="Arial" w:hAnsi="Arial" w:cs="Arial"/>
          <w:b/>
          <w:bCs/>
          <w:color w:val="000000"/>
        </w:rPr>
      </w:pPr>
    </w:p>
    <w:p w14:paraId="4C0875D5" w14:textId="77777777" w:rsidR="00DC0C29" w:rsidRDefault="00DC0C29" w:rsidP="00DC0C29">
      <w:pPr>
        <w:autoSpaceDE w:val="0"/>
        <w:autoSpaceDN w:val="0"/>
        <w:adjustRightInd w:val="0"/>
        <w:spacing w:after="0" w:line="240" w:lineRule="auto"/>
        <w:rPr>
          <w:rFonts w:ascii="Arial" w:hAnsi="Arial" w:cs="Arial"/>
          <w:b/>
          <w:bCs/>
          <w:color w:val="000000"/>
        </w:rPr>
      </w:pPr>
      <w:r w:rsidRPr="00DC0C29">
        <w:rPr>
          <w:rFonts w:ascii="Arial" w:hAnsi="Arial" w:cs="Arial"/>
          <w:b/>
          <w:bCs/>
          <w:color w:val="000000"/>
        </w:rPr>
        <w:lastRenderedPageBreak/>
        <w:t xml:space="preserve">Adaptaciones curriculares significativas (ACS). </w:t>
      </w:r>
    </w:p>
    <w:p w14:paraId="4DF9E10C" w14:textId="77777777" w:rsidR="00DC0C29" w:rsidRPr="00DC0C29" w:rsidRDefault="00DC0C29" w:rsidP="00DC0C29">
      <w:pPr>
        <w:autoSpaceDE w:val="0"/>
        <w:autoSpaceDN w:val="0"/>
        <w:adjustRightInd w:val="0"/>
        <w:spacing w:after="0" w:line="240" w:lineRule="auto"/>
        <w:rPr>
          <w:rFonts w:ascii="Arial" w:hAnsi="Arial" w:cs="Arial"/>
          <w:color w:val="000000"/>
        </w:rPr>
      </w:pPr>
    </w:p>
    <w:p w14:paraId="5CC8CDCB" w14:textId="77777777"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Suponen modificaciones en la programación didáctica que afectarán a la consecución de los objetivos y criterios de evaluación en la materia adaptada. De esta forma, pueden implicar la eliminación y/o modificación de objetivos y criterios de evaluación en la materia adaptada. </w:t>
      </w:r>
    </w:p>
    <w:p w14:paraId="709A1487" w14:textId="77777777" w:rsidR="00DC0C29" w:rsidRP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La evaluación del alumnado con adaptaciones curriculares significativas en alguna materia o ámbito se realizará tomando como referente los objetivos y criterios de evaluación establecidos en dichas adaptaciones. En estos casos, en los documentos oficiales de evaluación, se especificará que la calificación positiva en las materias o ámbitos adaptados hace referencia a la superación de los criterios de evaluación recogidos en dicha adaptación y no a los específicos del curso en el que esté escolarizado el alumno o alumna. </w:t>
      </w:r>
    </w:p>
    <w:p w14:paraId="2A243E61" w14:textId="77777777" w:rsidR="00DC0C29" w:rsidRPr="00DC0C29" w:rsidRDefault="00DC0C29" w:rsidP="00DC0C29">
      <w:pPr>
        <w:autoSpaceDE w:val="0"/>
        <w:autoSpaceDN w:val="0"/>
        <w:adjustRightInd w:val="0"/>
        <w:spacing w:after="0" w:line="240" w:lineRule="auto"/>
        <w:rPr>
          <w:rFonts w:ascii="Arial" w:hAnsi="Arial" w:cs="Arial"/>
          <w:color w:val="000000"/>
        </w:rPr>
      </w:pPr>
    </w:p>
    <w:p w14:paraId="1C5C9E2D" w14:textId="77777777" w:rsid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Dirigidas al alumnado con necesidades educativas especiales, a fin de facilitar la accesibilidad de los mismos al currículo, cuando el desfase curricular con respecto del grupo en el que está escolarizado haga necesaria la modificación de los elementos del currículo, incluidos los objetivos de la etapa y los criterios de evaluación. </w:t>
      </w:r>
    </w:p>
    <w:p w14:paraId="43D98CF8" w14:textId="77777777" w:rsidR="00DC0C29" w:rsidRPr="00DC0C29" w:rsidRDefault="00DC0C29" w:rsidP="00DC0C29">
      <w:pPr>
        <w:autoSpaceDE w:val="0"/>
        <w:autoSpaceDN w:val="0"/>
        <w:adjustRightInd w:val="0"/>
        <w:spacing w:after="0" w:line="240" w:lineRule="auto"/>
        <w:jc w:val="both"/>
        <w:rPr>
          <w:rFonts w:ascii="Arial" w:hAnsi="Arial" w:cs="Arial"/>
          <w:color w:val="000000"/>
          <w:sz w:val="24"/>
          <w:szCs w:val="24"/>
        </w:rPr>
      </w:pPr>
    </w:p>
    <w:p w14:paraId="2DD2BC44" w14:textId="77777777" w:rsid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Requerirán una evaluación psicopedagógica previa, realizada por el departamento de orientación, con la colaboración del profesorado que atiende al alumnado. </w:t>
      </w:r>
    </w:p>
    <w:p w14:paraId="75C32BFB" w14:textId="77777777" w:rsidR="00DC0C29" w:rsidRDefault="00DC0C29" w:rsidP="00DC0C29">
      <w:pPr>
        <w:autoSpaceDE w:val="0"/>
        <w:autoSpaceDN w:val="0"/>
        <w:adjustRightInd w:val="0"/>
        <w:spacing w:after="0" w:line="240" w:lineRule="auto"/>
        <w:jc w:val="both"/>
        <w:rPr>
          <w:rFonts w:ascii="Arial" w:hAnsi="Arial" w:cs="Arial"/>
          <w:color w:val="000000"/>
        </w:rPr>
      </w:pPr>
    </w:p>
    <w:p w14:paraId="2C5B9745" w14:textId="77777777"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El responsable de la elaboración de las adaptaciones curriculares significativas será el profesorado especialista en educación especial, con la colaboración del profesorado de la materia encargado de impartirla y contará con el asesoramiento del departamento de orientación. </w:t>
      </w:r>
    </w:p>
    <w:p w14:paraId="1C0C76C7" w14:textId="77777777"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La aplicación de las adaptaciones curriculares significativas será responsabilidad del profesor o profesora de la materia correspondiente, con la colaboración del profesorado de educación especial y el asesoramiento del departamento de orientación. </w:t>
      </w:r>
    </w:p>
    <w:p w14:paraId="1F957999" w14:textId="77777777"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La evaluación de las materias será responsabilidad compartida del profesorado que las imparte y del profesorado especialista de educación especial. </w:t>
      </w:r>
    </w:p>
    <w:p w14:paraId="0662AD45" w14:textId="77777777" w:rsidR="00DC0C29" w:rsidRPr="00DC0C29" w:rsidRDefault="00DC0C29" w:rsidP="00DC0C29">
      <w:pPr>
        <w:autoSpaceDE w:val="0"/>
        <w:autoSpaceDN w:val="0"/>
        <w:adjustRightInd w:val="0"/>
        <w:spacing w:after="0" w:line="240" w:lineRule="auto"/>
        <w:jc w:val="both"/>
        <w:rPr>
          <w:rFonts w:ascii="Arial" w:hAnsi="Arial" w:cs="Arial"/>
          <w:color w:val="000000"/>
        </w:rPr>
      </w:pPr>
    </w:p>
    <w:p w14:paraId="149CC602" w14:textId="77777777" w:rsidR="00DC0C29" w:rsidRDefault="00DC0C29" w:rsidP="00DC0C29">
      <w:pPr>
        <w:autoSpaceDE w:val="0"/>
        <w:autoSpaceDN w:val="0"/>
        <w:adjustRightInd w:val="0"/>
        <w:spacing w:after="0" w:line="240" w:lineRule="auto"/>
        <w:jc w:val="both"/>
        <w:rPr>
          <w:rFonts w:ascii="Arial" w:hAnsi="Arial" w:cs="Arial"/>
          <w:b/>
          <w:bCs/>
          <w:color w:val="000000"/>
        </w:rPr>
      </w:pPr>
      <w:r w:rsidRPr="00DC0C29">
        <w:rPr>
          <w:rFonts w:ascii="Arial" w:hAnsi="Arial" w:cs="Arial"/>
          <w:b/>
          <w:bCs/>
          <w:color w:val="000000"/>
        </w:rPr>
        <w:t xml:space="preserve">Adaptaciones curriculares para el alumnado con altas capacidades intelectuales (ACAI). </w:t>
      </w:r>
    </w:p>
    <w:p w14:paraId="757622BD" w14:textId="77777777" w:rsidR="00DC0C29" w:rsidRPr="00DC0C29" w:rsidRDefault="00DC0C29" w:rsidP="00DC0C29">
      <w:pPr>
        <w:autoSpaceDE w:val="0"/>
        <w:autoSpaceDN w:val="0"/>
        <w:adjustRightInd w:val="0"/>
        <w:spacing w:after="0" w:line="240" w:lineRule="auto"/>
        <w:jc w:val="both"/>
        <w:rPr>
          <w:rFonts w:ascii="Arial" w:hAnsi="Arial" w:cs="Arial"/>
          <w:color w:val="000000"/>
        </w:rPr>
      </w:pPr>
    </w:p>
    <w:p w14:paraId="2149BD2F" w14:textId="77777777"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Destinadas a promover el desarrollo pleno y equilibrado de los objetivos generales de las etapas educativas, contemplando medidas extraordinarias orientadas a ampliar y enriquecer los contenidos del currículo ordinario y medidas excepcionales de flexibilización del período de escolarización. </w:t>
      </w:r>
    </w:p>
    <w:p w14:paraId="00F3830C" w14:textId="77777777" w:rsidR="00BD13C7"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Irán dirigidas al alumnado con necesidades específicas de apoyo educativo por presentar altas capacidades intelectuales. </w:t>
      </w:r>
    </w:p>
    <w:p w14:paraId="6D72DC9D" w14:textId="77777777" w:rsidR="00BD13C7" w:rsidRDefault="00BD13C7" w:rsidP="00DC0C29">
      <w:pPr>
        <w:autoSpaceDE w:val="0"/>
        <w:autoSpaceDN w:val="0"/>
        <w:adjustRightInd w:val="0"/>
        <w:spacing w:after="0" w:line="240" w:lineRule="auto"/>
        <w:jc w:val="both"/>
        <w:rPr>
          <w:rFonts w:ascii="Arial" w:hAnsi="Arial" w:cs="Arial"/>
          <w:color w:val="000000"/>
        </w:rPr>
      </w:pPr>
    </w:p>
    <w:p w14:paraId="5DF6870B" w14:textId="77777777" w:rsid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Requieren una evaluación psicopedagógica previa, realizada por el departamento de orientación, en la que se determine la conveniencia o no de la aplicación las mismas. </w:t>
      </w:r>
    </w:p>
    <w:p w14:paraId="477AB001" w14:textId="77777777" w:rsidR="00BD13C7" w:rsidRDefault="00BD13C7" w:rsidP="00DC0C29">
      <w:pPr>
        <w:autoSpaceDE w:val="0"/>
        <w:autoSpaceDN w:val="0"/>
        <w:adjustRightInd w:val="0"/>
        <w:spacing w:after="0" w:line="240" w:lineRule="auto"/>
        <w:jc w:val="both"/>
        <w:rPr>
          <w:rFonts w:ascii="Arial" w:hAnsi="Arial" w:cs="Arial"/>
          <w:color w:val="000000"/>
        </w:rPr>
      </w:pPr>
    </w:p>
    <w:p w14:paraId="244B4B2B" w14:textId="77777777" w:rsidR="00BD13C7" w:rsidRDefault="00BD13C7" w:rsidP="00BD13C7">
      <w:pPr>
        <w:autoSpaceDE w:val="0"/>
        <w:autoSpaceDN w:val="0"/>
        <w:adjustRightInd w:val="0"/>
        <w:spacing w:after="0" w:line="240" w:lineRule="auto"/>
        <w:jc w:val="both"/>
        <w:rPr>
          <w:rFonts w:ascii="Arial" w:hAnsi="Arial" w:cs="Arial"/>
          <w:color w:val="000000"/>
        </w:rPr>
      </w:pPr>
      <w:r w:rsidRPr="00BD13C7">
        <w:rPr>
          <w:rFonts w:ascii="Arial" w:hAnsi="Arial" w:cs="Arial"/>
          <w:color w:val="000000"/>
        </w:rPr>
        <w:t xml:space="preserve">La elaboración y aplicación de las adaptaciones curriculares será responsabilidad del profesor o profesora de la materia correspondiente, con el asesoramiento del equipo de orientación. </w:t>
      </w:r>
    </w:p>
    <w:p w14:paraId="369B25BB" w14:textId="77777777" w:rsidR="00183FC9" w:rsidRPr="00BD13C7" w:rsidRDefault="00183FC9" w:rsidP="00BD13C7">
      <w:pPr>
        <w:autoSpaceDE w:val="0"/>
        <w:autoSpaceDN w:val="0"/>
        <w:adjustRightInd w:val="0"/>
        <w:spacing w:after="0" w:line="240" w:lineRule="auto"/>
        <w:jc w:val="both"/>
        <w:rPr>
          <w:rFonts w:ascii="Arial" w:hAnsi="Arial" w:cs="Arial"/>
          <w:color w:val="000000"/>
        </w:rPr>
      </w:pPr>
    </w:p>
    <w:p w14:paraId="3DACA320" w14:textId="77777777" w:rsidR="00B03690" w:rsidRDefault="00B03690" w:rsidP="6265F0BC">
      <w:pPr>
        <w:jc w:val="both"/>
        <w:rPr>
          <w:rFonts w:ascii="Arial" w:hAnsi="Arial" w:cs="Arial"/>
          <w:b/>
          <w:bCs/>
          <w:color w:val="000000" w:themeColor="text1"/>
        </w:rPr>
      </w:pPr>
    </w:p>
    <w:p w14:paraId="77F9932F" w14:textId="77777777" w:rsidR="00AB2E56" w:rsidRDefault="00AB2E56" w:rsidP="6265F0BC">
      <w:pPr>
        <w:jc w:val="both"/>
        <w:rPr>
          <w:rFonts w:ascii="Arial" w:hAnsi="Arial" w:cs="Arial"/>
          <w:b/>
          <w:bCs/>
          <w:color w:val="000000" w:themeColor="text1"/>
        </w:rPr>
      </w:pPr>
    </w:p>
    <w:p w14:paraId="259705E8" w14:textId="5E22CC04" w:rsidR="00183FC9" w:rsidRDefault="6265F0BC" w:rsidP="6265F0BC">
      <w:pPr>
        <w:jc w:val="both"/>
        <w:rPr>
          <w:rFonts w:ascii="Arial" w:hAnsi="Arial" w:cs="Arial"/>
          <w:b/>
          <w:bCs/>
          <w:color w:val="000000" w:themeColor="text1"/>
        </w:rPr>
      </w:pPr>
      <w:r w:rsidRPr="6265F0BC">
        <w:rPr>
          <w:rFonts w:ascii="Arial" w:hAnsi="Arial" w:cs="Arial"/>
          <w:b/>
          <w:bCs/>
          <w:color w:val="000000" w:themeColor="text1"/>
        </w:rPr>
        <w:lastRenderedPageBreak/>
        <w:t>Alumnado de 4º de ESO que proceda de PMAR</w:t>
      </w:r>
    </w:p>
    <w:p w14:paraId="43E5F47E" w14:textId="77777777" w:rsidR="007B4EF6" w:rsidRPr="00886491" w:rsidRDefault="6265F0BC" w:rsidP="6265F0BC">
      <w:pPr>
        <w:jc w:val="both"/>
        <w:rPr>
          <w:rFonts w:ascii="Arial" w:hAnsi="Arial" w:cs="Arial"/>
          <w:color w:val="000000" w:themeColor="text1"/>
        </w:rPr>
      </w:pPr>
      <w:r w:rsidRPr="6265F0BC">
        <w:rPr>
          <w:rFonts w:ascii="Arial" w:hAnsi="Arial" w:cs="Arial"/>
          <w:color w:val="000000" w:themeColor="text1"/>
        </w:rPr>
        <w:t xml:space="preserve">En las asignaturas de 4º de ESO puede encontrarse alumnado que procede de PMAR y se ha de tener en cuenta sus dificultades de aprendizaje a la hora de proponer las actividades básicas de consolidación de conocimientos de cada tema. </w:t>
      </w:r>
    </w:p>
    <w:p w14:paraId="37DB2281" w14:textId="77777777" w:rsidR="007B4EF6" w:rsidRPr="00886491" w:rsidRDefault="6265F0BC" w:rsidP="6265F0BC">
      <w:pPr>
        <w:jc w:val="both"/>
        <w:rPr>
          <w:rFonts w:ascii="Arial" w:hAnsi="Arial" w:cs="Arial"/>
          <w:color w:val="000000" w:themeColor="text1"/>
        </w:rPr>
      </w:pPr>
      <w:r w:rsidRPr="6265F0BC">
        <w:rPr>
          <w:rFonts w:ascii="Arial" w:hAnsi="Arial" w:cs="Arial"/>
          <w:color w:val="000000" w:themeColor="text1"/>
        </w:rPr>
        <w:t>También en los exámenes que se propongan habrá atención al alumnado con dificultades de aprendizaje: preguntas más concretas, con enunciados cortos. Otros mecanismos de evaluación diferentes a la prueba escrita, por ejemplo, exposición de trabajos, entrevistas personales; se procurará una atención individualizada, en la medida de lo posible. Se valorará positivamente el nivel de implicación del alumnado en la asignatura.</w:t>
      </w:r>
    </w:p>
    <w:p w14:paraId="53DBAC7D" w14:textId="77777777" w:rsidR="00DC0C29" w:rsidRPr="00DC0C29" w:rsidRDefault="00DC0C29" w:rsidP="00DC0C29">
      <w:pPr>
        <w:autoSpaceDE w:val="0"/>
        <w:autoSpaceDN w:val="0"/>
        <w:adjustRightInd w:val="0"/>
        <w:spacing w:after="0" w:line="240" w:lineRule="auto"/>
        <w:jc w:val="both"/>
        <w:rPr>
          <w:rFonts w:ascii="Arial" w:hAnsi="Arial" w:cs="Arial"/>
          <w:color w:val="000000"/>
        </w:rPr>
      </w:pPr>
    </w:p>
    <w:p w14:paraId="6A1B5C7B" w14:textId="77777777" w:rsidR="00DC0C29" w:rsidRDefault="00DC0C29" w:rsidP="00DC0C29">
      <w:pPr>
        <w:autoSpaceDE w:val="0"/>
        <w:autoSpaceDN w:val="0"/>
        <w:adjustRightInd w:val="0"/>
        <w:spacing w:after="0" w:line="240" w:lineRule="auto"/>
        <w:jc w:val="both"/>
        <w:rPr>
          <w:rFonts w:ascii="Arial" w:hAnsi="Arial" w:cs="Arial"/>
          <w:color w:val="000000"/>
        </w:rPr>
      </w:pPr>
    </w:p>
    <w:p w14:paraId="4D35CF86" w14:textId="77777777" w:rsidR="007B4EF6" w:rsidRDefault="007B4EF6" w:rsidP="00DC0C29">
      <w:pPr>
        <w:autoSpaceDE w:val="0"/>
        <w:autoSpaceDN w:val="0"/>
        <w:adjustRightInd w:val="0"/>
        <w:spacing w:after="0" w:line="240" w:lineRule="auto"/>
        <w:jc w:val="both"/>
        <w:rPr>
          <w:rFonts w:ascii="Arial" w:hAnsi="Arial" w:cs="Arial"/>
          <w:color w:val="000000"/>
        </w:rPr>
      </w:pPr>
    </w:p>
    <w:p w14:paraId="0B09DA9F" w14:textId="77777777" w:rsidR="007B4EF6" w:rsidRDefault="007B4EF6" w:rsidP="00DC0C29">
      <w:pPr>
        <w:autoSpaceDE w:val="0"/>
        <w:autoSpaceDN w:val="0"/>
        <w:adjustRightInd w:val="0"/>
        <w:spacing w:after="0" w:line="240" w:lineRule="auto"/>
        <w:jc w:val="both"/>
        <w:rPr>
          <w:rFonts w:ascii="Arial" w:hAnsi="Arial" w:cs="Arial"/>
          <w:color w:val="000000"/>
        </w:rPr>
      </w:pPr>
    </w:p>
    <w:p w14:paraId="18CEC12B" w14:textId="77777777" w:rsidR="007B4EF6" w:rsidRDefault="007B4EF6" w:rsidP="00DC0C29">
      <w:pPr>
        <w:autoSpaceDE w:val="0"/>
        <w:autoSpaceDN w:val="0"/>
        <w:adjustRightInd w:val="0"/>
        <w:spacing w:after="0" w:line="240" w:lineRule="auto"/>
        <w:jc w:val="both"/>
        <w:rPr>
          <w:rFonts w:ascii="Arial" w:hAnsi="Arial" w:cs="Arial"/>
          <w:color w:val="000000"/>
        </w:rPr>
      </w:pPr>
    </w:p>
    <w:p w14:paraId="0ADD416C" w14:textId="77777777" w:rsidR="007B4EF6" w:rsidRDefault="007B4EF6" w:rsidP="00DC0C29">
      <w:pPr>
        <w:autoSpaceDE w:val="0"/>
        <w:autoSpaceDN w:val="0"/>
        <w:adjustRightInd w:val="0"/>
        <w:spacing w:after="0" w:line="240" w:lineRule="auto"/>
        <w:jc w:val="both"/>
        <w:rPr>
          <w:rFonts w:ascii="Arial" w:hAnsi="Arial" w:cs="Arial"/>
          <w:color w:val="000000"/>
        </w:rPr>
      </w:pPr>
    </w:p>
    <w:p w14:paraId="78C0D4CB" w14:textId="77777777" w:rsidR="007B4EF6" w:rsidRDefault="007B4EF6" w:rsidP="00DC0C29">
      <w:pPr>
        <w:autoSpaceDE w:val="0"/>
        <w:autoSpaceDN w:val="0"/>
        <w:adjustRightInd w:val="0"/>
        <w:spacing w:after="0" w:line="240" w:lineRule="auto"/>
        <w:jc w:val="both"/>
        <w:rPr>
          <w:rFonts w:ascii="Arial" w:hAnsi="Arial" w:cs="Arial"/>
          <w:color w:val="000000"/>
        </w:rPr>
      </w:pPr>
    </w:p>
    <w:p w14:paraId="55482F3C" w14:textId="77777777" w:rsidR="007B4EF6" w:rsidRDefault="007B4EF6" w:rsidP="00DC0C29">
      <w:pPr>
        <w:autoSpaceDE w:val="0"/>
        <w:autoSpaceDN w:val="0"/>
        <w:adjustRightInd w:val="0"/>
        <w:spacing w:after="0" w:line="240" w:lineRule="auto"/>
        <w:jc w:val="both"/>
        <w:rPr>
          <w:rFonts w:ascii="Arial" w:hAnsi="Arial" w:cs="Arial"/>
          <w:color w:val="000000"/>
        </w:rPr>
      </w:pPr>
    </w:p>
    <w:p w14:paraId="075937F9" w14:textId="77777777" w:rsidR="007B4EF6" w:rsidRDefault="007B4EF6" w:rsidP="00DC0C29">
      <w:pPr>
        <w:autoSpaceDE w:val="0"/>
        <w:autoSpaceDN w:val="0"/>
        <w:adjustRightInd w:val="0"/>
        <w:spacing w:after="0" w:line="240" w:lineRule="auto"/>
        <w:jc w:val="both"/>
        <w:rPr>
          <w:rFonts w:ascii="Arial" w:hAnsi="Arial" w:cs="Arial"/>
          <w:color w:val="000000"/>
        </w:rPr>
      </w:pPr>
    </w:p>
    <w:p w14:paraId="30FAE3EA" w14:textId="77777777" w:rsidR="007B4EF6" w:rsidRDefault="007B4EF6" w:rsidP="00DC0C29">
      <w:pPr>
        <w:autoSpaceDE w:val="0"/>
        <w:autoSpaceDN w:val="0"/>
        <w:adjustRightInd w:val="0"/>
        <w:spacing w:after="0" w:line="240" w:lineRule="auto"/>
        <w:jc w:val="both"/>
        <w:rPr>
          <w:rFonts w:ascii="Arial" w:hAnsi="Arial" w:cs="Arial"/>
          <w:color w:val="000000"/>
        </w:rPr>
      </w:pPr>
    </w:p>
    <w:p w14:paraId="31282F13" w14:textId="77777777" w:rsidR="007B4EF6" w:rsidRDefault="007B4EF6" w:rsidP="00DC0C29">
      <w:pPr>
        <w:autoSpaceDE w:val="0"/>
        <w:autoSpaceDN w:val="0"/>
        <w:adjustRightInd w:val="0"/>
        <w:spacing w:after="0" w:line="240" w:lineRule="auto"/>
        <w:jc w:val="both"/>
        <w:rPr>
          <w:rFonts w:ascii="Arial" w:hAnsi="Arial" w:cs="Arial"/>
          <w:color w:val="000000"/>
        </w:rPr>
      </w:pPr>
    </w:p>
    <w:p w14:paraId="77AF947F" w14:textId="77777777" w:rsidR="007B4EF6" w:rsidRDefault="007B4EF6" w:rsidP="00DC0C29">
      <w:pPr>
        <w:autoSpaceDE w:val="0"/>
        <w:autoSpaceDN w:val="0"/>
        <w:adjustRightInd w:val="0"/>
        <w:spacing w:after="0" w:line="240" w:lineRule="auto"/>
        <w:jc w:val="both"/>
        <w:rPr>
          <w:rFonts w:ascii="Arial" w:hAnsi="Arial" w:cs="Arial"/>
          <w:color w:val="000000"/>
        </w:rPr>
      </w:pPr>
    </w:p>
    <w:p w14:paraId="38ECD459" w14:textId="77777777" w:rsidR="007B4EF6" w:rsidRDefault="007B4EF6" w:rsidP="00DC0C29">
      <w:pPr>
        <w:autoSpaceDE w:val="0"/>
        <w:autoSpaceDN w:val="0"/>
        <w:adjustRightInd w:val="0"/>
        <w:spacing w:after="0" w:line="240" w:lineRule="auto"/>
        <w:jc w:val="both"/>
        <w:rPr>
          <w:rFonts w:ascii="Arial" w:hAnsi="Arial" w:cs="Arial"/>
          <w:color w:val="000000"/>
        </w:rPr>
      </w:pPr>
    </w:p>
    <w:p w14:paraId="6EC59BF1" w14:textId="77777777" w:rsidR="007B4EF6" w:rsidRDefault="007B4EF6" w:rsidP="00DC0C29">
      <w:pPr>
        <w:autoSpaceDE w:val="0"/>
        <w:autoSpaceDN w:val="0"/>
        <w:adjustRightInd w:val="0"/>
        <w:spacing w:after="0" w:line="240" w:lineRule="auto"/>
        <w:jc w:val="both"/>
        <w:rPr>
          <w:rFonts w:ascii="Arial" w:hAnsi="Arial" w:cs="Arial"/>
          <w:color w:val="000000"/>
        </w:rPr>
      </w:pPr>
    </w:p>
    <w:p w14:paraId="66962885" w14:textId="77777777" w:rsidR="007B4EF6" w:rsidRDefault="007B4EF6" w:rsidP="00DC0C29">
      <w:pPr>
        <w:autoSpaceDE w:val="0"/>
        <w:autoSpaceDN w:val="0"/>
        <w:adjustRightInd w:val="0"/>
        <w:spacing w:after="0" w:line="240" w:lineRule="auto"/>
        <w:jc w:val="both"/>
        <w:rPr>
          <w:rFonts w:ascii="Arial" w:hAnsi="Arial" w:cs="Arial"/>
          <w:color w:val="000000"/>
        </w:rPr>
      </w:pPr>
    </w:p>
    <w:p w14:paraId="569D64D9" w14:textId="77777777" w:rsidR="007B4EF6" w:rsidRDefault="007B4EF6" w:rsidP="00DC0C29">
      <w:pPr>
        <w:autoSpaceDE w:val="0"/>
        <w:autoSpaceDN w:val="0"/>
        <w:adjustRightInd w:val="0"/>
        <w:spacing w:after="0" w:line="240" w:lineRule="auto"/>
        <w:jc w:val="both"/>
        <w:rPr>
          <w:rFonts w:ascii="Arial" w:hAnsi="Arial" w:cs="Arial"/>
          <w:color w:val="000000"/>
        </w:rPr>
      </w:pPr>
    </w:p>
    <w:p w14:paraId="39E0584D" w14:textId="77777777" w:rsidR="007B4EF6" w:rsidRDefault="007B4EF6" w:rsidP="00DC0C29">
      <w:pPr>
        <w:autoSpaceDE w:val="0"/>
        <w:autoSpaceDN w:val="0"/>
        <w:adjustRightInd w:val="0"/>
        <w:spacing w:after="0" w:line="240" w:lineRule="auto"/>
        <w:jc w:val="both"/>
        <w:rPr>
          <w:rFonts w:ascii="Arial" w:hAnsi="Arial" w:cs="Arial"/>
          <w:color w:val="000000"/>
        </w:rPr>
      </w:pPr>
    </w:p>
    <w:p w14:paraId="0BB1A27E" w14:textId="77777777" w:rsidR="007B4EF6" w:rsidRDefault="007B4EF6" w:rsidP="00DC0C29">
      <w:pPr>
        <w:autoSpaceDE w:val="0"/>
        <w:autoSpaceDN w:val="0"/>
        <w:adjustRightInd w:val="0"/>
        <w:spacing w:after="0" w:line="240" w:lineRule="auto"/>
        <w:jc w:val="both"/>
        <w:rPr>
          <w:rFonts w:ascii="Arial" w:hAnsi="Arial" w:cs="Arial"/>
          <w:color w:val="000000"/>
        </w:rPr>
      </w:pPr>
    </w:p>
    <w:p w14:paraId="0F8B125C" w14:textId="77777777" w:rsidR="007B4EF6" w:rsidRDefault="007B4EF6" w:rsidP="00DC0C29">
      <w:pPr>
        <w:autoSpaceDE w:val="0"/>
        <w:autoSpaceDN w:val="0"/>
        <w:adjustRightInd w:val="0"/>
        <w:spacing w:after="0" w:line="240" w:lineRule="auto"/>
        <w:jc w:val="both"/>
        <w:rPr>
          <w:rFonts w:ascii="Arial" w:hAnsi="Arial" w:cs="Arial"/>
          <w:color w:val="000000"/>
        </w:rPr>
      </w:pPr>
    </w:p>
    <w:p w14:paraId="41C60458" w14:textId="216DAC30" w:rsidR="007B4EF6" w:rsidRDefault="007B4EF6" w:rsidP="00DC0C29">
      <w:pPr>
        <w:autoSpaceDE w:val="0"/>
        <w:autoSpaceDN w:val="0"/>
        <w:adjustRightInd w:val="0"/>
        <w:spacing w:after="0" w:line="240" w:lineRule="auto"/>
        <w:jc w:val="both"/>
        <w:rPr>
          <w:rFonts w:ascii="Arial" w:hAnsi="Arial" w:cs="Arial"/>
          <w:color w:val="000000"/>
        </w:rPr>
      </w:pPr>
    </w:p>
    <w:p w14:paraId="07737573" w14:textId="331E8C0B" w:rsidR="00A500C3" w:rsidRDefault="00A500C3" w:rsidP="00DC0C29">
      <w:pPr>
        <w:autoSpaceDE w:val="0"/>
        <w:autoSpaceDN w:val="0"/>
        <w:adjustRightInd w:val="0"/>
        <w:spacing w:after="0" w:line="240" w:lineRule="auto"/>
        <w:jc w:val="both"/>
        <w:rPr>
          <w:rFonts w:ascii="Arial" w:hAnsi="Arial" w:cs="Arial"/>
          <w:color w:val="000000"/>
        </w:rPr>
      </w:pPr>
    </w:p>
    <w:p w14:paraId="35EF595D" w14:textId="7FAA8235" w:rsidR="00A500C3" w:rsidRDefault="00A500C3" w:rsidP="00DC0C29">
      <w:pPr>
        <w:autoSpaceDE w:val="0"/>
        <w:autoSpaceDN w:val="0"/>
        <w:adjustRightInd w:val="0"/>
        <w:spacing w:after="0" w:line="240" w:lineRule="auto"/>
        <w:jc w:val="both"/>
        <w:rPr>
          <w:rFonts w:ascii="Arial" w:hAnsi="Arial" w:cs="Arial"/>
          <w:color w:val="000000"/>
        </w:rPr>
      </w:pPr>
    </w:p>
    <w:p w14:paraId="4B521B0C" w14:textId="27C17148" w:rsidR="00A500C3" w:rsidRDefault="00A500C3" w:rsidP="00DC0C29">
      <w:pPr>
        <w:autoSpaceDE w:val="0"/>
        <w:autoSpaceDN w:val="0"/>
        <w:adjustRightInd w:val="0"/>
        <w:spacing w:after="0" w:line="240" w:lineRule="auto"/>
        <w:jc w:val="both"/>
        <w:rPr>
          <w:rFonts w:ascii="Arial" w:hAnsi="Arial" w:cs="Arial"/>
          <w:color w:val="000000"/>
        </w:rPr>
      </w:pPr>
    </w:p>
    <w:p w14:paraId="4323A754" w14:textId="6DE3D101" w:rsidR="00A500C3" w:rsidRDefault="00A500C3" w:rsidP="00DC0C29">
      <w:pPr>
        <w:autoSpaceDE w:val="0"/>
        <w:autoSpaceDN w:val="0"/>
        <w:adjustRightInd w:val="0"/>
        <w:spacing w:after="0" w:line="240" w:lineRule="auto"/>
        <w:jc w:val="both"/>
        <w:rPr>
          <w:rFonts w:ascii="Arial" w:hAnsi="Arial" w:cs="Arial"/>
          <w:color w:val="000000"/>
        </w:rPr>
      </w:pPr>
    </w:p>
    <w:p w14:paraId="57D5FEF6" w14:textId="5BCE222A" w:rsidR="00A500C3" w:rsidRDefault="00A500C3" w:rsidP="00DC0C29">
      <w:pPr>
        <w:autoSpaceDE w:val="0"/>
        <w:autoSpaceDN w:val="0"/>
        <w:adjustRightInd w:val="0"/>
        <w:spacing w:after="0" w:line="240" w:lineRule="auto"/>
        <w:jc w:val="both"/>
        <w:rPr>
          <w:rFonts w:ascii="Arial" w:hAnsi="Arial" w:cs="Arial"/>
          <w:color w:val="000000"/>
        </w:rPr>
      </w:pPr>
    </w:p>
    <w:p w14:paraId="0E019BF3" w14:textId="77650081" w:rsidR="00A500C3" w:rsidRDefault="00A500C3" w:rsidP="00DC0C29">
      <w:pPr>
        <w:autoSpaceDE w:val="0"/>
        <w:autoSpaceDN w:val="0"/>
        <w:adjustRightInd w:val="0"/>
        <w:spacing w:after="0" w:line="240" w:lineRule="auto"/>
        <w:jc w:val="both"/>
        <w:rPr>
          <w:rFonts w:ascii="Arial" w:hAnsi="Arial" w:cs="Arial"/>
          <w:color w:val="000000"/>
        </w:rPr>
      </w:pPr>
    </w:p>
    <w:p w14:paraId="78D15390" w14:textId="26BEFDBD" w:rsidR="00A500C3" w:rsidRDefault="00A500C3" w:rsidP="00DC0C29">
      <w:pPr>
        <w:autoSpaceDE w:val="0"/>
        <w:autoSpaceDN w:val="0"/>
        <w:adjustRightInd w:val="0"/>
        <w:spacing w:after="0" w:line="240" w:lineRule="auto"/>
        <w:jc w:val="both"/>
        <w:rPr>
          <w:rFonts w:ascii="Arial" w:hAnsi="Arial" w:cs="Arial"/>
          <w:color w:val="000000"/>
        </w:rPr>
      </w:pPr>
    </w:p>
    <w:p w14:paraId="0818F309" w14:textId="7D981119" w:rsidR="00A500C3" w:rsidRDefault="00A500C3" w:rsidP="00DC0C29">
      <w:pPr>
        <w:autoSpaceDE w:val="0"/>
        <w:autoSpaceDN w:val="0"/>
        <w:adjustRightInd w:val="0"/>
        <w:spacing w:after="0" w:line="240" w:lineRule="auto"/>
        <w:jc w:val="both"/>
        <w:rPr>
          <w:rFonts w:ascii="Arial" w:hAnsi="Arial" w:cs="Arial"/>
          <w:color w:val="000000"/>
        </w:rPr>
      </w:pPr>
    </w:p>
    <w:p w14:paraId="4DD4DE59" w14:textId="31BA6C24" w:rsidR="00A500C3" w:rsidRDefault="00A500C3" w:rsidP="00DC0C29">
      <w:pPr>
        <w:autoSpaceDE w:val="0"/>
        <w:autoSpaceDN w:val="0"/>
        <w:adjustRightInd w:val="0"/>
        <w:spacing w:after="0" w:line="240" w:lineRule="auto"/>
        <w:jc w:val="both"/>
        <w:rPr>
          <w:rFonts w:ascii="Arial" w:hAnsi="Arial" w:cs="Arial"/>
          <w:color w:val="000000"/>
        </w:rPr>
      </w:pPr>
    </w:p>
    <w:p w14:paraId="57D37A8B" w14:textId="50102589" w:rsidR="00A500C3" w:rsidRDefault="00A500C3" w:rsidP="00DC0C29">
      <w:pPr>
        <w:autoSpaceDE w:val="0"/>
        <w:autoSpaceDN w:val="0"/>
        <w:adjustRightInd w:val="0"/>
        <w:spacing w:after="0" w:line="240" w:lineRule="auto"/>
        <w:jc w:val="both"/>
        <w:rPr>
          <w:rFonts w:ascii="Arial" w:hAnsi="Arial" w:cs="Arial"/>
          <w:color w:val="000000"/>
        </w:rPr>
      </w:pPr>
    </w:p>
    <w:p w14:paraId="167CDB4E" w14:textId="3C800B96" w:rsidR="00A500C3" w:rsidRDefault="00A500C3" w:rsidP="00DC0C29">
      <w:pPr>
        <w:autoSpaceDE w:val="0"/>
        <w:autoSpaceDN w:val="0"/>
        <w:adjustRightInd w:val="0"/>
        <w:spacing w:after="0" w:line="240" w:lineRule="auto"/>
        <w:jc w:val="both"/>
        <w:rPr>
          <w:rFonts w:ascii="Arial" w:hAnsi="Arial" w:cs="Arial"/>
          <w:color w:val="000000"/>
        </w:rPr>
      </w:pPr>
    </w:p>
    <w:p w14:paraId="1749604C" w14:textId="35BA730C" w:rsidR="00A500C3" w:rsidRDefault="00A500C3" w:rsidP="00DC0C29">
      <w:pPr>
        <w:autoSpaceDE w:val="0"/>
        <w:autoSpaceDN w:val="0"/>
        <w:adjustRightInd w:val="0"/>
        <w:spacing w:after="0" w:line="240" w:lineRule="auto"/>
        <w:jc w:val="both"/>
        <w:rPr>
          <w:rFonts w:ascii="Arial" w:hAnsi="Arial" w:cs="Arial"/>
          <w:color w:val="000000"/>
        </w:rPr>
      </w:pPr>
    </w:p>
    <w:p w14:paraId="4CDC5C44" w14:textId="77777777" w:rsidR="00A500C3" w:rsidRDefault="00A500C3" w:rsidP="00DC0C29">
      <w:pPr>
        <w:autoSpaceDE w:val="0"/>
        <w:autoSpaceDN w:val="0"/>
        <w:adjustRightInd w:val="0"/>
        <w:spacing w:after="0" w:line="240" w:lineRule="auto"/>
        <w:jc w:val="both"/>
        <w:rPr>
          <w:rFonts w:ascii="Arial" w:hAnsi="Arial" w:cs="Arial"/>
          <w:color w:val="000000"/>
        </w:rPr>
      </w:pPr>
    </w:p>
    <w:p w14:paraId="4267F419" w14:textId="77777777" w:rsidR="007B4EF6" w:rsidRDefault="007B4EF6" w:rsidP="00DC0C29">
      <w:pPr>
        <w:autoSpaceDE w:val="0"/>
        <w:autoSpaceDN w:val="0"/>
        <w:adjustRightInd w:val="0"/>
        <w:spacing w:after="0" w:line="240" w:lineRule="auto"/>
        <w:jc w:val="both"/>
        <w:rPr>
          <w:rFonts w:ascii="Arial" w:hAnsi="Arial" w:cs="Arial"/>
          <w:color w:val="000000"/>
        </w:rPr>
      </w:pPr>
    </w:p>
    <w:p w14:paraId="2307325F" w14:textId="77777777" w:rsidR="007B4EF6" w:rsidRDefault="007B4EF6" w:rsidP="00DC0C29">
      <w:pPr>
        <w:autoSpaceDE w:val="0"/>
        <w:autoSpaceDN w:val="0"/>
        <w:adjustRightInd w:val="0"/>
        <w:spacing w:after="0" w:line="240" w:lineRule="auto"/>
        <w:jc w:val="both"/>
        <w:rPr>
          <w:rFonts w:ascii="Arial" w:hAnsi="Arial" w:cs="Arial"/>
          <w:color w:val="000000"/>
        </w:rPr>
      </w:pPr>
    </w:p>
    <w:p w14:paraId="7C11E962" w14:textId="77777777" w:rsidR="007B4EF6" w:rsidRDefault="007B4EF6" w:rsidP="00DC0C29">
      <w:pPr>
        <w:autoSpaceDE w:val="0"/>
        <w:autoSpaceDN w:val="0"/>
        <w:adjustRightInd w:val="0"/>
        <w:spacing w:after="0" w:line="240" w:lineRule="auto"/>
        <w:jc w:val="both"/>
        <w:rPr>
          <w:rFonts w:ascii="Arial" w:hAnsi="Arial" w:cs="Arial"/>
          <w:color w:val="000000"/>
        </w:rPr>
      </w:pPr>
    </w:p>
    <w:p w14:paraId="575AB783" w14:textId="77777777" w:rsidR="007B4EF6" w:rsidRDefault="007B4EF6" w:rsidP="00DC0C29">
      <w:pPr>
        <w:autoSpaceDE w:val="0"/>
        <w:autoSpaceDN w:val="0"/>
        <w:adjustRightInd w:val="0"/>
        <w:spacing w:after="0" w:line="240" w:lineRule="auto"/>
        <w:jc w:val="both"/>
        <w:rPr>
          <w:rFonts w:ascii="Arial" w:hAnsi="Arial" w:cs="Arial"/>
          <w:color w:val="000000"/>
        </w:rPr>
      </w:pPr>
    </w:p>
    <w:p w14:paraId="246C2908" w14:textId="77777777" w:rsidR="007B4EF6" w:rsidRDefault="007B4EF6" w:rsidP="00DC0C29">
      <w:pPr>
        <w:autoSpaceDE w:val="0"/>
        <w:autoSpaceDN w:val="0"/>
        <w:adjustRightInd w:val="0"/>
        <w:spacing w:after="0" w:line="240" w:lineRule="auto"/>
        <w:jc w:val="both"/>
        <w:rPr>
          <w:rFonts w:ascii="Arial" w:hAnsi="Arial" w:cs="Arial"/>
          <w:color w:val="000000"/>
        </w:rPr>
      </w:pPr>
    </w:p>
    <w:p w14:paraId="1AA19132" w14:textId="77777777" w:rsidR="007B4EF6" w:rsidRDefault="007B4EF6" w:rsidP="00DC0C29">
      <w:pPr>
        <w:autoSpaceDE w:val="0"/>
        <w:autoSpaceDN w:val="0"/>
        <w:adjustRightInd w:val="0"/>
        <w:spacing w:after="0" w:line="240" w:lineRule="auto"/>
        <w:jc w:val="both"/>
        <w:rPr>
          <w:rFonts w:ascii="Arial" w:hAnsi="Arial" w:cs="Arial"/>
          <w:color w:val="000000"/>
        </w:rPr>
      </w:pPr>
    </w:p>
    <w:p w14:paraId="5BC88503" w14:textId="77777777" w:rsidR="007B4EF6" w:rsidRDefault="007B4EF6" w:rsidP="00DC0C29">
      <w:pPr>
        <w:autoSpaceDE w:val="0"/>
        <w:autoSpaceDN w:val="0"/>
        <w:adjustRightInd w:val="0"/>
        <w:spacing w:after="0" w:line="240" w:lineRule="auto"/>
        <w:jc w:val="both"/>
        <w:rPr>
          <w:rFonts w:ascii="Arial" w:hAnsi="Arial" w:cs="Arial"/>
          <w:color w:val="000000"/>
        </w:rPr>
      </w:pPr>
    </w:p>
    <w:p w14:paraId="389D5DC6" w14:textId="77777777" w:rsidR="00377D4A" w:rsidRPr="00A03835" w:rsidRDefault="00A03835" w:rsidP="00247386">
      <w:pPr>
        <w:pStyle w:val="Prrafodelista"/>
        <w:numPr>
          <w:ilvl w:val="0"/>
          <w:numId w:val="88"/>
        </w:numPr>
        <w:tabs>
          <w:tab w:val="left" w:pos="-851"/>
        </w:tabs>
        <w:jc w:val="both"/>
        <w:outlineLvl w:val="0"/>
        <w:rPr>
          <w:rFonts w:ascii="Arial" w:hAnsi="Arial" w:cs="Arial"/>
          <w:color w:val="993300"/>
          <w:sz w:val="40"/>
          <w:szCs w:val="40"/>
          <w:u w:val="single"/>
        </w:rPr>
      </w:pPr>
      <w:r w:rsidRPr="00A03835">
        <w:rPr>
          <w:rFonts w:ascii="Arial" w:hAnsi="Arial" w:cs="Arial"/>
          <w:b/>
          <w:color w:val="800000"/>
          <w:sz w:val="40"/>
          <w:szCs w:val="40"/>
        </w:rPr>
        <w:lastRenderedPageBreak/>
        <w:t>ATENCIÓN A LOS</w:t>
      </w:r>
      <w:r w:rsidR="00377D4A" w:rsidRPr="00A03835">
        <w:rPr>
          <w:rFonts w:ascii="Arial" w:hAnsi="Arial" w:cs="Arial"/>
          <w:b/>
          <w:color w:val="800000"/>
          <w:sz w:val="40"/>
          <w:szCs w:val="40"/>
        </w:rPr>
        <w:t xml:space="preserve"> PENDIENTES</w:t>
      </w:r>
    </w:p>
    <w:p w14:paraId="627A2C80" w14:textId="77777777" w:rsidR="00377D4A" w:rsidRDefault="00377D4A" w:rsidP="00377D4A">
      <w:pPr>
        <w:autoSpaceDE w:val="0"/>
        <w:autoSpaceDN w:val="0"/>
        <w:adjustRightInd w:val="0"/>
        <w:jc w:val="both"/>
        <w:rPr>
          <w:rFonts w:ascii="Arial" w:hAnsi="Arial" w:cs="Arial"/>
        </w:rPr>
      </w:pPr>
      <w:r>
        <w:rPr>
          <w:rFonts w:ascii="Arial" w:hAnsi="Arial" w:cs="Arial"/>
        </w:rPr>
        <w:t>Los alumnos o alumnas que estén cursando 2º de ESO con la asignatura de Biología y Geología de 1º pendiente, al no tener presencia el departamento en este nivel, el seguimiento se realizará por parte del Jefe de Depa</w:t>
      </w:r>
      <w:r w:rsidR="00AC16FC">
        <w:rPr>
          <w:rFonts w:ascii="Arial" w:hAnsi="Arial" w:cs="Arial"/>
        </w:rPr>
        <w:t>rtamento. Al principio de cada uno de los periodos evaluativos</w:t>
      </w:r>
      <w:r>
        <w:rPr>
          <w:rFonts w:ascii="Arial" w:hAnsi="Arial" w:cs="Arial"/>
        </w:rPr>
        <w:t xml:space="preserve">, y a través de la tutoría, se le entregará a cada alumno o alumna la relación de actividades sobre los contenidos </w:t>
      </w:r>
      <w:r w:rsidR="00AC16FC">
        <w:rPr>
          <w:rFonts w:ascii="Arial" w:hAnsi="Arial" w:cs="Arial"/>
        </w:rPr>
        <w:t xml:space="preserve">que debe recuperar, así como los </w:t>
      </w:r>
      <w:r>
        <w:rPr>
          <w:rFonts w:ascii="Arial" w:hAnsi="Arial" w:cs="Arial"/>
        </w:rPr>
        <w:t xml:space="preserve">criterios </w:t>
      </w:r>
      <w:r w:rsidR="00AC16FC">
        <w:rPr>
          <w:rFonts w:ascii="Arial" w:hAnsi="Arial" w:cs="Arial"/>
        </w:rPr>
        <w:t xml:space="preserve">y los procedimientos </w:t>
      </w:r>
      <w:r>
        <w:rPr>
          <w:rFonts w:ascii="Arial" w:hAnsi="Arial" w:cs="Arial"/>
        </w:rPr>
        <w:t xml:space="preserve">de evaluación. </w:t>
      </w:r>
      <w:r w:rsidR="00AC16FC">
        <w:rPr>
          <w:rFonts w:ascii="Arial" w:hAnsi="Arial" w:cs="Arial"/>
        </w:rPr>
        <w:t>Estas actividades se centrarán en los contenidos mínimos del temario del curso pasado.</w:t>
      </w:r>
      <w:r w:rsidR="00673A56">
        <w:rPr>
          <w:rFonts w:ascii="Arial" w:hAnsi="Arial" w:cs="Arial"/>
        </w:rPr>
        <w:t xml:space="preserve"> Estas actividades y los criterios de evaluación estarán disponibles en la </w:t>
      </w:r>
      <w:r w:rsidR="00766932">
        <w:rPr>
          <w:rFonts w:ascii="Arial" w:hAnsi="Arial" w:cs="Arial"/>
        </w:rPr>
        <w:t xml:space="preserve">página </w:t>
      </w:r>
      <w:r w:rsidR="00673A56">
        <w:rPr>
          <w:rFonts w:ascii="Arial" w:hAnsi="Arial" w:cs="Arial"/>
        </w:rPr>
        <w:t>web del instituto.</w:t>
      </w:r>
    </w:p>
    <w:p w14:paraId="281BF462" w14:textId="77777777" w:rsidR="00673A56" w:rsidRDefault="00AC16FC" w:rsidP="00673A56">
      <w:pPr>
        <w:autoSpaceDE w:val="0"/>
        <w:autoSpaceDN w:val="0"/>
        <w:adjustRightInd w:val="0"/>
        <w:jc w:val="both"/>
        <w:rPr>
          <w:rFonts w:ascii="Arial" w:hAnsi="Arial" w:cs="Arial"/>
        </w:rPr>
      </w:pPr>
      <w:r>
        <w:rPr>
          <w:rFonts w:ascii="Arial" w:hAnsi="Arial" w:cs="Arial"/>
        </w:rPr>
        <w:t>Si las actividades no se realizan de la manera adecuada, se podrá recuperar la asignatura mediante una prueba escrita sobre los mismos contenidos, que se realizará antes de la evaluación ordinaria.</w:t>
      </w:r>
      <w:r w:rsidR="00673A56" w:rsidRPr="00673A56">
        <w:rPr>
          <w:rFonts w:ascii="Arial" w:hAnsi="Arial" w:cs="Arial"/>
        </w:rPr>
        <w:t xml:space="preserve"> </w:t>
      </w:r>
    </w:p>
    <w:p w14:paraId="2817EAEC" w14:textId="77777777" w:rsidR="00673A56" w:rsidRPr="00377D4A" w:rsidRDefault="00FD257F" w:rsidP="00673A56">
      <w:pPr>
        <w:autoSpaceDE w:val="0"/>
        <w:autoSpaceDN w:val="0"/>
        <w:adjustRightInd w:val="0"/>
        <w:jc w:val="both"/>
        <w:rPr>
          <w:rFonts w:ascii="Arial" w:hAnsi="Arial" w:cs="Arial"/>
        </w:rPr>
      </w:pPr>
      <w:r>
        <w:rPr>
          <w:rFonts w:ascii="Arial" w:hAnsi="Arial" w:cs="Arial"/>
        </w:rPr>
        <w:t>Los alumnos y alumnas de 3º ESO con la asignatura de 1º ESO pendiente, así como los alumnos y</w:t>
      </w:r>
      <w:r w:rsidR="00673A56" w:rsidRPr="00377D4A">
        <w:rPr>
          <w:rFonts w:ascii="Arial" w:hAnsi="Arial" w:cs="Arial"/>
        </w:rPr>
        <w:t xml:space="preserve"> alumnas </w:t>
      </w:r>
      <w:r w:rsidR="00673A56">
        <w:rPr>
          <w:rFonts w:ascii="Arial" w:hAnsi="Arial" w:cs="Arial"/>
        </w:rPr>
        <w:t>de</w:t>
      </w:r>
      <w:r>
        <w:rPr>
          <w:rFonts w:ascii="Arial" w:hAnsi="Arial" w:cs="Arial"/>
        </w:rPr>
        <w:t xml:space="preserve"> 4º ESO con la asignatura de 3º </w:t>
      </w:r>
      <w:r w:rsidR="00673A56" w:rsidRPr="00377D4A">
        <w:rPr>
          <w:rFonts w:ascii="Arial" w:hAnsi="Arial" w:cs="Arial"/>
        </w:rPr>
        <w:t xml:space="preserve">ESO </w:t>
      </w:r>
      <w:r w:rsidR="00673A56">
        <w:rPr>
          <w:rFonts w:ascii="Arial" w:hAnsi="Arial" w:cs="Arial"/>
        </w:rPr>
        <w:t xml:space="preserve">pendiente </w:t>
      </w:r>
      <w:r w:rsidR="00673A56" w:rsidRPr="00377D4A">
        <w:rPr>
          <w:rFonts w:ascii="Arial" w:hAnsi="Arial" w:cs="Arial"/>
        </w:rPr>
        <w:t>serán evaluados de forma continua, a través del seguimiento diario en el aula, a la vez que se imparte la asignatura de Biología y Geología en el curso en que se encuentra matriculado.</w:t>
      </w:r>
    </w:p>
    <w:p w14:paraId="75A73B97" w14:textId="77777777" w:rsidR="00673A56" w:rsidRPr="00377D4A" w:rsidRDefault="00673A56" w:rsidP="00673A56">
      <w:pPr>
        <w:autoSpaceDE w:val="0"/>
        <w:autoSpaceDN w:val="0"/>
        <w:adjustRightInd w:val="0"/>
        <w:jc w:val="both"/>
        <w:rPr>
          <w:rFonts w:ascii="Arial" w:hAnsi="Arial" w:cs="Arial"/>
        </w:rPr>
      </w:pPr>
      <w:r w:rsidRPr="00377D4A">
        <w:rPr>
          <w:rFonts w:ascii="Arial" w:hAnsi="Arial" w:cs="Arial"/>
        </w:rPr>
        <w:t>El profesor o profesora se reunirá al princip</w:t>
      </w:r>
      <w:r>
        <w:rPr>
          <w:rFonts w:ascii="Arial" w:hAnsi="Arial" w:cs="Arial"/>
        </w:rPr>
        <w:t>io de curso con el alumnado que tenga</w:t>
      </w:r>
      <w:r w:rsidRPr="00377D4A">
        <w:rPr>
          <w:rFonts w:ascii="Arial" w:hAnsi="Arial" w:cs="Arial"/>
        </w:rPr>
        <w:t xml:space="preserve"> la asignatura pendiente y les explicará los criterios y los procedimientos de evaluación que se va</w:t>
      </w:r>
      <w:r>
        <w:rPr>
          <w:rFonts w:ascii="Arial" w:hAnsi="Arial" w:cs="Arial"/>
        </w:rPr>
        <w:t>n a llevar a cabo en cada c</w:t>
      </w:r>
      <w:r w:rsidR="00001CC9">
        <w:rPr>
          <w:rFonts w:ascii="Arial" w:hAnsi="Arial" w:cs="Arial"/>
        </w:rPr>
        <w:t>aso, que serán los mismos que</w:t>
      </w:r>
      <w:r>
        <w:rPr>
          <w:rFonts w:ascii="Arial" w:hAnsi="Arial" w:cs="Arial"/>
        </w:rPr>
        <w:t xml:space="preserve"> aparecen en la presente programación para los niveles correspondientes, pero solo atendiendo a los contenidos básicos.</w:t>
      </w:r>
    </w:p>
    <w:p w14:paraId="6B63E77A" w14:textId="77777777" w:rsidR="00673A56" w:rsidRDefault="00673A56" w:rsidP="00673A56">
      <w:pPr>
        <w:autoSpaceDE w:val="0"/>
        <w:autoSpaceDN w:val="0"/>
        <w:adjustRightInd w:val="0"/>
        <w:jc w:val="both"/>
        <w:rPr>
          <w:rFonts w:ascii="Arial" w:hAnsi="Arial" w:cs="Arial"/>
        </w:rPr>
      </w:pPr>
      <w:r w:rsidRPr="00377D4A">
        <w:rPr>
          <w:rFonts w:ascii="Arial" w:hAnsi="Arial" w:cs="Arial"/>
        </w:rPr>
        <w:t>Los alumnos y alumnas de 4º de ESO que no hayan optado por la asignatura de Biología y Geología serán evaluados a través de una serie de trabajos, con actividades de refuerzo y recuperación, que les permitan reforzar los contenidos pendientes y superar las dificultades presentadas. Después</w:t>
      </w:r>
      <w:r w:rsidR="00766932">
        <w:rPr>
          <w:rFonts w:ascii="Arial" w:hAnsi="Arial" w:cs="Arial"/>
        </w:rPr>
        <w:t xml:space="preserve"> de este proceso, realizarán tres</w:t>
      </w:r>
      <w:r w:rsidRPr="00377D4A">
        <w:rPr>
          <w:rFonts w:ascii="Arial" w:hAnsi="Arial" w:cs="Arial"/>
        </w:rPr>
        <w:t xml:space="preserve"> ejercicios (</w:t>
      </w:r>
      <w:r w:rsidR="00B061EE">
        <w:rPr>
          <w:rFonts w:ascii="Arial" w:hAnsi="Arial" w:cs="Arial"/>
        </w:rPr>
        <w:t>uno en cada trimestre</w:t>
      </w:r>
      <w:r w:rsidR="00766932">
        <w:rPr>
          <w:rFonts w:ascii="Arial" w:hAnsi="Arial" w:cs="Arial"/>
        </w:rPr>
        <w:t>)</w:t>
      </w:r>
      <w:r w:rsidRPr="00377D4A">
        <w:rPr>
          <w:rFonts w:ascii="Arial" w:hAnsi="Arial" w:cs="Arial"/>
        </w:rPr>
        <w:t xml:space="preserve"> para comprobar el nivel de conocimientos adquiridos. En este caso el seguimiento de la evolución del alumnado lo llevará a cabo el jefe del departamento. </w:t>
      </w:r>
      <w:r w:rsidR="00001CC9">
        <w:rPr>
          <w:rFonts w:ascii="Arial" w:hAnsi="Arial" w:cs="Arial"/>
        </w:rPr>
        <w:t>Tanto las actividades como los criterios de evaluación estarán disponibles en la web del instituto.</w:t>
      </w:r>
    </w:p>
    <w:p w14:paraId="4E48012A" w14:textId="2C911378" w:rsidR="00377D4A" w:rsidRPr="00377D4A" w:rsidRDefault="00AC16FC" w:rsidP="00377D4A">
      <w:pPr>
        <w:autoSpaceDE w:val="0"/>
        <w:autoSpaceDN w:val="0"/>
        <w:adjustRightInd w:val="0"/>
        <w:jc w:val="both"/>
        <w:rPr>
          <w:rFonts w:ascii="Arial" w:hAnsi="Arial" w:cs="Arial"/>
        </w:rPr>
      </w:pPr>
      <w:r>
        <w:rPr>
          <w:rFonts w:ascii="Arial" w:hAnsi="Arial" w:cs="Arial"/>
        </w:rPr>
        <w:t xml:space="preserve">Tanto en el caso de los pendientes de 1º como de 3º, </w:t>
      </w:r>
      <w:r w:rsidR="00377D4A" w:rsidRPr="00377D4A">
        <w:rPr>
          <w:rFonts w:ascii="Arial" w:hAnsi="Arial" w:cs="Arial"/>
        </w:rPr>
        <w:t xml:space="preserve">se establecerá un horario flexible de atención personalizada para solventar los problemas educativos que presenten, que </w:t>
      </w:r>
      <w:r w:rsidR="00E42E55">
        <w:rPr>
          <w:rFonts w:ascii="Arial" w:hAnsi="Arial" w:cs="Arial"/>
        </w:rPr>
        <w:t xml:space="preserve">durante este año será telemática, a través de </w:t>
      </w:r>
      <w:proofErr w:type="spellStart"/>
      <w:r w:rsidR="00E42E55">
        <w:rPr>
          <w:rFonts w:ascii="Arial" w:hAnsi="Arial" w:cs="Arial"/>
        </w:rPr>
        <w:t>Classroom</w:t>
      </w:r>
      <w:proofErr w:type="spellEnd"/>
      <w:r w:rsidR="00E42E55">
        <w:rPr>
          <w:rFonts w:ascii="Arial" w:hAnsi="Arial" w:cs="Arial"/>
        </w:rPr>
        <w:t>, o por correo electrónico.</w:t>
      </w:r>
    </w:p>
    <w:p w14:paraId="5F879849" w14:textId="77777777" w:rsidR="000D16BC" w:rsidRPr="000D16BC" w:rsidRDefault="000D16BC" w:rsidP="000D16BC">
      <w:pPr>
        <w:autoSpaceDE w:val="0"/>
        <w:autoSpaceDN w:val="0"/>
        <w:adjustRightInd w:val="0"/>
        <w:spacing w:after="0" w:line="240" w:lineRule="auto"/>
        <w:jc w:val="both"/>
        <w:rPr>
          <w:rFonts w:ascii="Arial" w:hAnsi="Arial" w:cs="Arial"/>
          <w:color w:val="000000"/>
        </w:rPr>
      </w:pPr>
      <w:r w:rsidRPr="000D16BC">
        <w:rPr>
          <w:rFonts w:ascii="Arial" w:hAnsi="Arial" w:cs="Arial"/>
          <w:color w:val="000000"/>
        </w:rPr>
        <w:t xml:space="preserve">El alumnado que no obtenga evaluación positiva en el programa de recuperación a la finalización del curso podrá presentarse a la prueba extraordinaria de la materia correspondiente. </w:t>
      </w:r>
    </w:p>
    <w:p w14:paraId="5775F54F" w14:textId="77777777" w:rsidR="00377D4A" w:rsidRPr="00377D4A" w:rsidRDefault="00377D4A" w:rsidP="00377D4A">
      <w:pPr>
        <w:tabs>
          <w:tab w:val="left" w:pos="-851"/>
        </w:tabs>
        <w:jc w:val="both"/>
        <w:rPr>
          <w:rFonts w:ascii="Arial" w:hAnsi="Arial" w:cs="Arial"/>
        </w:rPr>
      </w:pPr>
    </w:p>
    <w:p w14:paraId="6F6C9D5F" w14:textId="59FA810E" w:rsidR="00377D4A" w:rsidRDefault="00377D4A" w:rsidP="00377D4A">
      <w:pPr>
        <w:tabs>
          <w:tab w:val="left" w:pos="-851"/>
        </w:tabs>
        <w:jc w:val="both"/>
        <w:rPr>
          <w:rFonts w:ascii="Arial" w:hAnsi="Arial" w:cs="Arial"/>
        </w:rPr>
      </w:pPr>
    </w:p>
    <w:p w14:paraId="7A35D3BE" w14:textId="77777777" w:rsidR="00E42E55" w:rsidRPr="00377D4A" w:rsidRDefault="00E42E55" w:rsidP="00377D4A">
      <w:pPr>
        <w:tabs>
          <w:tab w:val="left" w:pos="-851"/>
        </w:tabs>
        <w:jc w:val="both"/>
        <w:rPr>
          <w:rFonts w:ascii="Arial" w:hAnsi="Arial" w:cs="Arial"/>
        </w:rPr>
      </w:pPr>
    </w:p>
    <w:p w14:paraId="3A3644DA" w14:textId="77777777" w:rsidR="00377D4A" w:rsidRDefault="00377D4A" w:rsidP="00A03835">
      <w:pPr>
        <w:jc w:val="both"/>
        <w:rPr>
          <w:rFonts w:ascii="Arial" w:hAnsi="Arial" w:cs="Arial"/>
        </w:rPr>
      </w:pPr>
    </w:p>
    <w:p w14:paraId="390CABE2" w14:textId="77777777" w:rsidR="00755079" w:rsidRDefault="00755079" w:rsidP="00247386">
      <w:pPr>
        <w:pStyle w:val="Prrafodelista"/>
        <w:numPr>
          <w:ilvl w:val="0"/>
          <w:numId w:val="88"/>
        </w:numPr>
        <w:jc w:val="both"/>
        <w:rPr>
          <w:rFonts w:ascii="Arial" w:hAnsi="Arial" w:cs="Arial"/>
          <w:b/>
          <w:color w:val="800000"/>
          <w:sz w:val="40"/>
          <w:szCs w:val="40"/>
        </w:rPr>
      </w:pPr>
      <w:r>
        <w:rPr>
          <w:rFonts w:ascii="Arial" w:hAnsi="Arial" w:cs="Arial"/>
          <w:b/>
          <w:color w:val="800000"/>
          <w:sz w:val="40"/>
          <w:szCs w:val="40"/>
        </w:rPr>
        <w:lastRenderedPageBreak/>
        <w:t>PLAN DE ATENCIÓN A REPETIDORES</w:t>
      </w:r>
    </w:p>
    <w:p w14:paraId="249157E3" w14:textId="77777777" w:rsidR="00755079" w:rsidRPr="00755079" w:rsidRDefault="00755079" w:rsidP="00755079">
      <w:pPr>
        <w:shd w:val="clear" w:color="auto" w:fill="FFFFFF"/>
        <w:spacing w:after="0" w:line="240" w:lineRule="auto"/>
        <w:jc w:val="both"/>
        <w:rPr>
          <w:rFonts w:ascii="Arial" w:hAnsi="Arial" w:cs="Arial"/>
          <w:b/>
        </w:rPr>
      </w:pPr>
      <w:r w:rsidRPr="00755079">
        <w:rPr>
          <w:rFonts w:ascii="Arial" w:hAnsi="Arial" w:cs="Arial"/>
          <w:b/>
        </w:rPr>
        <w:t xml:space="preserve"> OBJETIVOS: </w:t>
      </w:r>
    </w:p>
    <w:p w14:paraId="32842F1D" w14:textId="77777777" w:rsidR="00755079" w:rsidRPr="00755079" w:rsidRDefault="00755079" w:rsidP="00755079">
      <w:pPr>
        <w:shd w:val="clear" w:color="auto" w:fill="FFFFFF"/>
        <w:spacing w:after="0" w:line="240" w:lineRule="auto"/>
        <w:jc w:val="both"/>
        <w:rPr>
          <w:rFonts w:ascii="Arial" w:hAnsi="Arial" w:cs="Arial"/>
        </w:rPr>
      </w:pPr>
    </w:p>
    <w:p w14:paraId="1834324F" w14:textId="77777777" w:rsidR="00755079" w:rsidRPr="00755079" w:rsidRDefault="00755079" w:rsidP="00247386">
      <w:pPr>
        <w:pStyle w:val="Prrafodelista"/>
        <w:numPr>
          <w:ilvl w:val="0"/>
          <w:numId w:val="142"/>
        </w:numPr>
        <w:shd w:val="clear" w:color="auto" w:fill="FFFFFF"/>
        <w:spacing w:after="0" w:line="240" w:lineRule="auto"/>
        <w:jc w:val="both"/>
        <w:rPr>
          <w:rFonts w:ascii="Arial" w:hAnsi="Arial" w:cs="Arial"/>
        </w:rPr>
      </w:pPr>
      <w:r w:rsidRPr="00755079">
        <w:rPr>
          <w:rFonts w:ascii="Arial" w:hAnsi="Arial" w:cs="Arial"/>
        </w:rPr>
        <w:t>Asegurar los aprendizajes básicos que les permitan seguir con aprovechamiento las enseñanzas de esta etapa en la materia de Biología y Geología:</w:t>
      </w:r>
    </w:p>
    <w:p w14:paraId="148D985C" w14:textId="77777777" w:rsidR="00755079" w:rsidRPr="00755079" w:rsidRDefault="00755079" w:rsidP="00247386">
      <w:pPr>
        <w:pStyle w:val="Prrafodelista"/>
        <w:numPr>
          <w:ilvl w:val="0"/>
          <w:numId w:val="141"/>
        </w:numPr>
        <w:shd w:val="clear" w:color="auto" w:fill="FFFFFF"/>
        <w:spacing w:after="0" w:line="240" w:lineRule="auto"/>
        <w:jc w:val="both"/>
        <w:rPr>
          <w:rFonts w:ascii="Arial" w:hAnsi="Arial" w:cs="Arial"/>
        </w:rPr>
      </w:pPr>
      <w:r w:rsidRPr="00755079">
        <w:rPr>
          <w:rFonts w:ascii="Arial" w:hAnsi="Arial" w:cs="Arial"/>
        </w:rPr>
        <w:t xml:space="preserve">Comprender y utilizar las estrategias y los conceptos básicos de las Ciencias de la Naturaleza </w:t>
      </w:r>
    </w:p>
    <w:p w14:paraId="2D8E2692" w14:textId="77777777" w:rsidR="00755079" w:rsidRPr="00755079" w:rsidRDefault="00755079" w:rsidP="00247386">
      <w:pPr>
        <w:pStyle w:val="Prrafodelista"/>
        <w:numPr>
          <w:ilvl w:val="0"/>
          <w:numId w:val="141"/>
        </w:numPr>
        <w:shd w:val="clear" w:color="auto" w:fill="FFFFFF"/>
        <w:spacing w:after="0" w:line="240" w:lineRule="auto"/>
        <w:jc w:val="both"/>
        <w:rPr>
          <w:rFonts w:ascii="Arial" w:hAnsi="Arial" w:cs="Arial"/>
        </w:rPr>
      </w:pPr>
      <w:r w:rsidRPr="00755079">
        <w:rPr>
          <w:rFonts w:ascii="Arial" w:hAnsi="Arial" w:cs="Arial"/>
        </w:rPr>
        <w:t xml:space="preserve">Aplicar, en la resolución de problemas, estrategias coherentes con los procedimientos de la ciencia, tales como la discusión del interés de los problemas planteados, la formulación de hipótesis, la resolución de estrategias de resolución y de diseños experimentales, el análisis de resultados, la consideración de aplicaciones y repercusiones del estudio realizado y la búsqueda de coherencia global. </w:t>
      </w:r>
    </w:p>
    <w:p w14:paraId="4764C69D" w14:textId="77777777" w:rsidR="00755079" w:rsidRPr="00755079" w:rsidRDefault="00755079" w:rsidP="00247386">
      <w:pPr>
        <w:pStyle w:val="Prrafodelista"/>
        <w:numPr>
          <w:ilvl w:val="0"/>
          <w:numId w:val="141"/>
        </w:numPr>
        <w:shd w:val="clear" w:color="auto" w:fill="FFFFFF"/>
        <w:spacing w:after="0" w:line="240" w:lineRule="auto"/>
        <w:jc w:val="both"/>
        <w:rPr>
          <w:rFonts w:ascii="Arial" w:hAnsi="Arial" w:cs="Arial"/>
        </w:rPr>
      </w:pPr>
      <w:r w:rsidRPr="00755079">
        <w:rPr>
          <w:rFonts w:ascii="Arial" w:hAnsi="Arial" w:cs="Arial"/>
        </w:rPr>
        <w:t xml:space="preserve">Comprender y expresar mensajes con contenido científico utilizando el lenguaje oral y escrito con propiedad, interpretar diagramas, gráficas, tablas y expresiones matemáticas elementales, así como comunicar a otros argumentaciones y explicaciones en el ámbito de la ciencia. </w:t>
      </w:r>
    </w:p>
    <w:p w14:paraId="08675A3F" w14:textId="77777777" w:rsidR="00755079" w:rsidRPr="00755079" w:rsidRDefault="00755079" w:rsidP="00247386">
      <w:pPr>
        <w:pStyle w:val="Prrafodelista"/>
        <w:numPr>
          <w:ilvl w:val="0"/>
          <w:numId w:val="141"/>
        </w:numPr>
        <w:shd w:val="clear" w:color="auto" w:fill="FFFFFF"/>
        <w:spacing w:after="0" w:line="240" w:lineRule="auto"/>
        <w:jc w:val="both"/>
        <w:rPr>
          <w:rFonts w:ascii="Arial" w:hAnsi="Arial" w:cs="Arial"/>
        </w:rPr>
      </w:pPr>
      <w:r w:rsidRPr="00755079">
        <w:rPr>
          <w:rFonts w:ascii="Arial" w:hAnsi="Arial" w:cs="Arial"/>
        </w:rPr>
        <w:t xml:space="preserve">Obtener información sobre temas científicos, utilizando distintas fuentes, incluidas las tecnologías de la información y la comunicación y emplearla, valorando su contenido, para fundamentar y orientar trabajos sobre temas científicos. </w:t>
      </w:r>
    </w:p>
    <w:p w14:paraId="76C4AFF3" w14:textId="77777777" w:rsidR="00755079" w:rsidRPr="00755079" w:rsidRDefault="00755079" w:rsidP="00247386">
      <w:pPr>
        <w:pStyle w:val="Prrafodelista"/>
        <w:numPr>
          <w:ilvl w:val="0"/>
          <w:numId w:val="141"/>
        </w:numPr>
        <w:shd w:val="clear" w:color="auto" w:fill="FFFFFF"/>
        <w:spacing w:after="0" w:line="240" w:lineRule="auto"/>
        <w:jc w:val="both"/>
        <w:rPr>
          <w:rFonts w:ascii="Arial" w:hAnsi="Arial" w:cs="Arial"/>
        </w:rPr>
      </w:pPr>
      <w:r w:rsidRPr="00755079">
        <w:rPr>
          <w:rFonts w:ascii="Arial" w:hAnsi="Arial" w:cs="Arial"/>
        </w:rPr>
        <w:t>Adoptar actitudes críticas fundamentadas en el conocimiento para analizar, individualmente o en grupo, cuestiones científicas</w:t>
      </w:r>
    </w:p>
    <w:p w14:paraId="4DA26B69" w14:textId="77777777" w:rsidR="00755079" w:rsidRPr="00755079" w:rsidRDefault="00755079" w:rsidP="00247386">
      <w:pPr>
        <w:pStyle w:val="Prrafodelista"/>
        <w:numPr>
          <w:ilvl w:val="0"/>
          <w:numId w:val="142"/>
        </w:numPr>
        <w:shd w:val="clear" w:color="auto" w:fill="FFFFFF"/>
        <w:spacing w:after="0" w:line="240" w:lineRule="auto"/>
        <w:jc w:val="both"/>
        <w:rPr>
          <w:rFonts w:ascii="Arial" w:hAnsi="Arial" w:cs="Arial"/>
        </w:rPr>
      </w:pPr>
      <w:r w:rsidRPr="00755079">
        <w:rPr>
          <w:rFonts w:ascii="Arial" w:hAnsi="Arial" w:cs="Arial"/>
        </w:rPr>
        <w:t xml:space="preserve">Mejorar las capacidades y competencias clave. </w:t>
      </w:r>
    </w:p>
    <w:p w14:paraId="630E3E04" w14:textId="77777777" w:rsidR="00755079" w:rsidRPr="00755079" w:rsidRDefault="00755079" w:rsidP="00247386">
      <w:pPr>
        <w:pStyle w:val="Prrafodelista"/>
        <w:numPr>
          <w:ilvl w:val="0"/>
          <w:numId w:val="142"/>
        </w:numPr>
        <w:shd w:val="clear" w:color="auto" w:fill="FFFFFF"/>
        <w:spacing w:after="0" w:line="240" w:lineRule="auto"/>
        <w:jc w:val="both"/>
        <w:rPr>
          <w:rFonts w:ascii="Arial" w:hAnsi="Arial" w:cs="Arial"/>
        </w:rPr>
      </w:pPr>
      <w:r w:rsidRPr="00755079">
        <w:rPr>
          <w:rFonts w:ascii="Arial" w:hAnsi="Arial" w:cs="Arial"/>
        </w:rPr>
        <w:t xml:space="preserve">Facilitar una enseñanza adaptada a sus intereses, que sean motivadoras y que busquen el aprendizaje significativo a través de su conexión con su entorno social y cultural. </w:t>
      </w:r>
    </w:p>
    <w:p w14:paraId="73378107" w14:textId="13F334D9" w:rsidR="00755079" w:rsidRPr="00755079" w:rsidRDefault="6265F0BC" w:rsidP="00247386">
      <w:pPr>
        <w:pStyle w:val="Prrafodelista"/>
        <w:numPr>
          <w:ilvl w:val="0"/>
          <w:numId w:val="142"/>
        </w:numPr>
        <w:shd w:val="clear" w:color="auto" w:fill="FFFFFF" w:themeFill="background1"/>
        <w:spacing w:after="0" w:line="240" w:lineRule="auto"/>
        <w:jc w:val="both"/>
        <w:rPr>
          <w:rFonts w:ascii="Arial" w:hAnsi="Arial" w:cs="Arial"/>
        </w:rPr>
      </w:pPr>
      <w:r w:rsidRPr="6265F0BC">
        <w:rPr>
          <w:rFonts w:ascii="Arial" w:hAnsi="Arial" w:cs="Arial"/>
        </w:rPr>
        <w:t xml:space="preserve">Mejorar los resultados académicos y aumentar las expectativas académicas del alumnado. </w:t>
      </w:r>
    </w:p>
    <w:p w14:paraId="1A702EC5" w14:textId="77777777" w:rsidR="00755079" w:rsidRPr="00755079" w:rsidRDefault="00755079" w:rsidP="00247386">
      <w:pPr>
        <w:pStyle w:val="Prrafodelista"/>
        <w:numPr>
          <w:ilvl w:val="0"/>
          <w:numId w:val="142"/>
        </w:numPr>
        <w:shd w:val="clear" w:color="auto" w:fill="FFFFFF"/>
        <w:spacing w:after="0" w:line="240" w:lineRule="auto"/>
        <w:jc w:val="both"/>
        <w:rPr>
          <w:rFonts w:ascii="Arial" w:hAnsi="Arial" w:cs="Arial"/>
        </w:rPr>
      </w:pPr>
      <w:r w:rsidRPr="00755079">
        <w:rPr>
          <w:rFonts w:ascii="Arial" w:hAnsi="Arial" w:cs="Arial"/>
        </w:rPr>
        <w:t xml:space="preserve">Facilitar la adquisición de hábitos de organización y constancia en el trabajo. </w:t>
      </w:r>
    </w:p>
    <w:p w14:paraId="16CD696C" w14:textId="77777777" w:rsidR="00755079" w:rsidRPr="00755079" w:rsidRDefault="00755079" w:rsidP="00247386">
      <w:pPr>
        <w:pStyle w:val="Prrafodelista"/>
        <w:numPr>
          <w:ilvl w:val="0"/>
          <w:numId w:val="142"/>
        </w:numPr>
        <w:shd w:val="clear" w:color="auto" w:fill="FFFFFF"/>
        <w:spacing w:after="0" w:line="240" w:lineRule="auto"/>
        <w:jc w:val="both"/>
        <w:rPr>
          <w:rFonts w:ascii="Arial" w:hAnsi="Arial" w:cs="Arial"/>
        </w:rPr>
      </w:pPr>
      <w:r w:rsidRPr="00755079">
        <w:rPr>
          <w:rFonts w:ascii="Arial" w:hAnsi="Arial" w:cs="Arial"/>
        </w:rPr>
        <w:t>Desarrollar actitudes positivas hacia el trabajo y la superación de las dificultades personales y académicas.</w:t>
      </w:r>
    </w:p>
    <w:p w14:paraId="711CDE5E" w14:textId="77777777" w:rsidR="00755079" w:rsidRPr="00755079" w:rsidRDefault="00755079" w:rsidP="00755079">
      <w:pPr>
        <w:pStyle w:val="Prrafodelista"/>
        <w:shd w:val="clear" w:color="auto" w:fill="FFFFFF"/>
        <w:spacing w:after="0" w:line="240" w:lineRule="auto"/>
        <w:ind w:left="360"/>
        <w:jc w:val="both"/>
        <w:rPr>
          <w:rFonts w:ascii="Arial" w:hAnsi="Arial" w:cs="Arial"/>
        </w:rPr>
      </w:pPr>
    </w:p>
    <w:p w14:paraId="58CACB19" w14:textId="77777777" w:rsidR="00755079" w:rsidRPr="00755079" w:rsidRDefault="00755079" w:rsidP="00755079">
      <w:pPr>
        <w:shd w:val="clear" w:color="auto" w:fill="FFFFFF"/>
        <w:spacing w:after="0" w:line="240" w:lineRule="auto"/>
        <w:jc w:val="both"/>
        <w:rPr>
          <w:rFonts w:ascii="Arial" w:eastAsia="Times New Roman" w:hAnsi="Arial" w:cs="Arial"/>
          <w:b/>
        </w:rPr>
      </w:pPr>
      <w:r w:rsidRPr="00755079">
        <w:rPr>
          <w:rFonts w:ascii="Arial" w:eastAsia="Times New Roman" w:hAnsi="Arial" w:cs="Arial"/>
          <w:b/>
        </w:rPr>
        <w:t>PROCEDIMIENTO</w:t>
      </w:r>
    </w:p>
    <w:p w14:paraId="6A2BC585" w14:textId="77777777" w:rsidR="00755079" w:rsidRPr="00755079" w:rsidRDefault="00755079" w:rsidP="00755079">
      <w:pPr>
        <w:shd w:val="clear" w:color="auto" w:fill="FFFFFF"/>
        <w:spacing w:after="0" w:line="240" w:lineRule="auto"/>
        <w:jc w:val="both"/>
        <w:rPr>
          <w:rFonts w:ascii="Arial" w:eastAsia="Times New Roman" w:hAnsi="Arial" w:cs="Arial"/>
        </w:rPr>
      </w:pPr>
    </w:p>
    <w:p w14:paraId="167860CE" w14:textId="772E70EA" w:rsidR="00755079" w:rsidRPr="00755079" w:rsidRDefault="6265F0BC" w:rsidP="6265F0BC">
      <w:pPr>
        <w:shd w:val="clear" w:color="auto" w:fill="FFFFFF" w:themeFill="background1"/>
        <w:spacing w:after="0" w:line="240" w:lineRule="auto"/>
        <w:jc w:val="both"/>
        <w:rPr>
          <w:rFonts w:ascii="Arial" w:eastAsia="Times New Roman" w:hAnsi="Arial" w:cs="Arial"/>
        </w:rPr>
      </w:pPr>
      <w:r w:rsidRPr="6265F0BC">
        <w:rPr>
          <w:rFonts w:ascii="Arial" w:eastAsia="Times New Roman" w:hAnsi="Arial" w:cs="Arial"/>
        </w:rPr>
        <w:t>En primer lugar, el profesor/a que imparta la asignatura en el presente curso deberá recoger información detallada de los resultados del curso anterior, de su tutor o de los informes del alumno/a sobre las dificultades apreciadas en la asignatura o posibles causas de sus resultados.</w:t>
      </w:r>
    </w:p>
    <w:p w14:paraId="49A616B1" w14:textId="77777777" w:rsidR="00755079" w:rsidRPr="00755079" w:rsidRDefault="00755079" w:rsidP="00755079">
      <w:pPr>
        <w:shd w:val="clear" w:color="auto" w:fill="FFFFFF"/>
        <w:spacing w:after="0" w:line="240" w:lineRule="auto"/>
        <w:jc w:val="both"/>
        <w:rPr>
          <w:rFonts w:ascii="Arial" w:eastAsia="Times New Roman" w:hAnsi="Arial" w:cs="Arial"/>
        </w:rPr>
      </w:pPr>
    </w:p>
    <w:p w14:paraId="6684AC38" w14:textId="77777777" w:rsidR="00755079" w:rsidRPr="00755079" w:rsidRDefault="00755079" w:rsidP="00755079">
      <w:p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En caso de que considere el profesor/a que las causas son específicas de la asignatura y no cuestiones que deban ser tratadas por la tutoría (absentismo...), el profesor/a propondrá un plan de seguimiento en función de sus necesidades, el grado de implicación del alumno/a y de su familia, así como de la disponibilidad de los recursos del centro. </w:t>
      </w:r>
    </w:p>
    <w:p w14:paraId="3B4B52B0" w14:textId="77777777" w:rsidR="00755079" w:rsidRPr="00755079" w:rsidRDefault="00755079" w:rsidP="00755079">
      <w:pPr>
        <w:shd w:val="clear" w:color="auto" w:fill="FFFFFF"/>
        <w:spacing w:after="0" w:line="240" w:lineRule="auto"/>
        <w:jc w:val="both"/>
        <w:rPr>
          <w:rFonts w:ascii="Arial" w:eastAsia="Times New Roman" w:hAnsi="Arial" w:cs="Arial"/>
        </w:rPr>
      </w:pPr>
    </w:p>
    <w:p w14:paraId="0184C2CF" w14:textId="77777777" w:rsidR="00755079" w:rsidRPr="00755079" w:rsidRDefault="00755079" w:rsidP="00755079">
      <w:p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Entre las medidas que se podrían tomar en dicho plan están las siguientes: </w:t>
      </w:r>
    </w:p>
    <w:p w14:paraId="6A8F822E" w14:textId="77777777" w:rsidR="00755079" w:rsidRPr="00755079" w:rsidRDefault="00755079" w:rsidP="00755079">
      <w:pPr>
        <w:shd w:val="clear" w:color="auto" w:fill="FFFFFF"/>
        <w:spacing w:after="0" w:line="240" w:lineRule="auto"/>
        <w:jc w:val="both"/>
        <w:rPr>
          <w:rFonts w:ascii="Arial" w:eastAsia="Times New Roman" w:hAnsi="Arial" w:cs="Arial"/>
        </w:rPr>
      </w:pPr>
    </w:p>
    <w:p w14:paraId="77C3CABE" w14:textId="77777777" w:rsidR="00755079" w:rsidRPr="00755079" w:rsidRDefault="00755079" w:rsidP="00247386">
      <w:pPr>
        <w:pStyle w:val="Prrafodelista"/>
        <w:numPr>
          <w:ilvl w:val="0"/>
          <w:numId w:val="143"/>
        </w:num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Control exhaustivo del profesor/a en clase: atención, trabajo, cuaderno de clase, estudio detallado del progreso o dificultades en las pruebas realizadas...Se comunicará esta medida al alumno/a y a la familia. </w:t>
      </w:r>
    </w:p>
    <w:p w14:paraId="4BBA90E3" w14:textId="77777777" w:rsidR="00755079" w:rsidRPr="00755079" w:rsidRDefault="00755079" w:rsidP="00247386">
      <w:pPr>
        <w:pStyle w:val="Prrafodelista"/>
        <w:numPr>
          <w:ilvl w:val="0"/>
          <w:numId w:val="143"/>
        </w:num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Mejorar la comunicación y la información con la familia a través de notas, informes, llamadas telefónicas, reuniones... </w:t>
      </w:r>
    </w:p>
    <w:p w14:paraId="77B9903B" w14:textId="77777777" w:rsidR="00755079" w:rsidRPr="00755079" w:rsidRDefault="00755079" w:rsidP="00247386">
      <w:pPr>
        <w:pStyle w:val="Prrafodelista"/>
        <w:numPr>
          <w:ilvl w:val="0"/>
          <w:numId w:val="143"/>
        </w:numPr>
        <w:shd w:val="clear" w:color="auto" w:fill="FFFFFF"/>
        <w:spacing w:after="0" w:line="240" w:lineRule="auto"/>
        <w:jc w:val="both"/>
        <w:rPr>
          <w:rFonts w:ascii="Arial" w:eastAsia="Times New Roman" w:hAnsi="Arial" w:cs="Arial"/>
        </w:rPr>
      </w:pPr>
      <w:r w:rsidRPr="00755079">
        <w:rPr>
          <w:rFonts w:ascii="Arial" w:eastAsia="Times New Roman" w:hAnsi="Arial" w:cs="Arial"/>
        </w:rPr>
        <w:lastRenderedPageBreak/>
        <w:t>Intensificar la comunicación entre el profesorado, la tutoría y el equipo de orientación a través de informes, charlas o reuniones con todo el equipo educativo.</w:t>
      </w:r>
    </w:p>
    <w:p w14:paraId="2EBE1D48" w14:textId="77777777" w:rsidR="00755079" w:rsidRPr="00755079" w:rsidRDefault="00755079" w:rsidP="00247386">
      <w:pPr>
        <w:pStyle w:val="Prrafodelista"/>
        <w:numPr>
          <w:ilvl w:val="0"/>
          <w:numId w:val="143"/>
        </w:numPr>
        <w:shd w:val="clear" w:color="auto" w:fill="FFFFFF"/>
        <w:spacing w:after="0" w:line="240" w:lineRule="auto"/>
        <w:jc w:val="both"/>
        <w:rPr>
          <w:rFonts w:ascii="Arial" w:eastAsia="Times New Roman" w:hAnsi="Arial" w:cs="Arial"/>
        </w:rPr>
      </w:pPr>
      <w:r w:rsidRPr="00755079">
        <w:rPr>
          <w:rFonts w:ascii="Arial" w:eastAsia="Times New Roman" w:hAnsi="Arial" w:cs="Arial"/>
        </w:rPr>
        <w:t>Asistencia a clases de Apoyo que pudiera ofrecer el Centro.</w:t>
      </w:r>
    </w:p>
    <w:p w14:paraId="48C714C0" w14:textId="041CF4B4" w:rsidR="00755079" w:rsidRPr="00755079" w:rsidRDefault="6265F0BC" w:rsidP="00247386">
      <w:pPr>
        <w:pStyle w:val="Prrafodelista"/>
        <w:numPr>
          <w:ilvl w:val="0"/>
          <w:numId w:val="143"/>
        </w:numPr>
        <w:shd w:val="clear" w:color="auto" w:fill="FFFFFF" w:themeFill="background1"/>
        <w:spacing w:after="0" w:line="240" w:lineRule="auto"/>
        <w:jc w:val="both"/>
        <w:rPr>
          <w:rFonts w:ascii="Arial" w:eastAsia="Times New Roman" w:hAnsi="Arial" w:cs="Arial"/>
        </w:rPr>
      </w:pPr>
      <w:r w:rsidRPr="6265F0BC">
        <w:rPr>
          <w:rFonts w:ascii="Arial" w:eastAsia="Times New Roman" w:hAnsi="Arial" w:cs="Arial"/>
        </w:rPr>
        <w:t xml:space="preserve">Si fuera necesario, elaboración de material de refuerzo para este alumnado. El profesor/a entregará este material de refuerzo que tendrá efecto si el alumno/a realiza un seguimiento adecuado de la clase y tiene una asistencia regular. El alumno/a deberá entregar el material en las fechas previstas. </w:t>
      </w:r>
    </w:p>
    <w:p w14:paraId="56E96225" w14:textId="4963B86C" w:rsidR="00755079" w:rsidRPr="00755079" w:rsidRDefault="00755079" w:rsidP="00247386">
      <w:pPr>
        <w:pStyle w:val="Prrafodelista"/>
        <w:numPr>
          <w:ilvl w:val="0"/>
          <w:numId w:val="143"/>
        </w:numPr>
        <w:shd w:val="clear" w:color="auto" w:fill="FFFFFF"/>
        <w:spacing w:after="0" w:line="240" w:lineRule="auto"/>
        <w:jc w:val="both"/>
        <w:rPr>
          <w:rFonts w:ascii="Arial" w:eastAsia="Times New Roman" w:hAnsi="Arial" w:cs="Arial"/>
        </w:rPr>
      </w:pPr>
      <w:r w:rsidRPr="00755079">
        <w:rPr>
          <w:rFonts w:ascii="Arial" w:eastAsia="Times New Roman" w:hAnsi="Arial" w:cs="Arial"/>
        </w:rPr>
        <w:t>En caso de las dificu</w:t>
      </w:r>
      <w:r w:rsidR="00A500C3">
        <w:rPr>
          <w:rFonts w:ascii="Arial" w:eastAsia="Times New Roman" w:hAnsi="Arial" w:cs="Arial"/>
        </w:rPr>
        <w:t>ltades persistan a pesar de todas</w:t>
      </w:r>
      <w:r w:rsidRPr="00755079">
        <w:rPr>
          <w:rFonts w:ascii="Arial" w:eastAsia="Times New Roman" w:hAnsi="Arial" w:cs="Arial"/>
        </w:rPr>
        <w:t xml:space="preserve"> las medidas anteriores el profesorado podrá realizar una adaptación curricular no significativa, si así lo estima oportuno el equipo educativo y de orientación.</w:t>
      </w:r>
    </w:p>
    <w:p w14:paraId="2EA75E83" w14:textId="77777777" w:rsidR="00755079" w:rsidRDefault="00755079" w:rsidP="00755079">
      <w:pPr>
        <w:jc w:val="both"/>
        <w:rPr>
          <w:rFonts w:ascii="Arial" w:hAnsi="Arial" w:cs="Arial"/>
          <w:b/>
          <w:color w:val="800000"/>
          <w:sz w:val="40"/>
          <w:szCs w:val="40"/>
        </w:rPr>
      </w:pPr>
    </w:p>
    <w:p w14:paraId="4AC4FE2F" w14:textId="77777777" w:rsidR="00755079" w:rsidRDefault="00755079" w:rsidP="00755079">
      <w:pPr>
        <w:jc w:val="both"/>
        <w:rPr>
          <w:rFonts w:ascii="Arial" w:hAnsi="Arial" w:cs="Arial"/>
          <w:b/>
          <w:color w:val="800000"/>
          <w:sz w:val="40"/>
          <w:szCs w:val="40"/>
        </w:rPr>
      </w:pPr>
    </w:p>
    <w:p w14:paraId="5B09ED56" w14:textId="77777777" w:rsidR="00755079" w:rsidRDefault="00755079" w:rsidP="00755079">
      <w:pPr>
        <w:jc w:val="both"/>
        <w:rPr>
          <w:rFonts w:ascii="Arial" w:hAnsi="Arial" w:cs="Arial"/>
          <w:b/>
          <w:color w:val="800000"/>
          <w:sz w:val="40"/>
          <w:szCs w:val="40"/>
        </w:rPr>
      </w:pPr>
    </w:p>
    <w:p w14:paraId="5812E170" w14:textId="77777777" w:rsidR="00755079" w:rsidRDefault="00755079" w:rsidP="00755079">
      <w:pPr>
        <w:jc w:val="both"/>
        <w:rPr>
          <w:rFonts w:ascii="Arial" w:hAnsi="Arial" w:cs="Arial"/>
          <w:b/>
          <w:color w:val="800000"/>
          <w:sz w:val="40"/>
          <w:szCs w:val="40"/>
        </w:rPr>
      </w:pPr>
    </w:p>
    <w:p w14:paraId="278AFD40" w14:textId="77777777" w:rsidR="00755079" w:rsidRDefault="00755079" w:rsidP="00755079">
      <w:pPr>
        <w:jc w:val="both"/>
        <w:rPr>
          <w:rFonts w:ascii="Arial" w:hAnsi="Arial" w:cs="Arial"/>
          <w:b/>
          <w:color w:val="800000"/>
          <w:sz w:val="40"/>
          <w:szCs w:val="40"/>
        </w:rPr>
      </w:pPr>
    </w:p>
    <w:p w14:paraId="29DB5971" w14:textId="77777777" w:rsidR="00755079" w:rsidRDefault="00755079" w:rsidP="00755079">
      <w:pPr>
        <w:jc w:val="both"/>
        <w:rPr>
          <w:rFonts w:ascii="Arial" w:hAnsi="Arial" w:cs="Arial"/>
          <w:b/>
          <w:color w:val="800000"/>
          <w:sz w:val="40"/>
          <w:szCs w:val="40"/>
        </w:rPr>
      </w:pPr>
    </w:p>
    <w:p w14:paraId="70F35735" w14:textId="77777777" w:rsidR="00755079" w:rsidRDefault="00755079" w:rsidP="00755079">
      <w:pPr>
        <w:jc w:val="both"/>
        <w:rPr>
          <w:rFonts w:ascii="Arial" w:hAnsi="Arial" w:cs="Arial"/>
          <w:b/>
          <w:color w:val="800000"/>
          <w:sz w:val="40"/>
          <w:szCs w:val="40"/>
        </w:rPr>
      </w:pPr>
    </w:p>
    <w:p w14:paraId="5D255343" w14:textId="77777777" w:rsidR="00755079" w:rsidRDefault="00755079" w:rsidP="00755079">
      <w:pPr>
        <w:jc w:val="both"/>
        <w:rPr>
          <w:rFonts w:ascii="Arial" w:hAnsi="Arial" w:cs="Arial"/>
          <w:b/>
          <w:color w:val="800000"/>
          <w:sz w:val="40"/>
          <w:szCs w:val="40"/>
        </w:rPr>
      </w:pPr>
    </w:p>
    <w:p w14:paraId="552C276D" w14:textId="77777777" w:rsidR="00755079" w:rsidRDefault="00755079" w:rsidP="00755079">
      <w:pPr>
        <w:jc w:val="both"/>
        <w:rPr>
          <w:rFonts w:ascii="Arial" w:hAnsi="Arial" w:cs="Arial"/>
          <w:b/>
          <w:color w:val="800000"/>
          <w:sz w:val="40"/>
          <w:szCs w:val="40"/>
        </w:rPr>
      </w:pPr>
    </w:p>
    <w:p w14:paraId="1F8AFB83" w14:textId="77777777" w:rsidR="00755079" w:rsidRDefault="00755079" w:rsidP="00755079">
      <w:pPr>
        <w:jc w:val="both"/>
        <w:rPr>
          <w:rFonts w:ascii="Arial" w:hAnsi="Arial" w:cs="Arial"/>
          <w:b/>
          <w:color w:val="800000"/>
          <w:sz w:val="40"/>
          <w:szCs w:val="40"/>
        </w:rPr>
      </w:pPr>
    </w:p>
    <w:p w14:paraId="68342FE7" w14:textId="77777777" w:rsidR="00755079" w:rsidRDefault="00755079" w:rsidP="00755079">
      <w:pPr>
        <w:jc w:val="both"/>
        <w:rPr>
          <w:rFonts w:ascii="Arial" w:hAnsi="Arial" w:cs="Arial"/>
          <w:b/>
          <w:color w:val="800000"/>
          <w:sz w:val="40"/>
          <w:szCs w:val="40"/>
        </w:rPr>
      </w:pPr>
    </w:p>
    <w:p w14:paraId="3CE28D4A" w14:textId="77777777" w:rsidR="00755079" w:rsidRPr="00755079" w:rsidRDefault="00755079" w:rsidP="6265F0BC">
      <w:pPr>
        <w:jc w:val="both"/>
        <w:rPr>
          <w:rFonts w:ascii="Arial" w:hAnsi="Arial" w:cs="Arial"/>
          <w:b/>
          <w:bCs/>
          <w:color w:val="800000"/>
          <w:sz w:val="40"/>
          <w:szCs w:val="40"/>
        </w:rPr>
      </w:pPr>
    </w:p>
    <w:p w14:paraId="4E0B19B4" w14:textId="03A05387" w:rsidR="6265F0BC" w:rsidRDefault="6265F0BC" w:rsidP="6265F0BC">
      <w:pPr>
        <w:jc w:val="both"/>
        <w:rPr>
          <w:rFonts w:ascii="Arial" w:hAnsi="Arial" w:cs="Arial"/>
          <w:b/>
          <w:bCs/>
          <w:color w:val="800000"/>
          <w:sz w:val="40"/>
          <w:szCs w:val="40"/>
        </w:rPr>
      </w:pPr>
    </w:p>
    <w:p w14:paraId="3BF6C7A1" w14:textId="79E25726" w:rsidR="6265F0BC" w:rsidRDefault="6265F0BC" w:rsidP="6265F0BC">
      <w:pPr>
        <w:jc w:val="both"/>
        <w:rPr>
          <w:rFonts w:ascii="Arial" w:hAnsi="Arial" w:cs="Arial"/>
          <w:b/>
          <w:bCs/>
          <w:color w:val="800000"/>
          <w:sz w:val="40"/>
          <w:szCs w:val="40"/>
        </w:rPr>
      </w:pPr>
    </w:p>
    <w:p w14:paraId="56912B93" w14:textId="2DE68DF4" w:rsidR="6265F0BC" w:rsidRDefault="6265F0BC" w:rsidP="6265F0BC">
      <w:pPr>
        <w:jc w:val="both"/>
        <w:rPr>
          <w:rFonts w:ascii="Arial" w:hAnsi="Arial" w:cs="Arial"/>
          <w:b/>
          <w:bCs/>
          <w:color w:val="800000"/>
          <w:sz w:val="40"/>
          <w:szCs w:val="40"/>
        </w:rPr>
      </w:pPr>
    </w:p>
    <w:p w14:paraId="4F2EC378" w14:textId="77777777" w:rsidR="0099037B" w:rsidRPr="00FC6ECC" w:rsidRDefault="0099037B" w:rsidP="00247386">
      <w:pPr>
        <w:pStyle w:val="Prrafodelista"/>
        <w:numPr>
          <w:ilvl w:val="0"/>
          <w:numId w:val="88"/>
        </w:numPr>
        <w:jc w:val="both"/>
        <w:rPr>
          <w:rFonts w:ascii="Arial" w:hAnsi="Arial" w:cs="Arial"/>
          <w:b/>
          <w:color w:val="800000"/>
          <w:sz w:val="40"/>
          <w:szCs w:val="40"/>
        </w:rPr>
      </w:pPr>
      <w:r w:rsidRPr="00FC6ECC">
        <w:rPr>
          <w:rFonts w:ascii="Arial" w:hAnsi="Arial" w:cs="Arial"/>
          <w:b/>
          <w:color w:val="800000"/>
          <w:sz w:val="40"/>
          <w:szCs w:val="40"/>
        </w:rPr>
        <w:lastRenderedPageBreak/>
        <w:t>PROMOCIÓN DE LA LECTURA</w:t>
      </w:r>
    </w:p>
    <w:p w14:paraId="7DA7663A" w14:textId="77777777" w:rsidR="00001CC9" w:rsidRPr="00001CC9" w:rsidRDefault="00001CC9" w:rsidP="00001CC9">
      <w:pPr>
        <w:jc w:val="both"/>
        <w:rPr>
          <w:rFonts w:ascii="Arial" w:hAnsi="Arial" w:cs="Arial"/>
        </w:rPr>
      </w:pPr>
      <w:r w:rsidRPr="00001CC9">
        <w:rPr>
          <w:rFonts w:ascii="Arial" w:hAnsi="Arial" w:cs="Arial"/>
        </w:rPr>
        <w:t>El conocimiento científico es uno de los grandes logros de la humanidad. Conocer y entender el mundo en que vivimos, el planeta que habitamos, las leyes físicas que lo rigen, la composición química de sus materiales, la estructura de los seres vivos o las plantas que nos permiten vivir es un placer y una riqueza que afortunadamente está al alcance de los niños y jóvenes de nuestra sociedad.</w:t>
      </w:r>
    </w:p>
    <w:p w14:paraId="3D0E4B65" w14:textId="77777777" w:rsidR="00001CC9" w:rsidRPr="00001CC9" w:rsidRDefault="00001CC9" w:rsidP="00001CC9">
      <w:pPr>
        <w:jc w:val="both"/>
        <w:rPr>
          <w:rFonts w:ascii="Arial" w:hAnsi="Arial" w:cs="Arial"/>
        </w:rPr>
      </w:pPr>
      <w:r w:rsidRPr="00001CC9">
        <w:rPr>
          <w:rFonts w:ascii="Arial" w:hAnsi="Arial" w:cs="Arial"/>
        </w:rPr>
        <w:t>Los libros de ciencias transmiten ese conocimiento. Ahora bien, es conveniente que los alumnos no se limiten solo a la información de los libros de texto, sino que lean también otros libros y otros textos que explican ciencia de otra forma menos sistemática, pero quizás más amena y agradable. Esos otros libros son la divulgación científica o la ciencia ficción.</w:t>
      </w:r>
    </w:p>
    <w:p w14:paraId="0131805F" w14:textId="277FF33B" w:rsidR="00001CC9" w:rsidRPr="00001CC9" w:rsidRDefault="6265F0BC" w:rsidP="00001CC9">
      <w:pPr>
        <w:jc w:val="both"/>
        <w:rPr>
          <w:rFonts w:ascii="Arial" w:hAnsi="Arial" w:cs="Arial"/>
        </w:rPr>
      </w:pPr>
      <w:r w:rsidRPr="6265F0BC">
        <w:rPr>
          <w:rFonts w:ascii="Arial" w:hAnsi="Arial" w:cs="Arial"/>
        </w:rPr>
        <w:t>En la Biblioteca del profesor que incluye el proyecto Saber Hacer, de la editorial Santillana, que hemos adoptado como libro de texto incluye textos que han sido seleccionados y escritos de modo que estén ajustados al nivel de comprensión de los alumnos del curso correspondiente con el fin de introducirlos en una variedad de géneros literarios.</w:t>
      </w:r>
    </w:p>
    <w:p w14:paraId="672F9114" w14:textId="77777777" w:rsidR="00001CC9" w:rsidRPr="00001CC9" w:rsidRDefault="00001CC9" w:rsidP="00001CC9">
      <w:pPr>
        <w:jc w:val="both"/>
        <w:rPr>
          <w:rFonts w:ascii="Arial" w:hAnsi="Arial" w:cs="Arial"/>
        </w:rPr>
      </w:pPr>
      <w:r w:rsidRPr="00001CC9">
        <w:rPr>
          <w:rFonts w:ascii="Arial" w:hAnsi="Arial" w:cs="Arial"/>
        </w:rPr>
        <w:t>Por otro lado, trabajar con estas lecturas permite practicar unas competencias de comprensión y comunicación que están en el núcleo del sistema educativo.</w:t>
      </w:r>
    </w:p>
    <w:p w14:paraId="49038991" w14:textId="77777777" w:rsidR="00001CC9" w:rsidRPr="00001CC9" w:rsidRDefault="00001CC9" w:rsidP="00001CC9">
      <w:pPr>
        <w:jc w:val="both"/>
        <w:rPr>
          <w:rFonts w:ascii="Arial" w:hAnsi="Arial" w:cs="Arial"/>
        </w:rPr>
      </w:pPr>
      <w:r w:rsidRPr="00001CC9">
        <w:rPr>
          <w:rFonts w:ascii="Arial" w:hAnsi="Arial" w:cs="Arial"/>
        </w:rPr>
        <w:t>Un objetivo esencial de la educación es lograr que los alumnos comprendan información escrita; en este caso, información científica. Comprender información escrita es una competencia compleja imprescindible en el mundo actual. Pero conseguirla requiere practicar con materiales variados y, a ser posible, amenos. Esa práctica supone leer, pero orientando la lectura hacia un propósito, y acompañando la lectura con una guía. Es decir, se trata de combinar el placer de la lectura con unas actividades dirigidas a conseguir unas competencias de comprensión.</w:t>
      </w:r>
    </w:p>
    <w:p w14:paraId="0382528E" w14:textId="77777777" w:rsidR="00001CC9" w:rsidRDefault="00001CC9" w:rsidP="00001CC9">
      <w:pPr>
        <w:jc w:val="both"/>
        <w:rPr>
          <w:rFonts w:ascii="Arial" w:hAnsi="Arial" w:cs="Arial"/>
        </w:rPr>
      </w:pPr>
      <w:r w:rsidRPr="00001CC9">
        <w:rPr>
          <w:rFonts w:ascii="Arial" w:hAnsi="Arial" w:cs="Arial"/>
        </w:rPr>
        <w:t>Por último, quisiéramos hacer recomendación importante. Si se deja a los alumnos que lean los textos de cada una de las secciones y respondan a las preguntas que se les planteen en el aula, señalando únicamente lo que está bien o mal, la actividad será poco efectiva. Es necesario que el profesor o profesora guíe y ayude la comprensión de aquellos alumnos que lo necesiten. Es conveniente que se explique el sentido que tiene cada pregunta y su relación con los niveles de comprensión. También es conveniente que se insista en que lo fundamental es entender ideas, y que las ideas no se corresponden con la literalidad de las palabras, sino con significados que pueden expresarse de forma diferente. Es importante también que se comparen las respuestas de los distintos alumnos, de forma que el profesor entienda por qué los alumnos dan su respuesta, incluso si es equivocada, y los alumnos entiendan por qué otras respuestas son más correctas que las suyas. Si todo esto se hace de forma continuada y sistemática, los alumnos y alumnas mejorarán sus competencias de comprensión, lo cual, les llevará a disfrutar con la lectura, lo que a su vez incrementará esas mismas competencias.</w:t>
      </w:r>
      <w:r w:rsidRPr="00001CC9">
        <w:rPr>
          <w:rFonts w:ascii="Arial" w:hAnsi="Arial" w:cs="Arial"/>
        </w:rPr>
        <w:cr/>
      </w:r>
    </w:p>
    <w:p w14:paraId="20E11049" w14:textId="77777777" w:rsidR="0099037B" w:rsidRPr="0099037B" w:rsidRDefault="008925C1" w:rsidP="00001CC9">
      <w:pPr>
        <w:jc w:val="both"/>
        <w:rPr>
          <w:rFonts w:ascii="Arial" w:hAnsi="Arial" w:cs="Arial"/>
        </w:rPr>
      </w:pPr>
      <w:r>
        <w:rPr>
          <w:rFonts w:ascii="Arial" w:hAnsi="Arial" w:cs="Arial"/>
        </w:rPr>
        <w:lastRenderedPageBreak/>
        <w:t xml:space="preserve">Además de </w:t>
      </w:r>
      <w:r w:rsidR="00001CC9">
        <w:rPr>
          <w:rFonts w:ascii="Arial" w:hAnsi="Arial" w:cs="Arial"/>
        </w:rPr>
        <w:t xml:space="preserve">lo anterior y de otras </w:t>
      </w:r>
      <w:r w:rsidR="0099037B" w:rsidRPr="0099037B">
        <w:rPr>
          <w:rFonts w:ascii="Arial" w:hAnsi="Arial" w:cs="Arial"/>
        </w:rPr>
        <w:t>medidas que se puedan llevar a cabo por parte del centro y del departamen</w:t>
      </w:r>
      <w:r w:rsidR="0099037B">
        <w:rPr>
          <w:rFonts w:ascii="Arial" w:hAnsi="Arial" w:cs="Arial"/>
        </w:rPr>
        <w:t xml:space="preserve">to de </w:t>
      </w:r>
      <w:r w:rsidR="0099037B" w:rsidRPr="0099037B">
        <w:rPr>
          <w:rFonts w:ascii="Arial" w:hAnsi="Arial" w:cs="Arial"/>
        </w:rPr>
        <w:t>la biblioteca, desde nuestro departamento proponemos estimular la lectura comprensiva mediante</w:t>
      </w:r>
      <w:r w:rsidR="0099037B">
        <w:rPr>
          <w:rFonts w:ascii="Arial" w:hAnsi="Arial" w:cs="Arial"/>
        </w:rPr>
        <w:t xml:space="preserve"> actividades como las siguientes:</w:t>
      </w:r>
    </w:p>
    <w:p w14:paraId="099C46CC" w14:textId="77777777" w:rsidR="0099037B" w:rsidRPr="0099037B" w:rsidRDefault="0099037B" w:rsidP="00247386">
      <w:pPr>
        <w:pStyle w:val="Prrafodelista"/>
        <w:numPr>
          <w:ilvl w:val="0"/>
          <w:numId w:val="84"/>
        </w:numPr>
        <w:jc w:val="both"/>
        <w:rPr>
          <w:rFonts w:ascii="Arial" w:hAnsi="Arial" w:cs="Arial"/>
        </w:rPr>
      </w:pPr>
      <w:r w:rsidRPr="0099037B">
        <w:rPr>
          <w:rFonts w:ascii="Arial" w:hAnsi="Arial" w:cs="Arial"/>
        </w:rPr>
        <w:t xml:space="preserve">Búsqueda de palabras en el diccionario, puesta en común y corrección en el aula. </w:t>
      </w:r>
    </w:p>
    <w:p w14:paraId="4E258E22" w14:textId="77777777" w:rsidR="0099037B" w:rsidRPr="0099037B" w:rsidRDefault="0099037B" w:rsidP="00247386">
      <w:pPr>
        <w:pStyle w:val="Prrafodelista"/>
        <w:numPr>
          <w:ilvl w:val="0"/>
          <w:numId w:val="84"/>
        </w:numPr>
        <w:jc w:val="both"/>
        <w:rPr>
          <w:rFonts w:ascii="Arial" w:hAnsi="Arial" w:cs="Arial"/>
        </w:rPr>
      </w:pPr>
      <w:r w:rsidRPr="0099037B">
        <w:rPr>
          <w:rFonts w:ascii="Arial" w:hAnsi="Arial" w:cs="Arial"/>
        </w:rPr>
        <w:t xml:space="preserve">Lectura de alguno de los textos que aparecen en su libro y resumen oral de los mismos. </w:t>
      </w:r>
    </w:p>
    <w:p w14:paraId="5654C055" w14:textId="77777777" w:rsidR="0099037B" w:rsidRPr="0099037B" w:rsidRDefault="0099037B" w:rsidP="00247386">
      <w:pPr>
        <w:pStyle w:val="Prrafodelista"/>
        <w:numPr>
          <w:ilvl w:val="0"/>
          <w:numId w:val="84"/>
        </w:numPr>
        <w:jc w:val="both"/>
        <w:rPr>
          <w:rFonts w:ascii="Arial" w:hAnsi="Arial" w:cs="Arial"/>
        </w:rPr>
      </w:pPr>
      <w:r w:rsidRPr="0099037B">
        <w:rPr>
          <w:rFonts w:ascii="Arial" w:hAnsi="Arial" w:cs="Arial"/>
        </w:rPr>
        <w:t xml:space="preserve">Explicación y aplicación de términos específicos de la asignatura. </w:t>
      </w:r>
    </w:p>
    <w:p w14:paraId="0DFD39FF" w14:textId="77777777" w:rsidR="0099037B" w:rsidRPr="0099037B" w:rsidRDefault="0099037B" w:rsidP="00247386">
      <w:pPr>
        <w:pStyle w:val="Prrafodelista"/>
        <w:numPr>
          <w:ilvl w:val="0"/>
          <w:numId w:val="84"/>
        </w:numPr>
        <w:jc w:val="both"/>
        <w:rPr>
          <w:rFonts w:ascii="Arial" w:hAnsi="Arial" w:cs="Arial"/>
        </w:rPr>
      </w:pPr>
      <w:r w:rsidRPr="0099037B">
        <w:rPr>
          <w:rFonts w:ascii="Arial" w:hAnsi="Arial" w:cs="Arial"/>
        </w:rPr>
        <w:t xml:space="preserve">Lectura de artículos de prensa relacionados con el temario de cada curso y posterior resumen de cada uno (ideas principales, secundarias, etc.). </w:t>
      </w:r>
    </w:p>
    <w:p w14:paraId="545056D5" w14:textId="77777777" w:rsidR="0099037B" w:rsidRPr="0099037B" w:rsidRDefault="0099037B" w:rsidP="00247386">
      <w:pPr>
        <w:pStyle w:val="Prrafodelista"/>
        <w:numPr>
          <w:ilvl w:val="0"/>
          <w:numId w:val="84"/>
        </w:numPr>
        <w:jc w:val="both"/>
        <w:rPr>
          <w:rFonts w:ascii="Arial" w:hAnsi="Arial" w:cs="Arial"/>
        </w:rPr>
      </w:pPr>
      <w:r w:rsidRPr="0099037B">
        <w:rPr>
          <w:rFonts w:ascii="Arial" w:hAnsi="Arial" w:cs="Arial"/>
        </w:rPr>
        <w:t xml:space="preserve">Elaboración de trabajos, adecuados a su nivel, independientes o por grupos. </w:t>
      </w:r>
    </w:p>
    <w:p w14:paraId="59B26BCD" w14:textId="77777777" w:rsidR="0099037B" w:rsidRPr="0099037B" w:rsidRDefault="0099037B" w:rsidP="00247386">
      <w:pPr>
        <w:pStyle w:val="Prrafodelista"/>
        <w:numPr>
          <w:ilvl w:val="0"/>
          <w:numId w:val="84"/>
        </w:numPr>
        <w:jc w:val="both"/>
        <w:rPr>
          <w:rFonts w:ascii="Arial" w:hAnsi="Arial" w:cs="Arial"/>
        </w:rPr>
      </w:pPr>
      <w:r w:rsidRPr="0099037B">
        <w:rPr>
          <w:rFonts w:ascii="Arial" w:hAnsi="Arial" w:cs="Arial"/>
        </w:rPr>
        <w:t>Breves exposiciones de algunos aspectos que previamente hayan elaborado por escrito</w:t>
      </w:r>
      <w:r>
        <w:rPr>
          <w:rFonts w:ascii="Arial" w:hAnsi="Arial" w:cs="Arial"/>
        </w:rPr>
        <w:t>.</w:t>
      </w:r>
    </w:p>
    <w:p w14:paraId="3BF9AE5F" w14:textId="77777777" w:rsidR="0099037B" w:rsidRDefault="0099037B" w:rsidP="00247386">
      <w:pPr>
        <w:pStyle w:val="Prrafodelista"/>
        <w:numPr>
          <w:ilvl w:val="0"/>
          <w:numId w:val="84"/>
        </w:numPr>
        <w:jc w:val="both"/>
        <w:rPr>
          <w:rFonts w:ascii="Arial" w:hAnsi="Arial" w:cs="Arial"/>
        </w:rPr>
      </w:pPr>
      <w:r w:rsidRPr="0099037B">
        <w:rPr>
          <w:rFonts w:ascii="Arial" w:hAnsi="Arial" w:cs="Arial"/>
        </w:rPr>
        <w:t xml:space="preserve">Cualquier otra actividad (lectura de libros recomendados, búsqueda de información por Internet, etc.) que consideremos que facilite la labor de leer y expresarse correctamente a los alumnos. </w:t>
      </w:r>
    </w:p>
    <w:p w14:paraId="03E60B2D" w14:textId="77777777" w:rsidR="00F412B1" w:rsidRDefault="00F412B1" w:rsidP="00F412B1">
      <w:pPr>
        <w:jc w:val="both"/>
        <w:rPr>
          <w:rFonts w:ascii="Arial" w:hAnsi="Arial" w:cs="Arial"/>
        </w:rPr>
      </w:pPr>
    </w:p>
    <w:p w14:paraId="41A1092D" w14:textId="77777777" w:rsidR="00F412B1" w:rsidRPr="00F412B1" w:rsidRDefault="00F412B1" w:rsidP="00F412B1">
      <w:pPr>
        <w:jc w:val="both"/>
        <w:rPr>
          <w:rFonts w:ascii="Arial" w:hAnsi="Arial" w:cs="Arial"/>
        </w:rPr>
      </w:pPr>
    </w:p>
    <w:p w14:paraId="03CC5A65" w14:textId="77777777" w:rsidR="005C6D96" w:rsidRDefault="005C6D96" w:rsidP="005C6D96">
      <w:pPr>
        <w:pStyle w:val="Prrafodelista"/>
        <w:jc w:val="both"/>
        <w:rPr>
          <w:rFonts w:ascii="Arial" w:hAnsi="Arial" w:cs="Arial"/>
        </w:rPr>
      </w:pPr>
    </w:p>
    <w:p w14:paraId="63ACB6A2" w14:textId="77777777" w:rsidR="00DA4077" w:rsidRDefault="00DA4077" w:rsidP="005C6D96">
      <w:pPr>
        <w:pStyle w:val="Prrafodelista"/>
        <w:jc w:val="both"/>
        <w:rPr>
          <w:rFonts w:ascii="Arial" w:hAnsi="Arial" w:cs="Arial"/>
        </w:rPr>
      </w:pPr>
    </w:p>
    <w:p w14:paraId="2C8D472F" w14:textId="77777777" w:rsidR="00DA4077" w:rsidRDefault="00DA4077" w:rsidP="005C6D96">
      <w:pPr>
        <w:pStyle w:val="Prrafodelista"/>
        <w:jc w:val="both"/>
        <w:rPr>
          <w:rFonts w:ascii="Arial" w:hAnsi="Arial" w:cs="Arial"/>
        </w:rPr>
      </w:pPr>
    </w:p>
    <w:p w14:paraId="4EE55097" w14:textId="77777777" w:rsidR="00DA4077" w:rsidRDefault="00DA4077" w:rsidP="005C6D96">
      <w:pPr>
        <w:pStyle w:val="Prrafodelista"/>
        <w:jc w:val="both"/>
        <w:rPr>
          <w:rFonts w:ascii="Arial" w:hAnsi="Arial" w:cs="Arial"/>
        </w:rPr>
      </w:pPr>
    </w:p>
    <w:p w14:paraId="68AE7378" w14:textId="77777777" w:rsidR="00DA4077" w:rsidRDefault="00DA4077" w:rsidP="005C6D96">
      <w:pPr>
        <w:pStyle w:val="Prrafodelista"/>
        <w:jc w:val="both"/>
        <w:rPr>
          <w:rFonts w:ascii="Arial" w:hAnsi="Arial" w:cs="Arial"/>
        </w:rPr>
      </w:pPr>
    </w:p>
    <w:p w14:paraId="33CE2273" w14:textId="77777777" w:rsidR="00DA4077" w:rsidRDefault="00DA4077" w:rsidP="005C6D96">
      <w:pPr>
        <w:pStyle w:val="Prrafodelista"/>
        <w:jc w:val="both"/>
        <w:rPr>
          <w:rFonts w:ascii="Arial" w:hAnsi="Arial" w:cs="Arial"/>
        </w:rPr>
      </w:pPr>
    </w:p>
    <w:p w14:paraId="59CA3B16" w14:textId="77777777" w:rsidR="00DA4077" w:rsidRDefault="00DA4077" w:rsidP="005C6D96">
      <w:pPr>
        <w:pStyle w:val="Prrafodelista"/>
        <w:jc w:val="both"/>
        <w:rPr>
          <w:rFonts w:ascii="Arial" w:hAnsi="Arial" w:cs="Arial"/>
        </w:rPr>
      </w:pPr>
    </w:p>
    <w:p w14:paraId="5CF92296" w14:textId="77777777" w:rsidR="00DA4077" w:rsidRDefault="00DA4077" w:rsidP="005C6D96">
      <w:pPr>
        <w:pStyle w:val="Prrafodelista"/>
        <w:jc w:val="both"/>
        <w:rPr>
          <w:rFonts w:ascii="Arial" w:hAnsi="Arial" w:cs="Arial"/>
        </w:rPr>
      </w:pPr>
    </w:p>
    <w:p w14:paraId="3BCBCB4C" w14:textId="77777777" w:rsidR="00DA4077" w:rsidRDefault="00DA4077" w:rsidP="005C6D96">
      <w:pPr>
        <w:pStyle w:val="Prrafodelista"/>
        <w:jc w:val="both"/>
        <w:rPr>
          <w:rFonts w:ascii="Arial" w:hAnsi="Arial" w:cs="Arial"/>
        </w:rPr>
      </w:pPr>
    </w:p>
    <w:p w14:paraId="5B48A671" w14:textId="77777777" w:rsidR="00DA4077" w:rsidRDefault="00DA4077" w:rsidP="005C6D96">
      <w:pPr>
        <w:pStyle w:val="Prrafodelista"/>
        <w:jc w:val="both"/>
        <w:rPr>
          <w:rFonts w:ascii="Arial" w:hAnsi="Arial" w:cs="Arial"/>
        </w:rPr>
      </w:pPr>
    </w:p>
    <w:p w14:paraId="675380AA" w14:textId="77777777" w:rsidR="00DA4077" w:rsidRDefault="00DA4077" w:rsidP="005C6D96">
      <w:pPr>
        <w:pStyle w:val="Prrafodelista"/>
        <w:jc w:val="both"/>
        <w:rPr>
          <w:rFonts w:ascii="Arial" w:hAnsi="Arial" w:cs="Arial"/>
        </w:rPr>
      </w:pPr>
    </w:p>
    <w:p w14:paraId="2D830042" w14:textId="77777777" w:rsidR="00DA4077" w:rsidRDefault="00DA4077" w:rsidP="005C6D96">
      <w:pPr>
        <w:pStyle w:val="Prrafodelista"/>
        <w:jc w:val="both"/>
        <w:rPr>
          <w:rFonts w:ascii="Arial" w:hAnsi="Arial" w:cs="Arial"/>
        </w:rPr>
      </w:pPr>
    </w:p>
    <w:p w14:paraId="46CCE917" w14:textId="77777777" w:rsidR="00DA4077" w:rsidRDefault="00DA4077" w:rsidP="005C6D96">
      <w:pPr>
        <w:pStyle w:val="Prrafodelista"/>
        <w:jc w:val="both"/>
        <w:rPr>
          <w:rFonts w:ascii="Arial" w:hAnsi="Arial" w:cs="Arial"/>
        </w:rPr>
      </w:pPr>
    </w:p>
    <w:p w14:paraId="70D96B49" w14:textId="77777777" w:rsidR="00DA4077" w:rsidRDefault="00DA4077" w:rsidP="005C6D96">
      <w:pPr>
        <w:pStyle w:val="Prrafodelista"/>
        <w:jc w:val="both"/>
        <w:rPr>
          <w:rFonts w:ascii="Arial" w:hAnsi="Arial" w:cs="Arial"/>
        </w:rPr>
      </w:pPr>
    </w:p>
    <w:p w14:paraId="162343FA" w14:textId="77777777" w:rsidR="00DA4077" w:rsidRDefault="00DA4077" w:rsidP="005C6D96">
      <w:pPr>
        <w:pStyle w:val="Prrafodelista"/>
        <w:jc w:val="both"/>
        <w:rPr>
          <w:rFonts w:ascii="Arial" w:hAnsi="Arial" w:cs="Arial"/>
        </w:rPr>
      </w:pPr>
    </w:p>
    <w:p w14:paraId="44CD0D84" w14:textId="77777777" w:rsidR="00DA4077" w:rsidRDefault="00DA4077" w:rsidP="005C6D96">
      <w:pPr>
        <w:pStyle w:val="Prrafodelista"/>
        <w:jc w:val="both"/>
        <w:rPr>
          <w:rFonts w:ascii="Arial" w:hAnsi="Arial" w:cs="Arial"/>
        </w:rPr>
      </w:pPr>
    </w:p>
    <w:p w14:paraId="0E5EEF3F" w14:textId="77777777" w:rsidR="00DA4077" w:rsidRDefault="00DA4077" w:rsidP="005C6D96">
      <w:pPr>
        <w:pStyle w:val="Prrafodelista"/>
        <w:jc w:val="both"/>
        <w:rPr>
          <w:rFonts w:ascii="Arial" w:hAnsi="Arial" w:cs="Arial"/>
        </w:rPr>
      </w:pPr>
    </w:p>
    <w:p w14:paraId="017DFA3C" w14:textId="77777777" w:rsidR="00DA4077" w:rsidRDefault="00DA4077" w:rsidP="005C6D96">
      <w:pPr>
        <w:pStyle w:val="Prrafodelista"/>
        <w:jc w:val="both"/>
        <w:rPr>
          <w:rFonts w:ascii="Arial" w:hAnsi="Arial" w:cs="Arial"/>
        </w:rPr>
      </w:pPr>
    </w:p>
    <w:p w14:paraId="486D2828" w14:textId="77777777" w:rsidR="00DA4077" w:rsidRDefault="00DA4077" w:rsidP="005C6D96">
      <w:pPr>
        <w:pStyle w:val="Prrafodelista"/>
        <w:jc w:val="both"/>
        <w:rPr>
          <w:rFonts w:ascii="Arial" w:hAnsi="Arial" w:cs="Arial"/>
        </w:rPr>
      </w:pPr>
    </w:p>
    <w:p w14:paraId="6DE2FEB1" w14:textId="77777777" w:rsidR="00DA4077" w:rsidRDefault="00DA4077" w:rsidP="005C6D96">
      <w:pPr>
        <w:pStyle w:val="Prrafodelista"/>
        <w:jc w:val="both"/>
        <w:rPr>
          <w:rFonts w:ascii="Arial" w:hAnsi="Arial" w:cs="Arial"/>
        </w:rPr>
      </w:pPr>
    </w:p>
    <w:p w14:paraId="7287B6D4" w14:textId="77777777" w:rsidR="00DA4077" w:rsidRDefault="00DA4077" w:rsidP="005C6D96">
      <w:pPr>
        <w:pStyle w:val="Prrafodelista"/>
        <w:jc w:val="both"/>
        <w:rPr>
          <w:rFonts w:ascii="Arial" w:hAnsi="Arial" w:cs="Arial"/>
        </w:rPr>
      </w:pPr>
    </w:p>
    <w:p w14:paraId="5022F28E" w14:textId="77777777" w:rsidR="00DA4077" w:rsidRDefault="00DA4077" w:rsidP="005C6D96">
      <w:pPr>
        <w:pStyle w:val="Prrafodelista"/>
        <w:jc w:val="both"/>
        <w:rPr>
          <w:rFonts w:ascii="Arial" w:hAnsi="Arial" w:cs="Arial"/>
        </w:rPr>
      </w:pPr>
    </w:p>
    <w:p w14:paraId="6B7FF49D" w14:textId="77777777" w:rsidR="00001CC9" w:rsidRDefault="00001CC9" w:rsidP="005C6D96">
      <w:pPr>
        <w:pStyle w:val="Prrafodelista"/>
        <w:jc w:val="both"/>
        <w:rPr>
          <w:rFonts w:ascii="Arial" w:hAnsi="Arial" w:cs="Arial"/>
        </w:rPr>
      </w:pPr>
    </w:p>
    <w:p w14:paraId="4CC059DA" w14:textId="77777777" w:rsidR="00001CC9" w:rsidRDefault="00001CC9" w:rsidP="005C6D96">
      <w:pPr>
        <w:pStyle w:val="Prrafodelista"/>
        <w:jc w:val="both"/>
        <w:rPr>
          <w:rFonts w:ascii="Arial" w:hAnsi="Arial" w:cs="Arial"/>
        </w:rPr>
      </w:pPr>
    </w:p>
    <w:p w14:paraId="41DA1215" w14:textId="77777777" w:rsidR="00001CC9" w:rsidRDefault="00001CC9" w:rsidP="005C6D96">
      <w:pPr>
        <w:pStyle w:val="Prrafodelista"/>
        <w:jc w:val="both"/>
        <w:rPr>
          <w:rFonts w:ascii="Arial" w:hAnsi="Arial" w:cs="Arial"/>
        </w:rPr>
      </w:pPr>
    </w:p>
    <w:p w14:paraId="4CF13355" w14:textId="77777777" w:rsidR="00DA4077" w:rsidRDefault="00DA4077" w:rsidP="005C6D96">
      <w:pPr>
        <w:pStyle w:val="Prrafodelista"/>
        <w:jc w:val="both"/>
        <w:rPr>
          <w:rFonts w:ascii="Arial" w:hAnsi="Arial" w:cs="Arial"/>
        </w:rPr>
      </w:pPr>
    </w:p>
    <w:p w14:paraId="3DA529F9" w14:textId="77777777" w:rsidR="00DA4077" w:rsidRDefault="00DA4077" w:rsidP="005C6D96">
      <w:pPr>
        <w:pStyle w:val="Prrafodelista"/>
        <w:jc w:val="both"/>
        <w:rPr>
          <w:rFonts w:ascii="Arial" w:hAnsi="Arial" w:cs="Arial"/>
        </w:rPr>
      </w:pPr>
    </w:p>
    <w:p w14:paraId="248D04CB" w14:textId="77777777" w:rsidR="007043EF" w:rsidRPr="00FC6ECC" w:rsidRDefault="00814BFC" w:rsidP="00247386">
      <w:pPr>
        <w:pStyle w:val="Prrafodelista"/>
        <w:numPr>
          <w:ilvl w:val="0"/>
          <w:numId w:val="88"/>
        </w:numPr>
        <w:jc w:val="both"/>
        <w:rPr>
          <w:rFonts w:ascii="Arial" w:hAnsi="Arial" w:cs="Arial"/>
          <w:b/>
          <w:color w:val="984806" w:themeColor="accent6" w:themeShade="80"/>
          <w:sz w:val="44"/>
          <w:szCs w:val="44"/>
        </w:rPr>
      </w:pPr>
      <w:r w:rsidRPr="00FC6ECC">
        <w:rPr>
          <w:rFonts w:ascii="Arial" w:hAnsi="Arial" w:cs="Arial"/>
          <w:b/>
          <w:color w:val="800000"/>
          <w:sz w:val="40"/>
          <w:szCs w:val="40"/>
        </w:rPr>
        <w:lastRenderedPageBreak/>
        <w:t>MATERIALES Y RECURSOS</w:t>
      </w:r>
    </w:p>
    <w:p w14:paraId="7F6C08D1" w14:textId="77777777" w:rsidR="001262F7" w:rsidRDefault="001262F7" w:rsidP="00501D33">
      <w:pPr>
        <w:jc w:val="both"/>
        <w:rPr>
          <w:rFonts w:ascii="Arial" w:hAnsi="Arial" w:cs="Arial"/>
          <w:b/>
          <w:sz w:val="24"/>
          <w:szCs w:val="24"/>
        </w:rPr>
      </w:pPr>
      <w:r>
        <w:rPr>
          <w:rFonts w:ascii="Arial" w:hAnsi="Arial" w:cs="Arial"/>
          <w:b/>
          <w:sz w:val="24"/>
          <w:szCs w:val="24"/>
        </w:rPr>
        <w:t>LIBROS DE TEXTO:</w:t>
      </w:r>
    </w:p>
    <w:p w14:paraId="383055DB" w14:textId="77777777" w:rsidR="001262F7" w:rsidRDefault="001262F7" w:rsidP="00501D33">
      <w:pPr>
        <w:jc w:val="both"/>
        <w:rPr>
          <w:rFonts w:ascii="Arial" w:hAnsi="Arial" w:cs="Arial"/>
        </w:rPr>
      </w:pPr>
      <w:r>
        <w:rPr>
          <w:rFonts w:ascii="Arial" w:hAnsi="Arial" w:cs="Arial"/>
        </w:rPr>
        <w:t>1º de ESO. Biología y Geología de la Editorial Santillana</w:t>
      </w:r>
    </w:p>
    <w:p w14:paraId="5AA777AC" w14:textId="77777777" w:rsidR="001262F7" w:rsidRDefault="001262F7" w:rsidP="00501D33">
      <w:pPr>
        <w:jc w:val="both"/>
        <w:rPr>
          <w:rFonts w:ascii="Arial" w:hAnsi="Arial" w:cs="Arial"/>
        </w:rPr>
      </w:pPr>
      <w:r>
        <w:rPr>
          <w:rFonts w:ascii="Arial" w:hAnsi="Arial" w:cs="Arial"/>
        </w:rPr>
        <w:t>3º de ESO. Biología y Geología de la Editorial Santillana</w:t>
      </w:r>
    </w:p>
    <w:p w14:paraId="2B80B681" w14:textId="77777777" w:rsidR="001262F7" w:rsidRDefault="6265F0BC" w:rsidP="00501D33">
      <w:pPr>
        <w:jc w:val="both"/>
        <w:rPr>
          <w:rFonts w:ascii="Arial" w:hAnsi="Arial" w:cs="Arial"/>
        </w:rPr>
      </w:pPr>
      <w:r w:rsidRPr="6265F0BC">
        <w:rPr>
          <w:rFonts w:ascii="Arial" w:hAnsi="Arial" w:cs="Arial"/>
        </w:rPr>
        <w:t>4º de ESO. Biología y Geología de la Editorial Santillana</w:t>
      </w:r>
    </w:p>
    <w:p w14:paraId="39CC6D75" w14:textId="45706D35" w:rsidR="6265F0BC" w:rsidRDefault="6265F0BC" w:rsidP="6265F0BC">
      <w:pPr>
        <w:jc w:val="both"/>
        <w:rPr>
          <w:rFonts w:ascii="Arial" w:hAnsi="Arial" w:cs="Arial"/>
        </w:rPr>
      </w:pPr>
      <w:r w:rsidRPr="6265F0BC">
        <w:rPr>
          <w:rFonts w:ascii="Arial" w:hAnsi="Arial" w:cs="Arial"/>
        </w:rPr>
        <w:t>4º de ESO. Ciencias apli</w:t>
      </w:r>
      <w:r w:rsidR="00E42E55">
        <w:rPr>
          <w:rFonts w:ascii="Arial" w:hAnsi="Arial" w:cs="Arial"/>
        </w:rPr>
        <w:t>cadas a la actividad profesional</w:t>
      </w:r>
      <w:r w:rsidRPr="6265F0BC">
        <w:rPr>
          <w:rFonts w:ascii="Arial" w:hAnsi="Arial" w:cs="Arial"/>
        </w:rPr>
        <w:t xml:space="preserve"> de la Editorial Santillana</w:t>
      </w:r>
    </w:p>
    <w:p w14:paraId="6CD137CE" w14:textId="77777777" w:rsidR="00DA4077" w:rsidRDefault="00DA4077" w:rsidP="00501D33">
      <w:pPr>
        <w:jc w:val="both"/>
        <w:rPr>
          <w:rFonts w:ascii="Arial" w:hAnsi="Arial" w:cs="Arial"/>
        </w:rPr>
      </w:pPr>
    </w:p>
    <w:p w14:paraId="07E4BC8B" w14:textId="77777777" w:rsidR="00DA4077" w:rsidRDefault="00DA4077" w:rsidP="00501D33">
      <w:pPr>
        <w:jc w:val="both"/>
        <w:rPr>
          <w:rFonts w:ascii="Arial" w:hAnsi="Arial" w:cs="Arial"/>
        </w:rPr>
      </w:pPr>
    </w:p>
    <w:p w14:paraId="34F1C49A" w14:textId="77777777" w:rsidR="00DA4077" w:rsidRDefault="00DA4077" w:rsidP="00501D33">
      <w:pPr>
        <w:jc w:val="both"/>
        <w:rPr>
          <w:rFonts w:ascii="Arial" w:hAnsi="Arial" w:cs="Arial"/>
        </w:rPr>
      </w:pPr>
    </w:p>
    <w:p w14:paraId="6A956623" w14:textId="77777777" w:rsidR="00DA4077" w:rsidRDefault="00DA4077" w:rsidP="00501D33">
      <w:pPr>
        <w:jc w:val="both"/>
        <w:rPr>
          <w:rFonts w:ascii="Arial" w:hAnsi="Arial" w:cs="Arial"/>
        </w:rPr>
      </w:pPr>
    </w:p>
    <w:p w14:paraId="05DBCD01" w14:textId="77777777" w:rsidR="00DA4077" w:rsidRDefault="00DA4077" w:rsidP="00501D33">
      <w:pPr>
        <w:jc w:val="both"/>
        <w:rPr>
          <w:rFonts w:ascii="Arial" w:hAnsi="Arial" w:cs="Arial"/>
        </w:rPr>
      </w:pPr>
    </w:p>
    <w:p w14:paraId="4F027B32" w14:textId="77777777" w:rsidR="00DA4077" w:rsidRDefault="00DA4077" w:rsidP="00501D33">
      <w:pPr>
        <w:jc w:val="both"/>
        <w:rPr>
          <w:rFonts w:ascii="Arial" w:hAnsi="Arial" w:cs="Arial"/>
        </w:rPr>
      </w:pPr>
    </w:p>
    <w:p w14:paraId="63FF2D74" w14:textId="77777777" w:rsidR="00DA4077" w:rsidRDefault="00DA4077" w:rsidP="00501D33">
      <w:pPr>
        <w:jc w:val="both"/>
        <w:rPr>
          <w:rFonts w:ascii="Arial" w:hAnsi="Arial" w:cs="Arial"/>
        </w:rPr>
      </w:pPr>
    </w:p>
    <w:p w14:paraId="3DCF3892" w14:textId="77777777" w:rsidR="00DA4077" w:rsidRDefault="00DA4077" w:rsidP="00501D33">
      <w:pPr>
        <w:jc w:val="both"/>
        <w:rPr>
          <w:rFonts w:ascii="Arial" w:hAnsi="Arial" w:cs="Arial"/>
        </w:rPr>
      </w:pPr>
    </w:p>
    <w:p w14:paraId="2787F392" w14:textId="77777777" w:rsidR="00DA4077" w:rsidRDefault="00DA4077" w:rsidP="00501D33">
      <w:pPr>
        <w:jc w:val="both"/>
        <w:rPr>
          <w:rFonts w:ascii="Arial" w:hAnsi="Arial" w:cs="Arial"/>
        </w:rPr>
      </w:pPr>
    </w:p>
    <w:p w14:paraId="5D068C59" w14:textId="77777777" w:rsidR="00DA4077" w:rsidRDefault="00DA4077" w:rsidP="00501D33">
      <w:pPr>
        <w:jc w:val="both"/>
        <w:rPr>
          <w:rFonts w:ascii="Arial" w:hAnsi="Arial" w:cs="Arial"/>
        </w:rPr>
      </w:pPr>
    </w:p>
    <w:p w14:paraId="341A276E" w14:textId="77777777" w:rsidR="00DA4077" w:rsidRDefault="00DA4077" w:rsidP="00501D33">
      <w:pPr>
        <w:jc w:val="both"/>
        <w:rPr>
          <w:rFonts w:ascii="Arial" w:hAnsi="Arial" w:cs="Arial"/>
        </w:rPr>
      </w:pPr>
    </w:p>
    <w:p w14:paraId="53BACD0F" w14:textId="77777777" w:rsidR="00DA4077" w:rsidRDefault="00DA4077" w:rsidP="00501D33">
      <w:pPr>
        <w:jc w:val="both"/>
        <w:rPr>
          <w:rFonts w:ascii="Arial" w:hAnsi="Arial" w:cs="Arial"/>
        </w:rPr>
      </w:pPr>
    </w:p>
    <w:p w14:paraId="4AE6BDC3" w14:textId="77777777" w:rsidR="00DA4077" w:rsidRDefault="00DA4077" w:rsidP="00501D33">
      <w:pPr>
        <w:jc w:val="both"/>
        <w:rPr>
          <w:rFonts w:ascii="Arial" w:hAnsi="Arial" w:cs="Arial"/>
        </w:rPr>
      </w:pPr>
    </w:p>
    <w:p w14:paraId="6CDA7058" w14:textId="77777777" w:rsidR="00DA4077" w:rsidRDefault="00DA4077" w:rsidP="00501D33">
      <w:pPr>
        <w:jc w:val="both"/>
        <w:rPr>
          <w:rFonts w:ascii="Arial" w:hAnsi="Arial" w:cs="Arial"/>
        </w:rPr>
      </w:pPr>
    </w:p>
    <w:p w14:paraId="1D7BD492" w14:textId="77777777" w:rsidR="00DA4077" w:rsidRDefault="00DA4077" w:rsidP="00501D33">
      <w:pPr>
        <w:jc w:val="both"/>
        <w:rPr>
          <w:rFonts w:ascii="Arial" w:hAnsi="Arial" w:cs="Arial"/>
        </w:rPr>
      </w:pPr>
    </w:p>
    <w:p w14:paraId="1D1F4880" w14:textId="77777777" w:rsidR="00DA4077" w:rsidRDefault="00DA4077" w:rsidP="00501D33">
      <w:pPr>
        <w:jc w:val="both"/>
        <w:rPr>
          <w:rFonts w:ascii="Arial" w:hAnsi="Arial" w:cs="Arial"/>
        </w:rPr>
      </w:pPr>
    </w:p>
    <w:p w14:paraId="0612E972" w14:textId="77777777" w:rsidR="00DA4077" w:rsidRDefault="00DA4077" w:rsidP="00501D33">
      <w:pPr>
        <w:jc w:val="both"/>
        <w:rPr>
          <w:rFonts w:ascii="Arial" w:hAnsi="Arial" w:cs="Arial"/>
        </w:rPr>
      </w:pPr>
    </w:p>
    <w:p w14:paraId="4DFFF28C" w14:textId="77777777" w:rsidR="00DA4077" w:rsidRDefault="00DA4077" w:rsidP="00501D33">
      <w:pPr>
        <w:jc w:val="both"/>
        <w:rPr>
          <w:rFonts w:ascii="Arial" w:hAnsi="Arial" w:cs="Arial"/>
        </w:rPr>
      </w:pPr>
    </w:p>
    <w:p w14:paraId="66FCFE07" w14:textId="77777777" w:rsidR="00DA4077" w:rsidRDefault="00DA4077" w:rsidP="00501D33">
      <w:pPr>
        <w:jc w:val="both"/>
        <w:rPr>
          <w:rFonts w:ascii="Arial" w:hAnsi="Arial" w:cs="Arial"/>
        </w:rPr>
      </w:pPr>
    </w:p>
    <w:p w14:paraId="0CE5CD97" w14:textId="77777777" w:rsidR="00DA4077" w:rsidRDefault="00DA4077" w:rsidP="00501D33">
      <w:pPr>
        <w:jc w:val="both"/>
        <w:rPr>
          <w:rFonts w:ascii="Arial" w:hAnsi="Arial" w:cs="Arial"/>
        </w:rPr>
      </w:pPr>
    </w:p>
    <w:p w14:paraId="33A0AE41" w14:textId="77777777" w:rsidR="00DA4077" w:rsidRDefault="00DA4077" w:rsidP="00501D33">
      <w:pPr>
        <w:jc w:val="both"/>
        <w:rPr>
          <w:rFonts w:ascii="Arial" w:hAnsi="Arial" w:cs="Arial"/>
        </w:rPr>
      </w:pPr>
    </w:p>
    <w:p w14:paraId="2FD182D9" w14:textId="77777777" w:rsidR="007043EF" w:rsidRPr="00FC6ECC" w:rsidRDefault="00814BFC" w:rsidP="00247386">
      <w:pPr>
        <w:pStyle w:val="Prrafodelista"/>
        <w:numPr>
          <w:ilvl w:val="0"/>
          <w:numId w:val="88"/>
        </w:numPr>
        <w:rPr>
          <w:rFonts w:ascii="Arial" w:hAnsi="Arial" w:cs="Arial"/>
          <w:b/>
          <w:color w:val="984806" w:themeColor="accent6" w:themeShade="80"/>
          <w:sz w:val="44"/>
          <w:szCs w:val="44"/>
        </w:rPr>
      </w:pPr>
      <w:r w:rsidRPr="00FC6ECC">
        <w:rPr>
          <w:rFonts w:ascii="Arial" w:hAnsi="Arial" w:cs="Arial"/>
          <w:b/>
          <w:color w:val="800000"/>
          <w:sz w:val="40"/>
          <w:szCs w:val="40"/>
        </w:rPr>
        <w:lastRenderedPageBreak/>
        <w:t>ACTIVIDADES COMPLEMENTARIAS Y EXTRAESCOLARES</w:t>
      </w:r>
    </w:p>
    <w:p w14:paraId="3A11608A" w14:textId="5BD8028E" w:rsidR="00E42E55" w:rsidRPr="00E42E55" w:rsidRDefault="006D6AB0" w:rsidP="00501D33">
      <w:pPr>
        <w:jc w:val="both"/>
        <w:rPr>
          <w:rFonts w:ascii="Arial" w:hAnsi="Arial" w:cs="Arial"/>
        </w:rPr>
      </w:pPr>
      <w:r>
        <w:rPr>
          <w:rFonts w:ascii="Arial" w:hAnsi="Arial" w:cs="Arial"/>
        </w:rPr>
        <w:t>Durante este curso, se programarán las siguientes actividades, siempre y cuando lo permitan las autoridades sanitarias y no supongan ningún riesgo de contagio.</w:t>
      </w:r>
    </w:p>
    <w:p w14:paraId="27499F6E" w14:textId="5151615F" w:rsidR="009644E6" w:rsidRPr="00814BFC" w:rsidRDefault="009644E6" w:rsidP="00501D33">
      <w:pPr>
        <w:jc w:val="both"/>
        <w:rPr>
          <w:rFonts w:ascii="Arial" w:hAnsi="Arial" w:cs="Arial"/>
          <w:b/>
        </w:rPr>
      </w:pPr>
      <w:r w:rsidRPr="00814BFC">
        <w:rPr>
          <w:rFonts w:ascii="Arial" w:hAnsi="Arial" w:cs="Arial"/>
          <w:b/>
        </w:rPr>
        <w:t xml:space="preserve">1º de ESO. </w:t>
      </w:r>
    </w:p>
    <w:p w14:paraId="5BC84B35" w14:textId="3A9D8CB0" w:rsidR="0049760A" w:rsidRPr="0049760A" w:rsidRDefault="005B5F30" w:rsidP="0049760A">
      <w:pPr>
        <w:pStyle w:val="Prrafodelista"/>
        <w:jc w:val="both"/>
        <w:rPr>
          <w:rFonts w:ascii="Arial" w:hAnsi="Arial" w:cs="Arial"/>
        </w:rPr>
      </w:pPr>
      <w:r>
        <w:rPr>
          <w:rFonts w:ascii="Arial" w:hAnsi="Arial" w:cs="Arial"/>
        </w:rPr>
        <w:t>Visita a un parque o paraje natural de la provincia: “Montes de Málaga” o “El Chorro”</w:t>
      </w:r>
    </w:p>
    <w:p w14:paraId="6E70A819" w14:textId="77777777" w:rsidR="00347BC9" w:rsidRPr="00814BFC" w:rsidRDefault="00347BC9" w:rsidP="00347BC9">
      <w:pPr>
        <w:jc w:val="both"/>
        <w:rPr>
          <w:rFonts w:ascii="Arial" w:hAnsi="Arial" w:cs="Arial"/>
          <w:b/>
        </w:rPr>
      </w:pPr>
      <w:r>
        <w:rPr>
          <w:rFonts w:ascii="Arial" w:hAnsi="Arial" w:cs="Arial"/>
          <w:b/>
        </w:rPr>
        <w:t>3</w:t>
      </w:r>
      <w:r w:rsidR="00766932">
        <w:rPr>
          <w:rFonts w:ascii="Arial" w:hAnsi="Arial" w:cs="Arial"/>
          <w:b/>
        </w:rPr>
        <w:t>º de ESO.</w:t>
      </w:r>
    </w:p>
    <w:p w14:paraId="29125259" w14:textId="77777777" w:rsidR="009644E6" w:rsidRDefault="009644E6" w:rsidP="009644E6">
      <w:pPr>
        <w:ind w:firstLine="708"/>
        <w:jc w:val="both"/>
        <w:rPr>
          <w:rFonts w:ascii="Arial" w:hAnsi="Arial" w:cs="Arial"/>
        </w:rPr>
      </w:pPr>
      <w:r>
        <w:rPr>
          <w:rFonts w:ascii="Arial" w:hAnsi="Arial" w:cs="Arial"/>
        </w:rPr>
        <w:t>Estudio geológico de “El Torcal de Antequera”</w:t>
      </w:r>
    </w:p>
    <w:p w14:paraId="7E54620C" w14:textId="77777777" w:rsidR="00347BC9" w:rsidRDefault="00766932" w:rsidP="00347BC9">
      <w:pPr>
        <w:jc w:val="both"/>
        <w:rPr>
          <w:rFonts w:ascii="Arial" w:hAnsi="Arial" w:cs="Arial"/>
          <w:b/>
        </w:rPr>
      </w:pPr>
      <w:r>
        <w:rPr>
          <w:rFonts w:ascii="Arial" w:hAnsi="Arial" w:cs="Arial"/>
          <w:b/>
        </w:rPr>
        <w:t>4º de ESO</w:t>
      </w:r>
      <w:r w:rsidR="00347BC9" w:rsidRPr="00814BFC">
        <w:rPr>
          <w:rFonts w:ascii="Arial" w:hAnsi="Arial" w:cs="Arial"/>
          <w:b/>
        </w:rPr>
        <w:t>:</w:t>
      </w:r>
    </w:p>
    <w:p w14:paraId="7CFA901D" w14:textId="77777777" w:rsidR="00723985" w:rsidRPr="00723985" w:rsidRDefault="0049760A" w:rsidP="00347BC9">
      <w:pPr>
        <w:jc w:val="both"/>
        <w:rPr>
          <w:rFonts w:ascii="Arial" w:hAnsi="Arial" w:cs="Arial"/>
        </w:rPr>
      </w:pPr>
      <w:r>
        <w:rPr>
          <w:rFonts w:ascii="Arial" w:hAnsi="Arial" w:cs="Arial"/>
        </w:rPr>
        <w:tab/>
        <w:t>Visita a un parque natural, “Los montes de Málaga” o “Sierra Blanca”</w:t>
      </w:r>
    </w:p>
    <w:p w14:paraId="138DBA23" w14:textId="77777777" w:rsidR="00805DF0" w:rsidRDefault="00805DF0" w:rsidP="00347BC9">
      <w:pPr>
        <w:jc w:val="both"/>
        <w:rPr>
          <w:rFonts w:ascii="Arial" w:hAnsi="Arial" w:cs="Arial"/>
          <w:b/>
        </w:rPr>
      </w:pPr>
      <w:r>
        <w:rPr>
          <w:rFonts w:ascii="Arial" w:hAnsi="Arial" w:cs="Arial"/>
          <w:b/>
        </w:rPr>
        <w:t>Para todos:</w:t>
      </w:r>
    </w:p>
    <w:p w14:paraId="52817D1B" w14:textId="77777777" w:rsidR="00805DF0" w:rsidRPr="0054328D" w:rsidRDefault="00805DF0" w:rsidP="00805DF0">
      <w:pPr>
        <w:ind w:left="708"/>
        <w:jc w:val="both"/>
        <w:rPr>
          <w:rFonts w:ascii="Arial Narrow" w:hAnsi="Arial Narrow" w:cs="Arial"/>
          <w:sz w:val="24"/>
          <w:szCs w:val="24"/>
        </w:rPr>
      </w:pPr>
      <w:r w:rsidRPr="00805DF0">
        <w:rPr>
          <w:rFonts w:ascii="Arial" w:hAnsi="Arial" w:cs="Arial"/>
        </w:rPr>
        <w:t>Visita a un centro de investigación o de divulgación científica; o a un parque o paraje natural</w:t>
      </w:r>
      <w:r>
        <w:rPr>
          <w:rFonts w:ascii="Arial Narrow" w:hAnsi="Arial Narrow" w:cs="Arial"/>
          <w:sz w:val="24"/>
          <w:szCs w:val="24"/>
        </w:rPr>
        <w:t>.</w:t>
      </w:r>
    </w:p>
    <w:p w14:paraId="061FEB43" w14:textId="77777777" w:rsidR="00805DF0" w:rsidRPr="00805DF0" w:rsidRDefault="00805DF0" w:rsidP="00805DF0">
      <w:pPr>
        <w:ind w:left="708"/>
        <w:jc w:val="both"/>
        <w:rPr>
          <w:rFonts w:ascii="Arial" w:hAnsi="Arial" w:cs="Arial"/>
        </w:rPr>
      </w:pPr>
    </w:p>
    <w:p w14:paraId="188425CC" w14:textId="77777777" w:rsidR="00DA4077" w:rsidRDefault="00DA4077" w:rsidP="00DA4077">
      <w:pPr>
        <w:jc w:val="both"/>
        <w:outlineLvl w:val="0"/>
        <w:rPr>
          <w:rFonts w:ascii="Arial" w:hAnsi="Arial" w:cs="Arial"/>
          <w:b/>
          <w:noProof/>
          <w:color w:val="800000"/>
          <w:sz w:val="44"/>
          <w:szCs w:val="44"/>
        </w:rPr>
      </w:pPr>
    </w:p>
    <w:p w14:paraId="30563357" w14:textId="77777777" w:rsidR="00DA4077" w:rsidRDefault="00DA4077" w:rsidP="00DA4077">
      <w:pPr>
        <w:jc w:val="both"/>
        <w:outlineLvl w:val="0"/>
        <w:rPr>
          <w:rFonts w:ascii="Arial" w:hAnsi="Arial" w:cs="Arial"/>
          <w:b/>
          <w:noProof/>
          <w:color w:val="800000"/>
          <w:sz w:val="44"/>
          <w:szCs w:val="44"/>
        </w:rPr>
      </w:pPr>
    </w:p>
    <w:p w14:paraId="43F804A0" w14:textId="77777777" w:rsidR="00DA4077" w:rsidRDefault="00DA4077" w:rsidP="00DA4077">
      <w:pPr>
        <w:jc w:val="both"/>
        <w:outlineLvl w:val="0"/>
        <w:rPr>
          <w:rFonts w:ascii="Arial" w:hAnsi="Arial" w:cs="Arial"/>
          <w:b/>
          <w:noProof/>
          <w:color w:val="800000"/>
          <w:sz w:val="44"/>
          <w:szCs w:val="44"/>
        </w:rPr>
      </w:pPr>
    </w:p>
    <w:p w14:paraId="4200D767" w14:textId="77777777" w:rsidR="00DA4077" w:rsidRDefault="00DA4077" w:rsidP="00DA4077">
      <w:pPr>
        <w:jc w:val="both"/>
        <w:outlineLvl w:val="0"/>
        <w:rPr>
          <w:rFonts w:ascii="Arial" w:hAnsi="Arial" w:cs="Arial"/>
          <w:b/>
          <w:noProof/>
          <w:color w:val="800000"/>
          <w:sz w:val="44"/>
          <w:szCs w:val="44"/>
        </w:rPr>
      </w:pPr>
    </w:p>
    <w:p w14:paraId="496217B0" w14:textId="77777777" w:rsidR="00DA4077" w:rsidRDefault="00DA4077" w:rsidP="00DA4077">
      <w:pPr>
        <w:jc w:val="both"/>
        <w:outlineLvl w:val="0"/>
        <w:rPr>
          <w:rFonts w:ascii="Arial" w:hAnsi="Arial" w:cs="Arial"/>
          <w:b/>
          <w:noProof/>
          <w:color w:val="800000"/>
          <w:sz w:val="44"/>
          <w:szCs w:val="44"/>
        </w:rPr>
      </w:pPr>
    </w:p>
    <w:p w14:paraId="66C82AA8" w14:textId="77777777" w:rsidR="00DA4077" w:rsidRDefault="00DA4077" w:rsidP="00DA4077">
      <w:pPr>
        <w:jc w:val="both"/>
        <w:outlineLvl w:val="0"/>
        <w:rPr>
          <w:rFonts w:ascii="Arial" w:hAnsi="Arial" w:cs="Arial"/>
          <w:b/>
          <w:noProof/>
          <w:color w:val="800000"/>
          <w:sz w:val="44"/>
          <w:szCs w:val="44"/>
        </w:rPr>
      </w:pPr>
    </w:p>
    <w:p w14:paraId="4631F88E" w14:textId="77777777" w:rsidR="00DA4077" w:rsidRDefault="00DA4077" w:rsidP="00DA4077">
      <w:pPr>
        <w:jc w:val="both"/>
        <w:outlineLvl w:val="0"/>
        <w:rPr>
          <w:rFonts w:ascii="Arial" w:hAnsi="Arial" w:cs="Arial"/>
          <w:b/>
          <w:noProof/>
          <w:color w:val="800000"/>
          <w:sz w:val="44"/>
          <w:szCs w:val="44"/>
        </w:rPr>
      </w:pPr>
    </w:p>
    <w:p w14:paraId="4AF909B0" w14:textId="77777777" w:rsidR="00DA4077" w:rsidRDefault="00DA4077" w:rsidP="00DA4077">
      <w:pPr>
        <w:jc w:val="both"/>
        <w:outlineLvl w:val="0"/>
        <w:rPr>
          <w:rFonts w:ascii="Arial" w:hAnsi="Arial" w:cs="Arial"/>
          <w:b/>
          <w:noProof/>
          <w:color w:val="800000"/>
          <w:sz w:val="44"/>
          <w:szCs w:val="44"/>
        </w:rPr>
      </w:pPr>
    </w:p>
    <w:p w14:paraId="4885100A" w14:textId="77777777" w:rsidR="00DA4077" w:rsidRDefault="00DA4077" w:rsidP="00DA4077">
      <w:pPr>
        <w:jc w:val="both"/>
        <w:outlineLvl w:val="0"/>
        <w:rPr>
          <w:rFonts w:ascii="Arial" w:hAnsi="Arial" w:cs="Arial"/>
          <w:b/>
          <w:noProof/>
          <w:color w:val="800000"/>
          <w:sz w:val="44"/>
          <w:szCs w:val="44"/>
        </w:rPr>
      </w:pPr>
    </w:p>
    <w:p w14:paraId="7BFCDC38" w14:textId="77777777" w:rsidR="00BD6CEB" w:rsidRPr="00F06594" w:rsidRDefault="00347BC9" w:rsidP="00BD6CEB">
      <w:pPr>
        <w:pBdr>
          <w:bottom w:val="double" w:sz="4" w:space="1" w:color="800000"/>
        </w:pBdr>
        <w:jc w:val="both"/>
        <w:outlineLvl w:val="0"/>
        <w:rPr>
          <w:rFonts w:ascii="Arial" w:hAnsi="Arial" w:cs="Arial"/>
          <w:b/>
          <w:noProof/>
          <w:color w:val="800000"/>
          <w:sz w:val="44"/>
          <w:szCs w:val="44"/>
        </w:rPr>
      </w:pPr>
      <w:r>
        <w:rPr>
          <w:rFonts w:ascii="Arial" w:hAnsi="Arial" w:cs="Arial"/>
          <w:b/>
          <w:noProof/>
          <w:color w:val="800000"/>
          <w:sz w:val="44"/>
          <w:szCs w:val="44"/>
        </w:rPr>
        <w:lastRenderedPageBreak/>
        <w:t>P</w:t>
      </w:r>
      <w:r w:rsidR="00FC6ECC">
        <w:rPr>
          <w:rFonts w:ascii="Arial" w:hAnsi="Arial" w:cs="Arial"/>
          <w:b/>
          <w:noProof/>
          <w:color w:val="800000"/>
          <w:sz w:val="44"/>
          <w:szCs w:val="44"/>
        </w:rPr>
        <w:t xml:space="preserve">ROGRAMACIÓN DE </w:t>
      </w:r>
      <w:r w:rsidR="00BD6CEB" w:rsidRPr="00F06594">
        <w:rPr>
          <w:rFonts w:ascii="Arial" w:hAnsi="Arial" w:cs="Arial"/>
          <w:b/>
          <w:noProof/>
          <w:color w:val="800000"/>
          <w:sz w:val="44"/>
          <w:szCs w:val="44"/>
        </w:rPr>
        <w:t>CIENC</w:t>
      </w:r>
      <w:r w:rsidR="00BD6CEB">
        <w:rPr>
          <w:rFonts w:ascii="Arial" w:hAnsi="Arial" w:cs="Arial"/>
          <w:b/>
          <w:noProof/>
          <w:color w:val="800000"/>
          <w:sz w:val="44"/>
          <w:szCs w:val="44"/>
        </w:rPr>
        <w:t>IAS  APLICADAS II de Formación P</w:t>
      </w:r>
      <w:r w:rsidR="00BD6CEB" w:rsidRPr="00F06594">
        <w:rPr>
          <w:rFonts w:ascii="Arial" w:hAnsi="Arial" w:cs="Arial"/>
          <w:b/>
          <w:noProof/>
          <w:color w:val="800000"/>
          <w:sz w:val="44"/>
          <w:szCs w:val="44"/>
        </w:rPr>
        <w:t xml:space="preserve">rofesional  Básica </w:t>
      </w:r>
    </w:p>
    <w:p w14:paraId="3D7CEA7F" w14:textId="77777777" w:rsidR="000B47D2" w:rsidRPr="00561F29" w:rsidRDefault="000B47D2" w:rsidP="000B47D2">
      <w:pPr>
        <w:pStyle w:val="Default"/>
        <w:rPr>
          <w:lang w:val="es-ES"/>
        </w:rPr>
      </w:pPr>
    </w:p>
    <w:p w14:paraId="25DEC067" w14:textId="77777777" w:rsidR="000B47D2" w:rsidRDefault="000B47D2" w:rsidP="000B47D2">
      <w:pPr>
        <w:autoSpaceDE w:val="0"/>
        <w:autoSpaceDN w:val="0"/>
        <w:adjustRightInd w:val="0"/>
        <w:spacing w:after="0" w:line="240" w:lineRule="auto"/>
        <w:jc w:val="both"/>
        <w:rPr>
          <w:rFonts w:ascii="Arial" w:hAnsi="Arial" w:cs="Arial"/>
        </w:rPr>
      </w:pPr>
      <w:r>
        <w:rPr>
          <w:rFonts w:ascii="Arial" w:hAnsi="Arial" w:cs="Arial"/>
        </w:rPr>
        <w:t xml:space="preserve">La presente programación, se ha elaborado según las directrices de los siguientes: </w:t>
      </w:r>
    </w:p>
    <w:p w14:paraId="6DF670E6" w14:textId="77777777" w:rsidR="007E62AC" w:rsidRDefault="007E62AC" w:rsidP="000B47D2">
      <w:pPr>
        <w:autoSpaceDE w:val="0"/>
        <w:autoSpaceDN w:val="0"/>
        <w:adjustRightInd w:val="0"/>
        <w:spacing w:after="0" w:line="240" w:lineRule="auto"/>
        <w:jc w:val="both"/>
        <w:rPr>
          <w:rFonts w:ascii="Arial" w:hAnsi="Arial" w:cs="Arial"/>
        </w:rPr>
      </w:pPr>
    </w:p>
    <w:p w14:paraId="76E836C4" w14:textId="77777777" w:rsidR="000B47D2" w:rsidRPr="00E60FAC" w:rsidRDefault="000B47D2" w:rsidP="00247386">
      <w:pPr>
        <w:pStyle w:val="Prrafodelista"/>
        <w:numPr>
          <w:ilvl w:val="0"/>
          <w:numId w:val="90"/>
        </w:numPr>
        <w:autoSpaceDE w:val="0"/>
        <w:autoSpaceDN w:val="0"/>
        <w:adjustRightInd w:val="0"/>
        <w:spacing w:after="0" w:line="240" w:lineRule="auto"/>
        <w:jc w:val="both"/>
        <w:rPr>
          <w:rFonts w:ascii="Arial" w:hAnsi="Arial" w:cs="Arial"/>
          <w:iCs/>
        </w:rPr>
      </w:pPr>
      <w:r w:rsidRPr="00E60FAC">
        <w:rPr>
          <w:rFonts w:ascii="Arial" w:hAnsi="Arial" w:cs="Arial"/>
          <w:i/>
          <w:iC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43D657BC" w14:textId="77777777" w:rsidR="000B47D2" w:rsidRPr="007E62AC" w:rsidRDefault="000B47D2" w:rsidP="00247386">
      <w:pPr>
        <w:pStyle w:val="Prrafodelista"/>
        <w:numPr>
          <w:ilvl w:val="0"/>
          <w:numId w:val="90"/>
        </w:numPr>
        <w:autoSpaceDE w:val="0"/>
        <w:autoSpaceDN w:val="0"/>
        <w:adjustRightInd w:val="0"/>
        <w:spacing w:after="0" w:line="240" w:lineRule="auto"/>
        <w:jc w:val="both"/>
        <w:rPr>
          <w:rFonts w:ascii="Arial" w:hAnsi="Arial" w:cs="Arial"/>
        </w:rPr>
      </w:pPr>
      <w:r w:rsidRPr="00E60FAC">
        <w:rPr>
          <w:rFonts w:ascii="Arial" w:hAnsi="Arial" w:cs="Arial"/>
        </w:rPr>
        <w:t xml:space="preserve">Decreto 135/2016, de 26 de julio, por </w:t>
      </w:r>
      <w:r w:rsidRPr="007E62AC">
        <w:rPr>
          <w:rFonts w:ascii="Arial" w:hAnsi="Arial" w:cs="Arial"/>
        </w:rPr>
        <w:t xml:space="preserve">el que se regulan las enseñanzas de Formación Profesional Básica en Andalucía. </w:t>
      </w:r>
    </w:p>
    <w:p w14:paraId="7AA0EEA4" w14:textId="77777777" w:rsidR="00E84242" w:rsidRPr="007E62AC" w:rsidRDefault="00E84242" w:rsidP="00247386">
      <w:pPr>
        <w:pStyle w:val="Prrafodelista"/>
        <w:numPr>
          <w:ilvl w:val="0"/>
          <w:numId w:val="90"/>
        </w:numPr>
        <w:autoSpaceDE w:val="0"/>
        <w:autoSpaceDN w:val="0"/>
        <w:adjustRightInd w:val="0"/>
        <w:spacing w:after="0" w:line="240" w:lineRule="auto"/>
        <w:jc w:val="both"/>
        <w:rPr>
          <w:rFonts w:ascii="Arial" w:hAnsi="Arial" w:cs="Arial"/>
        </w:rPr>
      </w:pPr>
      <w:r w:rsidRPr="007E62AC">
        <w:rPr>
          <w:rFonts w:ascii="Arial" w:hAnsi="Arial" w:cs="Arial"/>
        </w:rPr>
        <w:t>Orden de 8 de noviembre de 2016, por la que se regulan las enseñanzas de Formación Profesional Básica en Andalucía, los criterios y el procedimiento de admisión a las mismas y se desarrollan los currículos de veintiséis títulos profesionales básicos.</w:t>
      </w:r>
    </w:p>
    <w:p w14:paraId="66597038" w14:textId="77777777" w:rsidR="000B47D2" w:rsidRDefault="000B47D2" w:rsidP="000B47D2">
      <w:pPr>
        <w:autoSpaceDE w:val="0"/>
        <w:autoSpaceDN w:val="0"/>
        <w:adjustRightInd w:val="0"/>
        <w:spacing w:after="0" w:line="240" w:lineRule="auto"/>
        <w:jc w:val="both"/>
        <w:rPr>
          <w:rFonts w:ascii="Arial" w:hAnsi="Arial" w:cs="Arial"/>
          <w:b/>
          <w:sz w:val="40"/>
          <w:szCs w:val="40"/>
        </w:rPr>
      </w:pPr>
    </w:p>
    <w:p w14:paraId="193AEA99" w14:textId="77777777" w:rsidR="00BD6CEB" w:rsidRPr="00FC6ECC" w:rsidRDefault="00BD6CEB" w:rsidP="00247386">
      <w:pPr>
        <w:pStyle w:val="Prrafodelista"/>
        <w:numPr>
          <w:ilvl w:val="0"/>
          <w:numId w:val="89"/>
        </w:numPr>
        <w:autoSpaceDE w:val="0"/>
        <w:autoSpaceDN w:val="0"/>
        <w:adjustRightInd w:val="0"/>
        <w:spacing w:after="0" w:line="240" w:lineRule="auto"/>
        <w:jc w:val="both"/>
        <w:rPr>
          <w:rFonts w:ascii="Arial" w:hAnsi="Arial" w:cs="Arial"/>
          <w:b/>
          <w:sz w:val="40"/>
          <w:szCs w:val="40"/>
        </w:rPr>
      </w:pPr>
      <w:r w:rsidRPr="00FC6ECC">
        <w:rPr>
          <w:rFonts w:ascii="Arial" w:hAnsi="Arial" w:cs="Arial"/>
          <w:b/>
          <w:sz w:val="40"/>
          <w:szCs w:val="40"/>
        </w:rPr>
        <w:t>Contenidos y temporalización</w:t>
      </w:r>
    </w:p>
    <w:p w14:paraId="017458F3" w14:textId="77777777" w:rsidR="00BD6CEB" w:rsidRDefault="00BD6CEB" w:rsidP="00BD6CEB">
      <w:pPr>
        <w:autoSpaceDE w:val="0"/>
        <w:autoSpaceDN w:val="0"/>
        <w:adjustRightInd w:val="0"/>
        <w:spacing w:after="0" w:line="240" w:lineRule="auto"/>
        <w:jc w:val="both"/>
        <w:rPr>
          <w:rFonts w:ascii="Arial" w:hAnsi="Arial" w:cs="Arial"/>
          <w:b/>
          <w:sz w:val="40"/>
          <w:szCs w:val="40"/>
        </w:rPr>
      </w:pPr>
    </w:p>
    <w:p w14:paraId="4871A852" w14:textId="77777777" w:rsidR="00BD6CEB" w:rsidRDefault="00BD6CEB" w:rsidP="00247386">
      <w:pPr>
        <w:pStyle w:val="Prrafodelista"/>
        <w:numPr>
          <w:ilvl w:val="0"/>
          <w:numId w:val="39"/>
        </w:numPr>
        <w:autoSpaceDE w:val="0"/>
        <w:autoSpaceDN w:val="0"/>
        <w:adjustRightInd w:val="0"/>
        <w:spacing w:after="0" w:line="240" w:lineRule="auto"/>
        <w:jc w:val="both"/>
        <w:rPr>
          <w:rFonts w:ascii="Arial" w:hAnsi="Arial" w:cs="Arial"/>
          <w:b/>
          <w:sz w:val="40"/>
          <w:szCs w:val="40"/>
        </w:rPr>
      </w:pPr>
      <w:r>
        <w:rPr>
          <w:rFonts w:ascii="Arial" w:hAnsi="Arial" w:cs="Arial"/>
          <w:b/>
          <w:sz w:val="40"/>
          <w:szCs w:val="40"/>
        </w:rPr>
        <w:t>Contenidos</w:t>
      </w:r>
    </w:p>
    <w:p w14:paraId="60086500" w14:textId="77777777" w:rsidR="00BD6CEB" w:rsidRDefault="00BD6CEB" w:rsidP="00BD6CEB">
      <w:pPr>
        <w:autoSpaceDE w:val="0"/>
        <w:autoSpaceDN w:val="0"/>
        <w:adjustRightInd w:val="0"/>
        <w:spacing w:after="0" w:line="240" w:lineRule="auto"/>
        <w:jc w:val="both"/>
        <w:rPr>
          <w:rFonts w:ascii="Arial" w:hAnsi="Arial" w:cs="Arial"/>
        </w:rPr>
      </w:pPr>
    </w:p>
    <w:p w14:paraId="5B3D92AB" w14:textId="77777777"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r>
        <w:rPr>
          <w:rFonts w:ascii="Arial" w:hAnsi="Arial" w:cs="Arial"/>
          <w:b/>
        </w:rPr>
        <w:t>UNIDAD 1. EL MÉTODO CIENTÍFICO</w:t>
      </w:r>
    </w:p>
    <w:p w14:paraId="6A9BAC8F" w14:textId="77777777" w:rsidR="007E156C" w:rsidRDefault="007E156C" w:rsidP="00BD6CEB">
      <w:pPr>
        <w:autoSpaceDE w:val="0"/>
        <w:autoSpaceDN w:val="0"/>
        <w:adjustRightInd w:val="0"/>
        <w:jc w:val="both"/>
        <w:rPr>
          <w:rFonts w:ascii="Arial" w:hAnsi="Arial" w:cs="Arial"/>
          <w:b/>
        </w:rPr>
      </w:pPr>
    </w:p>
    <w:p w14:paraId="787D58A4" w14:textId="77777777"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UNIDAD 2. EL LABORATORIO DE CIENCIAS</w:t>
      </w:r>
    </w:p>
    <w:p w14:paraId="7B828F82" w14:textId="77777777" w:rsidR="00BD6CEB" w:rsidRPr="00F06594" w:rsidRDefault="00BD6CEB" w:rsidP="00247386">
      <w:pPr>
        <w:pStyle w:val="Prrafodelista"/>
        <w:numPr>
          <w:ilvl w:val="0"/>
          <w:numId w:val="36"/>
        </w:numPr>
        <w:autoSpaceDE w:val="0"/>
        <w:autoSpaceDN w:val="0"/>
        <w:adjustRightInd w:val="0"/>
        <w:spacing w:after="0" w:line="240" w:lineRule="auto"/>
        <w:jc w:val="both"/>
        <w:rPr>
          <w:rFonts w:ascii="Arial" w:hAnsi="Arial" w:cs="Arial"/>
        </w:rPr>
      </w:pPr>
      <w:r w:rsidRPr="00F06594">
        <w:rPr>
          <w:rFonts w:ascii="Arial" w:hAnsi="Arial" w:cs="Arial"/>
        </w:rPr>
        <w:t>Materiales más usuales en el laboratorio</w:t>
      </w:r>
    </w:p>
    <w:p w14:paraId="742E3411" w14:textId="77777777" w:rsidR="00BD6CEB" w:rsidRPr="00F06594" w:rsidRDefault="00BD6CEB" w:rsidP="00247386">
      <w:pPr>
        <w:pStyle w:val="Prrafodelista"/>
        <w:numPr>
          <w:ilvl w:val="0"/>
          <w:numId w:val="36"/>
        </w:numPr>
        <w:autoSpaceDE w:val="0"/>
        <w:autoSpaceDN w:val="0"/>
        <w:adjustRightInd w:val="0"/>
        <w:spacing w:after="0" w:line="240" w:lineRule="auto"/>
        <w:jc w:val="both"/>
        <w:rPr>
          <w:rFonts w:ascii="Arial" w:hAnsi="Arial" w:cs="Arial"/>
        </w:rPr>
      </w:pPr>
      <w:r w:rsidRPr="00F06594">
        <w:rPr>
          <w:rFonts w:ascii="Arial" w:hAnsi="Arial" w:cs="Arial"/>
        </w:rPr>
        <w:t>Normas de seguridad y comportamiento</w:t>
      </w:r>
    </w:p>
    <w:p w14:paraId="2C230EA4" w14:textId="32ECFEF5" w:rsidR="00BD6CEB" w:rsidRPr="00F06594" w:rsidRDefault="6265F0BC" w:rsidP="00247386">
      <w:pPr>
        <w:pStyle w:val="Prrafodelista"/>
        <w:numPr>
          <w:ilvl w:val="0"/>
          <w:numId w:val="36"/>
        </w:numPr>
        <w:autoSpaceDE w:val="0"/>
        <w:autoSpaceDN w:val="0"/>
        <w:adjustRightInd w:val="0"/>
        <w:spacing w:after="0" w:line="240" w:lineRule="auto"/>
        <w:jc w:val="both"/>
        <w:rPr>
          <w:rFonts w:ascii="Arial" w:hAnsi="Arial" w:cs="Arial"/>
        </w:rPr>
      </w:pPr>
      <w:r w:rsidRPr="6265F0BC">
        <w:rPr>
          <w:rFonts w:ascii="Arial" w:hAnsi="Arial" w:cs="Arial"/>
        </w:rPr>
        <w:t>Tipos de medidas (volumen, masa, temperatura, densidad…)</w:t>
      </w:r>
    </w:p>
    <w:p w14:paraId="13BE874C" w14:textId="77777777" w:rsidR="00BD6CEB" w:rsidRPr="00F06594" w:rsidRDefault="00BD6CEB" w:rsidP="00247386">
      <w:pPr>
        <w:pStyle w:val="Prrafodelista"/>
        <w:numPr>
          <w:ilvl w:val="0"/>
          <w:numId w:val="36"/>
        </w:numPr>
        <w:autoSpaceDE w:val="0"/>
        <w:autoSpaceDN w:val="0"/>
        <w:adjustRightInd w:val="0"/>
        <w:spacing w:after="0" w:line="240" w:lineRule="auto"/>
        <w:jc w:val="both"/>
        <w:rPr>
          <w:rFonts w:ascii="Arial" w:hAnsi="Arial" w:cs="Arial"/>
        </w:rPr>
      </w:pPr>
      <w:r w:rsidRPr="00F06594">
        <w:rPr>
          <w:rFonts w:ascii="Arial" w:hAnsi="Arial" w:cs="Arial"/>
        </w:rPr>
        <w:t>Preparación de disoluciones</w:t>
      </w:r>
    </w:p>
    <w:p w14:paraId="2C28ACFC" w14:textId="77777777" w:rsidR="00BD6CEB" w:rsidRPr="00F06594" w:rsidRDefault="00BD6CEB" w:rsidP="00BD6CEB">
      <w:pPr>
        <w:pStyle w:val="Prrafodelista"/>
        <w:autoSpaceDE w:val="0"/>
        <w:autoSpaceDN w:val="0"/>
        <w:adjustRightInd w:val="0"/>
        <w:spacing w:after="0" w:line="240" w:lineRule="auto"/>
        <w:ind w:left="1065"/>
        <w:jc w:val="both"/>
        <w:rPr>
          <w:rFonts w:ascii="Arial" w:hAnsi="Arial" w:cs="Arial"/>
        </w:rPr>
      </w:pPr>
    </w:p>
    <w:p w14:paraId="19F903A1" w14:textId="77777777"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PRÁCTICAS DE LABORATORIO</w:t>
      </w:r>
    </w:p>
    <w:p w14:paraId="053F1A07" w14:textId="0019F543" w:rsidR="00BD6CEB" w:rsidRPr="00F06594" w:rsidRDefault="6265F0BC" w:rsidP="00BD6CEB">
      <w:pPr>
        <w:autoSpaceDE w:val="0"/>
        <w:autoSpaceDN w:val="0"/>
        <w:adjustRightInd w:val="0"/>
        <w:ind w:left="705"/>
        <w:jc w:val="both"/>
        <w:rPr>
          <w:rFonts w:ascii="Arial" w:hAnsi="Arial" w:cs="Arial"/>
        </w:rPr>
      </w:pPr>
      <w:r w:rsidRPr="6265F0BC">
        <w:rPr>
          <w:rFonts w:ascii="Arial" w:hAnsi="Arial" w:cs="Arial"/>
        </w:rPr>
        <w:t>Se realizarán a lo largo del curso, a razón de una sesión semanal. Los contenidos y procedimientos estarán relacionados con los contenidos teóricos que se trabajan a lo largo del curso: Utilización de diversos instrumentos para la toma de medidas, reacciones químicas sencillas, estudio de composición alimentaria y elaboración de dispersiones y emulsiones, fabricación de jabones…</w:t>
      </w:r>
    </w:p>
    <w:p w14:paraId="41891EED" w14:textId="77777777"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UNIDAD 3. REACCIONES QUÍMICAS</w:t>
      </w:r>
    </w:p>
    <w:p w14:paraId="7AAA34E7" w14:textId="77777777" w:rsidR="00BD6CEB" w:rsidRPr="00F06594" w:rsidRDefault="00BD6CEB" w:rsidP="00247386">
      <w:pPr>
        <w:pStyle w:val="Prrafodelista"/>
        <w:numPr>
          <w:ilvl w:val="0"/>
          <w:numId w:val="28"/>
        </w:numPr>
        <w:autoSpaceDE w:val="0"/>
        <w:autoSpaceDN w:val="0"/>
        <w:adjustRightInd w:val="0"/>
        <w:spacing w:after="0" w:line="240" w:lineRule="auto"/>
        <w:jc w:val="both"/>
        <w:rPr>
          <w:rFonts w:ascii="Arial" w:hAnsi="Arial" w:cs="Arial"/>
        </w:rPr>
      </w:pPr>
      <w:r w:rsidRPr="00F06594">
        <w:rPr>
          <w:rFonts w:ascii="Arial" w:hAnsi="Arial" w:cs="Arial"/>
        </w:rPr>
        <w:t>Cambios físicos y cambios químicos</w:t>
      </w:r>
    </w:p>
    <w:p w14:paraId="09A76F56" w14:textId="77777777" w:rsidR="00BD6CEB" w:rsidRPr="00F06594" w:rsidRDefault="00BD6CEB" w:rsidP="00247386">
      <w:pPr>
        <w:pStyle w:val="Prrafodelista"/>
        <w:numPr>
          <w:ilvl w:val="0"/>
          <w:numId w:val="28"/>
        </w:numPr>
        <w:autoSpaceDE w:val="0"/>
        <w:autoSpaceDN w:val="0"/>
        <w:adjustRightInd w:val="0"/>
        <w:spacing w:after="0" w:line="240" w:lineRule="auto"/>
        <w:jc w:val="both"/>
        <w:rPr>
          <w:rFonts w:ascii="Arial" w:hAnsi="Arial" w:cs="Arial"/>
        </w:rPr>
      </w:pPr>
      <w:r w:rsidRPr="00F06594">
        <w:rPr>
          <w:rFonts w:ascii="Arial" w:hAnsi="Arial" w:cs="Arial"/>
        </w:rPr>
        <w:t>Las reacciones químicas</w:t>
      </w:r>
    </w:p>
    <w:p w14:paraId="4CDAF29D" w14:textId="77777777" w:rsidR="00BD6CEB" w:rsidRPr="00F06594" w:rsidRDefault="00BD6CEB" w:rsidP="00247386">
      <w:pPr>
        <w:pStyle w:val="Prrafodelista"/>
        <w:numPr>
          <w:ilvl w:val="0"/>
          <w:numId w:val="28"/>
        </w:numPr>
        <w:autoSpaceDE w:val="0"/>
        <w:autoSpaceDN w:val="0"/>
        <w:adjustRightInd w:val="0"/>
        <w:spacing w:after="0" w:line="240" w:lineRule="auto"/>
        <w:jc w:val="both"/>
        <w:rPr>
          <w:rFonts w:ascii="Arial" w:hAnsi="Arial" w:cs="Arial"/>
        </w:rPr>
      </w:pPr>
      <w:r w:rsidRPr="00F06594">
        <w:rPr>
          <w:rFonts w:ascii="Arial" w:hAnsi="Arial" w:cs="Arial"/>
        </w:rPr>
        <w:lastRenderedPageBreak/>
        <w:t>Ecuaciones químicas</w:t>
      </w:r>
    </w:p>
    <w:p w14:paraId="666B87F7" w14:textId="77777777" w:rsidR="00BD6CEB" w:rsidRPr="00F06594" w:rsidRDefault="00BD6CEB" w:rsidP="00247386">
      <w:pPr>
        <w:pStyle w:val="Prrafodelista"/>
        <w:numPr>
          <w:ilvl w:val="0"/>
          <w:numId w:val="28"/>
        </w:numPr>
        <w:autoSpaceDE w:val="0"/>
        <w:autoSpaceDN w:val="0"/>
        <w:adjustRightInd w:val="0"/>
        <w:spacing w:after="0" w:line="240" w:lineRule="auto"/>
        <w:jc w:val="both"/>
        <w:rPr>
          <w:rFonts w:ascii="Arial" w:hAnsi="Arial" w:cs="Arial"/>
        </w:rPr>
      </w:pPr>
      <w:r w:rsidRPr="00F06594">
        <w:rPr>
          <w:rFonts w:ascii="Arial" w:hAnsi="Arial" w:cs="Arial"/>
        </w:rPr>
        <w:t>Reacciones químicas básicas y energía</w:t>
      </w:r>
    </w:p>
    <w:p w14:paraId="1E916E9D" w14:textId="77777777" w:rsidR="00BD6CEB" w:rsidRPr="00F06594" w:rsidRDefault="00BD6CEB" w:rsidP="00247386">
      <w:pPr>
        <w:pStyle w:val="Prrafodelista"/>
        <w:numPr>
          <w:ilvl w:val="0"/>
          <w:numId w:val="28"/>
        </w:numPr>
        <w:autoSpaceDE w:val="0"/>
        <w:autoSpaceDN w:val="0"/>
        <w:adjustRightInd w:val="0"/>
        <w:spacing w:after="0" w:line="240" w:lineRule="auto"/>
        <w:jc w:val="both"/>
        <w:rPr>
          <w:rFonts w:ascii="Arial" w:hAnsi="Arial" w:cs="Arial"/>
        </w:rPr>
      </w:pPr>
      <w:r w:rsidRPr="00F06594">
        <w:rPr>
          <w:rFonts w:ascii="Arial" w:hAnsi="Arial" w:cs="Arial"/>
        </w:rPr>
        <w:t>Velocidad de reacción química</w:t>
      </w:r>
    </w:p>
    <w:p w14:paraId="68304464" w14:textId="77777777" w:rsidR="00BD6CEB" w:rsidRPr="00F06594" w:rsidRDefault="00BD6CEB" w:rsidP="00247386">
      <w:pPr>
        <w:pStyle w:val="Prrafodelista"/>
        <w:numPr>
          <w:ilvl w:val="0"/>
          <w:numId w:val="28"/>
        </w:numPr>
        <w:autoSpaceDE w:val="0"/>
        <w:autoSpaceDN w:val="0"/>
        <w:adjustRightInd w:val="0"/>
        <w:spacing w:after="0" w:line="240" w:lineRule="auto"/>
        <w:jc w:val="both"/>
        <w:rPr>
          <w:rFonts w:ascii="Arial" w:hAnsi="Arial" w:cs="Arial"/>
        </w:rPr>
      </w:pPr>
      <w:r w:rsidRPr="00F06594">
        <w:rPr>
          <w:rFonts w:ascii="Arial" w:hAnsi="Arial" w:cs="Arial"/>
        </w:rPr>
        <w:t>Tipos de reacciones químicas</w:t>
      </w:r>
    </w:p>
    <w:p w14:paraId="67525D00" w14:textId="77777777" w:rsidR="00BD6CEB" w:rsidRPr="00F06594" w:rsidRDefault="00BD6CEB" w:rsidP="00BD6CEB">
      <w:pPr>
        <w:autoSpaceDE w:val="0"/>
        <w:autoSpaceDN w:val="0"/>
        <w:adjustRightInd w:val="0"/>
        <w:jc w:val="both"/>
        <w:rPr>
          <w:rFonts w:ascii="Arial" w:hAnsi="Arial" w:cs="Arial"/>
        </w:rPr>
      </w:pPr>
    </w:p>
    <w:p w14:paraId="6EDB597E" w14:textId="77777777"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UNIDAD 4. LA QUÍMICA DE LA VIDA COTIDIANA</w:t>
      </w:r>
    </w:p>
    <w:p w14:paraId="65B93FD8" w14:textId="77777777" w:rsidR="00BD6CEB" w:rsidRPr="00F06594" w:rsidRDefault="00BD6CEB" w:rsidP="00247386">
      <w:pPr>
        <w:pStyle w:val="Prrafodelista"/>
        <w:numPr>
          <w:ilvl w:val="0"/>
          <w:numId w:val="32"/>
        </w:numPr>
        <w:autoSpaceDE w:val="0"/>
        <w:autoSpaceDN w:val="0"/>
        <w:adjustRightInd w:val="0"/>
        <w:spacing w:after="0" w:line="240" w:lineRule="auto"/>
        <w:jc w:val="both"/>
        <w:rPr>
          <w:rFonts w:ascii="Arial" w:hAnsi="Arial" w:cs="Arial"/>
        </w:rPr>
      </w:pPr>
      <w:r w:rsidRPr="00F06594">
        <w:rPr>
          <w:rFonts w:ascii="Arial" w:hAnsi="Arial" w:cs="Arial"/>
        </w:rPr>
        <w:t>Reacciones químicas en la vida cotidiana</w:t>
      </w:r>
    </w:p>
    <w:p w14:paraId="2564DB6C" w14:textId="77777777" w:rsidR="00BD6CEB" w:rsidRPr="00F06594" w:rsidRDefault="00BD6CEB" w:rsidP="00247386">
      <w:pPr>
        <w:pStyle w:val="Prrafodelista"/>
        <w:numPr>
          <w:ilvl w:val="0"/>
          <w:numId w:val="32"/>
        </w:numPr>
        <w:autoSpaceDE w:val="0"/>
        <w:autoSpaceDN w:val="0"/>
        <w:adjustRightInd w:val="0"/>
        <w:spacing w:after="0" w:line="240" w:lineRule="auto"/>
        <w:jc w:val="both"/>
        <w:rPr>
          <w:rFonts w:ascii="Arial" w:hAnsi="Arial" w:cs="Arial"/>
        </w:rPr>
      </w:pPr>
      <w:r w:rsidRPr="00F06594">
        <w:rPr>
          <w:rFonts w:ascii="Arial" w:hAnsi="Arial" w:cs="Arial"/>
        </w:rPr>
        <w:t>La química en la industria agrícola y ganadera</w:t>
      </w:r>
    </w:p>
    <w:p w14:paraId="564A2D35" w14:textId="77777777" w:rsidR="00BD6CEB" w:rsidRPr="00F06594" w:rsidRDefault="00BD6CEB" w:rsidP="00247386">
      <w:pPr>
        <w:pStyle w:val="Prrafodelista"/>
        <w:numPr>
          <w:ilvl w:val="0"/>
          <w:numId w:val="32"/>
        </w:numPr>
        <w:autoSpaceDE w:val="0"/>
        <w:autoSpaceDN w:val="0"/>
        <w:adjustRightInd w:val="0"/>
        <w:spacing w:after="0" w:line="240" w:lineRule="auto"/>
        <w:jc w:val="both"/>
        <w:rPr>
          <w:rFonts w:ascii="Arial" w:hAnsi="Arial" w:cs="Arial"/>
        </w:rPr>
      </w:pPr>
      <w:r w:rsidRPr="00F06594">
        <w:rPr>
          <w:rFonts w:ascii="Arial" w:hAnsi="Arial" w:cs="Arial"/>
        </w:rPr>
        <w:t>Tecnología de los alimentos y nutrición</w:t>
      </w:r>
    </w:p>
    <w:p w14:paraId="581ACF35" w14:textId="77777777" w:rsidR="00BD6CEB" w:rsidRPr="00F06594" w:rsidRDefault="00BD6CEB" w:rsidP="00247386">
      <w:pPr>
        <w:pStyle w:val="Prrafodelista"/>
        <w:numPr>
          <w:ilvl w:val="0"/>
          <w:numId w:val="32"/>
        </w:numPr>
        <w:autoSpaceDE w:val="0"/>
        <w:autoSpaceDN w:val="0"/>
        <w:adjustRightInd w:val="0"/>
        <w:spacing w:after="0" w:line="240" w:lineRule="auto"/>
        <w:jc w:val="both"/>
        <w:rPr>
          <w:rFonts w:ascii="Arial" w:hAnsi="Arial" w:cs="Arial"/>
        </w:rPr>
      </w:pPr>
      <w:r w:rsidRPr="00F06594">
        <w:rPr>
          <w:rFonts w:ascii="Arial" w:hAnsi="Arial" w:cs="Arial"/>
        </w:rPr>
        <w:t>Los polímeros</w:t>
      </w:r>
    </w:p>
    <w:p w14:paraId="0C0A048A" w14:textId="77777777" w:rsidR="00BD6CEB" w:rsidRPr="00F06594" w:rsidRDefault="00BD6CEB" w:rsidP="00247386">
      <w:pPr>
        <w:pStyle w:val="Prrafodelista"/>
        <w:numPr>
          <w:ilvl w:val="0"/>
          <w:numId w:val="32"/>
        </w:numPr>
        <w:autoSpaceDE w:val="0"/>
        <w:autoSpaceDN w:val="0"/>
        <w:adjustRightInd w:val="0"/>
        <w:spacing w:after="0" w:line="240" w:lineRule="auto"/>
        <w:jc w:val="both"/>
        <w:rPr>
          <w:rFonts w:ascii="Arial" w:hAnsi="Arial" w:cs="Arial"/>
        </w:rPr>
      </w:pPr>
      <w:r w:rsidRPr="00F06594">
        <w:rPr>
          <w:rFonts w:ascii="Arial" w:hAnsi="Arial" w:cs="Arial"/>
        </w:rPr>
        <w:t>Tipos de industrias: textil, cosmética, química…</w:t>
      </w:r>
    </w:p>
    <w:p w14:paraId="181C007F" w14:textId="77777777" w:rsidR="00BD6CEB" w:rsidRPr="00F06594" w:rsidRDefault="00BD6CEB" w:rsidP="00247386">
      <w:pPr>
        <w:pStyle w:val="Prrafodelista"/>
        <w:numPr>
          <w:ilvl w:val="0"/>
          <w:numId w:val="32"/>
        </w:numPr>
        <w:autoSpaceDE w:val="0"/>
        <w:autoSpaceDN w:val="0"/>
        <w:adjustRightInd w:val="0"/>
        <w:spacing w:after="0" w:line="240" w:lineRule="auto"/>
        <w:jc w:val="both"/>
        <w:rPr>
          <w:rFonts w:ascii="Arial" w:hAnsi="Arial" w:cs="Arial"/>
        </w:rPr>
      </w:pPr>
      <w:r w:rsidRPr="00F06594">
        <w:rPr>
          <w:rFonts w:ascii="Arial" w:hAnsi="Arial" w:cs="Arial"/>
        </w:rPr>
        <w:t>Química y salud.</w:t>
      </w:r>
    </w:p>
    <w:p w14:paraId="02A3EDED" w14:textId="77777777" w:rsidR="00BD6CEB" w:rsidRDefault="00BD6CEB" w:rsidP="00BD6CEB">
      <w:pPr>
        <w:autoSpaceDE w:val="0"/>
        <w:autoSpaceDN w:val="0"/>
        <w:adjustRightInd w:val="0"/>
        <w:jc w:val="both"/>
        <w:rPr>
          <w:rFonts w:ascii="Arial" w:hAnsi="Arial" w:cs="Arial"/>
          <w:b/>
        </w:rPr>
      </w:pPr>
    </w:p>
    <w:p w14:paraId="622A9C8F" w14:textId="77777777" w:rsidR="00BD6CEB" w:rsidRPr="00F06594" w:rsidRDefault="00BD6CEB" w:rsidP="00BD6CEB">
      <w:pPr>
        <w:autoSpaceDE w:val="0"/>
        <w:autoSpaceDN w:val="0"/>
        <w:adjustRightInd w:val="0"/>
        <w:jc w:val="both"/>
        <w:rPr>
          <w:rFonts w:ascii="Arial" w:hAnsi="Arial" w:cs="Arial"/>
          <w:b/>
        </w:rPr>
      </w:pPr>
      <w:r>
        <w:rPr>
          <w:rFonts w:ascii="Arial" w:hAnsi="Arial" w:cs="Arial"/>
          <w:b/>
        </w:rPr>
        <w:t>UNIDAD 5</w:t>
      </w:r>
      <w:r w:rsidRPr="00F06594">
        <w:rPr>
          <w:rFonts w:ascii="Arial" w:hAnsi="Arial" w:cs="Arial"/>
          <w:b/>
        </w:rPr>
        <w:t>. CAMBIOS EN EL RELIEVE Y EN EL PAISAJE DE LA TIERRA</w:t>
      </w:r>
    </w:p>
    <w:p w14:paraId="22795A9C" w14:textId="77777777" w:rsidR="00BD6CEB" w:rsidRPr="00F06594" w:rsidRDefault="00BD6CEB" w:rsidP="00247386">
      <w:pPr>
        <w:pStyle w:val="Prrafodelista"/>
        <w:numPr>
          <w:ilvl w:val="0"/>
          <w:numId w:val="27"/>
        </w:numPr>
        <w:autoSpaceDE w:val="0"/>
        <w:autoSpaceDN w:val="0"/>
        <w:adjustRightInd w:val="0"/>
        <w:spacing w:after="0" w:line="240" w:lineRule="auto"/>
        <w:jc w:val="both"/>
        <w:rPr>
          <w:rFonts w:ascii="Arial" w:hAnsi="Arial" w:cs="Arial"/>
        </w:rPr>
      </w:pPr>
      <w:r w:rsidRPr="00F06594">
        <w:rPr>
          <w:rFonts w:ascii="Arial" w:hAnsi="Arial" w:cs="Arial"/>
        </w:rPr>
        <w:t>Paisaje y relieve</w:t>
      </w:r>
    </w:p>
    <w:p w14:paraId="0497C9C7" w14:textId="77777777" w:rsidR="00BD6CEB" w:rsidRPr="00F06594" w:rsidRDefault="00BD6CEB" w:rsidP="00247386">
      <w:pPr>
        <w:pStyle w:val="Prrafodelista"/>
        <w:numPr>
          <w:ilvl w:val="0"/>
          <w:numId w:val="27"/>
        </w:numPr>
        <w:autoSpaceDE w:val="0"/>
        <w:autoSpaceDN w:val="0"/>
        <w:adjustRightInd w:val="0"/>
        <w:spacing w:after="0" w:line="240" w:lineRule="auto"/>
        <w:jc w:val="both"/>
        <w:rPr>
          <w:rFonts w:ascii="Arial" w:hAnsi="Arial" w:cs="Arial"/>
        </w:rPr>
      </w:pPr>
      <w:r w:rsidRPr="00F06594">
        <w:rPr>
          <w:rFonts w:ascii="Arial" w:hAnsi="Arial" w:cs="Arial"/>
        </w:rPr>
        <w:t>Meteorización de las rocas</w:t>
      </w:r>
    </w:p>
    <w:p w14:paraId="34F36610" w14:textId="77777777" w:rsidR="00BD6CEB" w:rsidRPr="00F06594" w:rsidRDefault="00BD6CEB" w:rsidP="00247386">
      <w:pPr>
        <w:pStyle w:val="Prrafodelista"/>
        <w:numPr>
          <w:ilvl w:val="0"/>
          <w:numId w:val="27"/>
        </w:numPr>
        <w:autoSpaceDE w:val="0"/>
        <w:autoSpaceDN w:val="0"/>
        <w:adjustRightInd w:val="0"/>
        <w:spacing w:after="0" w:line="240" w:lineRule="auto"/>
        <w:jc w:val="both"/>
        <w:rPr>
          <w:rFonts w:ascii="Arial" w:hAnsi="Arial" w:cs="Arial"/>
        </w:rPr>
      </w:pPr>
      <w:r w:rsidRPr="00F06594">
        <w:rPr>
          <w:rFonts w:ascii="Arial" w:hAnsi="Arial" w:cs="Arial"/>
        </w:rPr>
        <w:t>Procesos geológicos externos</w:t>
      </w:r>
    </w:p>
    <w:p w14:paraId="605912BE" w14:textId="77777777" w:rsidR="00BD6CEB" w:rsidRPr="00F06594" w:rsidRDefault="00BD6CEB" w:rsidP="00247386">
      <w:pPr>
        <w:pStyle w:val="Prrafodelista"/>
        <w:numPr>
          <w:ilvl w:val="0"/>
          <w:numId w:val="27"/>
        </w:numPr>
        <w:autoSpaceDE w:val="0"/>
        <w:autoSpaceDN w:val="0"/>
        <w:adjustRightInd w:val="0"/>
        <w:spacing w:after="0" w:line="240" w:lineRule="auto"/>
        <w:jc w:val="both"/>
        <w:rPr>
          <w:rFonts w:ascii="Arial" w:hAnsi="Arial" w:cs="Arial"/>
        </w:rPr>
      </w:pPr>
      <w:r w:rsidRPr="00F06594">
        <w:rPr>
          <w:rFonts w:ascii="Arial" w:hAnsi="Arial" w:cs="Arial"/>
        </w:rPr>
        <w:t>Acción de los agentes geológicos externos</w:t>
      </w:r>
    </w:p>
    <w:p w14:paraId="2333BF75" w14:textId="77777777" w:rsidR="00BD6CEB" w:rsidRPr="00F06594" w:rsidRDefault="00BD6CEB" w:rsidP="00247386">
      <w:pPr>
        <w:pStyle w:val="Prrafodelista"/>
        <w:numPr>
          <w:ilvl w:val="0"/>
          <w:numId w:val="27"/>
        </w:numPr>
        <w:autoSpaceDE w:val="0"/>
        <w:autoSpaceDN w:val="0"/>
        <w:adjustRightInd w:val="0"/>
        <w:spacing w:after="0" w:line="240" w:lineRule="auto"/>
        <w:jc w:val="both"/>
        <w:rPr>
          <w:rFonts w:ascii="Arial" w:hAnsi="Arial" w:cs="Arial"/>
        </w:rPr>
      </w:pPr>
      <w:r w:rsidRPr="00F06594">
        <w:rPr>
          <w:rFonts w:ascii="Arial" w:hAnsi="Arial" w:cs="Arial"/>
        </w:rPr>
        <w:t>Rocas sedimentarias</w:t>
      </w:r>
    </w:p>
    <w:p w14:paraId="633E58A0" w14:textId="77777777" w:rsidR="00BD6CEB" w:rsidRDefault="00BD6CEB" w:rsidP="00247386">
      <w:pPr>
        <w:pStyle w:val="Prrafodelista"/>
        <w:numPr>
          <w:ilvl w:val="0"/>
          <w:numId w:val="27"/>
        </w:numPr>
        <w:autoSpaceDE w:val="0"/>
        <w:autoSpaceDN w:val="0"/>
        <w:adjustRightInd w:val="0"/>
        <w:spacing w:after="0" w:line="240" w:lineRule="auto"/>
        <w:jc w:val="both"/>
        <w:rPr>
          <w:rFonts w:ascii="Arial" w:hAnsi="Arial" w:cs="Arial"/>
        </w:rPr>
      </w:pPr>
      <w:r w:rsidRPr="00F06594">
        <w:rPr>
          <w:rFonts w:ascii="Arial" w:hAnsi="Arial" w:cs="Arial"/>
        </w:rPr>
        <w:t>Riesgos geológicos externos</w:t>
      </w:r>
    </w:p>
    <w:p w14:paraId="63B496E2" w14:textId="77777777" w:rsidR="007E156C" w:rsidRPr="00F06594" w:rsidRDefault="007E156C" w:rsidP="007E156C">
      <w:pPr>
        <w:pStyle w:val="Prrafodelista"/>
        <w:autoSpaceDE w:val="0"/>
        <w:autoSpaceDN w:val="0"/>
        <w:adjustRightInd w:val="0"/>
        <w:spacing w:after="0" w:line="240" w:lineRule="auto"/>
        <w:ind w:left="1065"/>
        <w:jc w:val="both"/>
        <w:rPr>
          <w:rFonts w:ascii="Arial" w:hAnsi="Arial" w:cs="Arial"/>
        </w:rPr>
      </w:pPr>
    </w:p>
    <w:p w14:paraId="10383424" w14:textId="77777777" w:rsidR="00BD6CEB" w:rsidRPr="00F06594" w:rsidRDefault="00BD6CEB" w:rsidP="00BD6CEB">
      <w:pPr>
        <w:autoSpaceDE w:val="0"/>
        <w:autoSpaceDN w:val="0"/>
        <w:adjustRightInd w:val="0"/>
        <w:jc w:val="both"/>
        <w:rPr>
          <w:rFonts w:ascii="Arial" w:hAnsi="Arial" w:cs="Arial"/>
          <w:b/>
        </w:rPr>
      </w:pPr>
      <w:r>
        <w:rPr>
          <w:rFonts w:ascii="Arial" w:hAnsi="Arial" w:cs="Arial"/>
          <w:b/>
        </w:rPr>
        <w:t>UNIDAD 6</w:t>
      </w:r>
      <w:r w:rsidRPr="00F06594">
        <w:rPr>
          <w:rFonts w:ascii="Arial" w:hAnsi="Arial" w:cs="Arial"/>
          <w:b/>
        </w:rPr>
        <w:t>. LA ATMÓSFERA Y LA CONTAMINACIÓN ATMOSFÉRICA</w:t>
      </w:r>
    </w:p>
    <w:p w14:paraId="27BB1D99" w14:textId="77777777" w:rsidR="00BD6CEB" w:rsidRPr="00F06594" w:rsidRDefault="00BD6CEB" w:rsidP="00247386">
      <w:pPr>
        <w:pStyle w:val="Prrafodelista"/>
        <w:numPr>
          <w:ilvl w:val="0"/>
          <w:numId w:val="29"/>
        </w:numPr>
        <w:autoSpaceDE w:val="0"/>
        <w:autoSpaceDN w:val="0"/>
        <w:adjustRightInd w:val="0"/>
        <w:spacing w:after="0" w:line="240" w:lineRule="auto"/>
        <w:jc w:val="both"/>
        <w:rPr>
          <w:rFonts w:ascii="Arial" w:hAnsi="Arial" w:cs="Arial"/>
        </w:rPr>
      </w:pPr>
      <w:r w:rsidRPr="00F06594">
        <w:rPr>
          <w:rFonts w:ascii="Arial" w:hAnsi="Arial" w:cs="Arial"/>
        </w:rPr>
        <w:t>El aire y la atmósfera</w:t>
      </w:r>
    </w:p>
    <w:p w14:paraId="1CF9813B" w14:textId="77777777" w:rsidR="00BD6CEB" w:rsidRPr="00F06594" w:rsidRDefault="00BD6CEB" w:rsidP="00247386">
      <w:pPr>
        <w:pStyle w:val="Prrafodelista"/>
        <w:numPr>
          <w:ilvl w:val="0"/>
          <w:numId w:val="29"/>
        </w:numPr>
        <w:autoSpaceDE w:val="0"/>
        <w:autoSpaceDN w:val="0"/>
        <w:adjustRightInd w:val="0"/>
        <w:spacing w:after="0" w:line="240" w:lineRule="auto"/>
        <w:jc w:val="both"/>
        <w:rPr>
          <w:rFonts w:ascii="Arial" w:hAnsi="Arial" w:cs="Arial"/>
        </w:rPr>
      </w:pPr>
      <w:r w:rsidRPr="00F06594">
        <w:rPr>
          <w:rFonts w:ascii="Arial" w:hAnsi="Arial" w:cs="Arial"/>
        </w:rPr>
        <w:t>La contaminación atmosférica</w:t>
      </w:r>
    </w:p>
    <w:p w14:paraId="79A42E01" w14:textId="77777777" w:rsidR="00BD6CEB" w:rsidRPr="00F06594" w:rsidRDefault="00BD6CEB" w:rsidP="00247386">
      <w:pPr>
        <w:pStyle w:val="Prrafodelista"/>
        <w:numPr>
          <w:ilvl w:val="0"/>
          <w:numId w:val="29"/>
        </w:numPr>
        <w:autoSpaceDE w:val="0"/>
        <w:autoSpaceDN w:val="0"/>
        <w:adjustRightInd w:val="0"/>
        <w:spacing w:after="0" w:line="240" w:lineRule="auto"/>
        <w:jc w:val="both"/>
        <w:rPr>
          <w:rFonts w:ascii="Arial" w:hAnsi="Arial" w:cs="Arial"/>
        </w:rPr>
      </w:pPr>
      <w:r w:rsidRPr="00F06594">
        <w:rPr>
          <w:rFonts w:ascii="Arial" w:hAnsi="Arial" w:cs="Arial"/>
        </w:rPr>
        <w:t>Agentes causantes de la contaminación</w:t>
      </w:r>
    </w:p>
    <w:p w14:paraId="79279EFA" w14:textId="77777777" w:rsidR="00BD6CEB" w:rsidRPr="00F06594" w:rsidRDefault="00BD6CEB" w:rsidP="00247386">
      <w:pPr>
        <w:pStyle w:val="Prrafodelista"/>
        <w:numPr>
          <w:ilvl w:val="0"/>
          <w:numId w:val="29"/>
        </w:numPr>
        <w:autoSpaceDE w:val="0"/>
        <w:autoSpaceDN w:val="0"/>
        <w:adjustRightInd w:val="0"/>
        <w:spacing w:after="0" w:line="240" w:lineRule="auto"/>
        <w:jc w:val="both"/>
        <w:rPr>
          <w:rFonts w:ascii="Arial" w:hAnsi="Arial" w:cs="Arial"/>
        </w:rPr>
      </w:pPr>
      <w:r w:rsidRPr="00F06594">
        <w:rPr>
          <w:rFonts w:ascii="Arial" w:hAnsi="Arial" w:cs="Arial"/>
        </w:rPr>
        <w:t>Consecuencias de la contaminación atmosférica</w:t>
      </w:r>
    </w:p>
    <w:p w14:paraId="4764F93A" w14:textId="77777777" w:rsidR="00BD6CEB" w:rsidRDefault="00BD6CEB" w:rsidP="00247386">
      <w:pPr>
        <w:pStyle w:val="Prrafodelista"/>
        <w:numPr>
          <w:ilvl w:val="0"/>
          <w:numId w:val="29"/>
        </w:numPr>
        <w:autoSpaceDE w:val="0"/>
        <w:autoSpaceDN w:val="0"/>
        <w:adjustRightInd w:val="0"/>
        <w:spacing w:after="0" w:line="240" w:lineRule="auto"/>
        <w:jc w:val="both"/>
        <w:rPr>
          <w:rFonts w:ascii="Arial" w:hAnsi="Arial" w:cs="Arial"/>
        </w:rPr>
      </w:pPr>
      <w:r w:rsidRPr="00F06594">
        <w:rPr>
          <w:rFonts w:ascii="Arial" w:hAnsi="Arial" w:cs="Arial"/>
        </w:rPr>
        <w:t>Medidas para reducir la contaminación atmosférica</w:t>
      </w:r>
    </w:p>
    <w:p w14:paraId="3A871899" w14:textId="77777777" w:rsidR="007E156C" w:rsidRPr="00F06594" w:rsidRDefault="007E156C" w:rsidP="007E156C">
      <w:pPr>
        <w:pStyle w:val="Prrafodelista"/>
        <w:autoSpaceDE w:val="0"/>
        <w:autoSpaceDN w:val="0"/>
        <w:adjustRightInd w:val="0"/>
        <w:spacing w:after="0" w:line="240" w:lineRule="auto"/>
        <w:ind w:left="1065"/>
        <w:jc w:val="both"/>
        <w:rPr>
          <w:rFonts w:ascii="Arial" w:hAnsi="Arial" w:cs="Arial"/>
        </w:rPr>
      </w:pPr>
    </w:p>
    <w:p w14:paraId="588FBB14" w14:textId="77777777" w:rsidR="00BD6CEB" w:rsidRPr="00F06594" w:rsidRDefault="00BD6CEB" w:rsidP="00BD6CEB">
      <w:pPr>
        <w:autoSpaceDE w:val="0"/>
        <w:autoSpaceDN w:val="0"/>
        <w:adjustRightInd w:val="0"/>
        <w:jc w:val="both"/>
        <w:rPr>
          <w:rFonts w:ascii="Arial" w:hAnsi="Arial" w:cs="Arial"/>
          <w:b/>
        </w:rPr>
      </w:pPr>
      <w:r>
        <w:rPr>
          <w:rFonts w:ascii="Arial" w:hAnsi="Arial" w:cs="Arial"/>
          <w:b/>
        </w:rPr>
        <w:t>UNIDAD 7</w:t>
      </w:r>
      <w:r w:rsidRPr="00F06594">
        <w:rPr>
          <w:rFonts w:ascii="Arial" w:hAnsi="Arial" w:cs="Arial"/>
          <w:b/>
        </w:rPr>
        <w:t>. LA HIDROSFERA Y SU CONTAMINACIÓN</w:t>
      </w:r>
    </w:p>
    <w:p w14:paraId="3190D18F" w14:textId="77777777" w:rsidR="00BD6CEB" w:rsidRPr="00F06594" w:rsidRDefault="00BD6CEB" w:rsidP="00247386">
      <w:pPr>
        <w:pStyle w:val="Prrafodelista"/>
        <w:numPr>
          <w:ilvl w:val="0"/>
          <w:numId w:val="33"/>
        </w:numPr>
        <w:autoSpaceDE w:val="0"/>
        <w:autoSpaceDN w:val="0"/>
        <w:adjustRightInd w:val="0"/>
        <w:spacing w:after="0" w:line="240" w:lineRule="auto"/>
        <w:jc w:val="both"/>
        <w:rPr>
          <w:rFonts w:ascii="Arial" w:hAnsi="Arial" w:cs="Arial"/>
        </w:rPr>
      </w:pPr>
      <w:r w:rsidRPr="00F06594">
        <w:rPr>
          <w:rFonts w:ascii="Arial" w:hAnsi="Arial" w:cs="Arial"/>
        </w:rPr>
        <w:t>El agua y la hidrosfera</w:t>
      </w:r>
    </w:p>
    <w:p w14:paraId="107E57CA" w14:textId="77777777" w:rsidR="00BD6CEB" w:rsidRPr="00F06594" w:rsidRDefault="00BD6CEB" w:rsidP="00247386">
      <w:pPr>
        <w:pStyle w:val="Prrafodelista"/>
        <w:numPr>
          <w:ilvl w:val="0"/>
          <w:numId w:val="33"/>
        </w:numPr>
        <w:autoSpaceDE w:val="0"/>
        <w:autoSpaceDN w:val="0"/>
        <w:adjustRightInd w:val="0"/>
        <w:spacing w:after="0" w:line="240" w:lineRule="auto"/>
        <w:jc w:val="both"/>
        <w:rPr>
          <w:rFonts w:ascii="Arial" w:hAnsi="Arial" w:cs="Arial"/>
        </w:rPr>
      </w:pPr>
      <w:r w:rsidRPr="00F06594">
        <w:rPr>
          <w:rFonts w:ascii="Arial" w:hAnsi="Arial" w:cs="Arial"/>
        </w:rPr>
        <w:t>La contaminación del agua</w:t>
      </w:r>
    </w:p>
    <w:p w14:paraId="145419A4" w14:textId="77777777" w:rsidR="00BD6CEB" w:rsidRPr="00F06594" w:rsidRDefault="00BD6CEB" w:rsidP="00247386">
      <w:pPr>
        <w:pStyle w:val="Prrafodelista"/>
        <w:numPr>
          <w:ilvl w:val="0"/>
          <w:numId w:val="33"/>
        </w:numPr>
        <w:autoSpaceDE w:val="0"/>
        <w:autoSpaceDN w:val="0"/>
        <w:adjustRightInd w:val="0"/>
        <w:spacing w:after="0" w:line="240" w:lineRule="auto"/>
        <w:jc w:val="both"/>
        <w:rPr>
          <w:rFonts w:ascii="Arial" w:hAnsi="Arial" w:cs="Arial"/>
        </w:rPr>
      </w:pPr>
      <w:r w:rsidRPr="00F06594">
        <w:rPr>
          <w:rFonts w:ascii="Arial" w:hAnsi="Arial" w:cs="Arial"/>
        </w:rPr>
        <w:t>Agentes causantes de la contaminación del agua</w:t>
      </w:r>
    </w:p>
    <w:p w14:paraId="6D520DEC" w14:textId="77777777" w:rsidR="00BD6CEB" w:rsidRPr="00F06594" w:rsidRDefault="00BD6CEB" w:rsidP="00247386">
      <w:pPr>
        <w:pStyle w:val="Prrafodelista"/>
        <w:numPr>
          <w:ilvl w:val="0"/>
          <w:numId w:val="33"/>
        </w:numPr>
        <w:autoSpaceDE w:val="0"/>
        <w:autoSpaceDN w:val="0"/>
        <w:adjustRightInd w:val="0"/>
        <w:spacing w:after="0" w:line="240" w:lineRule="auto"/>
        <w:jc w:val="both"/>
        <w:rPr>
          <w:rFonts w:ascii="Arial" w:hAnsi="Arial" w:cs="Arial"/>
        </w:rPr>
      </w:pPr>
      <w:r w:rsidRPr="00F06594">
        <w:rPr>
          <w:rFonts w:ascii="Arial" w:hAnsi="Arial" w:cs="Arial"/>
        </w:rPr>
        <w:t>Consecuencias de la contaminación del agua</w:t>
      </w:r>
    </w:p>
    <w:p w14:paraId="31A9E4F1" w14:textId="77777777" w:rsidR="00BD6CEB" w:rsidRPr="00F06594" w:rsidRDefault="00BD6CEB" w:rsidP="00247386">
      <w:pPr>
        <w:pStyle w:val="Prrafodelista"/>
        <w:numPr>
          <w:ilvl w:val="0"/>
          <w:numId w:val="33"/>
        </w:numPr>
        <w:autoSpaceDE w:val="0"/>
        <w:autoSpaceDN w:val="0"/>
        <w:adjustRightInd w:val="0"/>
        <w:spacing w:after="0" w:line="240" w:lineRule="auto"/>
        <w:jc w:val="both"/>
        <w:rPr>
          <w:rFonts w:ascii="Arial" w:hAnsi="Arial" w:cs="Arial"/>
        </w:rPr>
      </w:pPr>
      <w:r w:rsidRPr="00F06594">
        <w:rPr>
          <w:rFonts w:ascii="Arial" w:hAnsi="Arial" w:cs="Arial"/>
        </w:rPr>
        <w:t>Gestión del agua urbana</w:t>
      </w:r>
    </w:p>
    <w:p w14:paraId="2F6D4EFB" w14:textId="77777777" w:rsidR="00BD6CEB" w:rsidRPr="00F06594" w:rsidRDefault="00BD6CEB" w:rsidP="00BD6CEB">
      <w:pPr>
        <w:pStyle w:val="Prrafodelista"/>
        <w:autoSpaceDE w:val="0"/>
        <w:autoSpaceDN w:val="0"/>
        <w:adjustRightInd w:val="0"/>
        <w:spacing w:after="0" w:line="240" w:lineRule="auto"/>
        <w:ind w:left="1065"/>
        <w:jc w:val="both"/>
        <w:rPr>
          <w:rFonts w:ascii="Arial" w:hAnsi="Arial" w:cs="Arial"/>
        </w:rPr>
      </w:pPr>
    </w:p>
    <w:p w14:paraId="07AA40DC" w14:textId="77777777" w:rsidR="00BD6CEB" w:rsidRPr="00F06594" w:rsidRDefault="00BD6CEB" w:rsidP="00BD6CEB">
      <w:pPr>
        <w:autoSpaceDE w:val="0"/>
        <w:autoSpaceDN w:val="0"/>
        <w:adjustRightInd w:val="0"/>
        <w:jc w:val="both"/>
        <w:rPr>
          <w:rFonts w:ascii="Arial" w:hAnsi="Arial" w:cs="Arial"/>
          <w:b/>
        </w:rPr>
      </w:pPr>
      <w:r>
        <w:rPr>
          <w:rFonts w:ascii="Arial" w:hAnsi="Arial" w:cs="Arial"/>
          <w:b/>
        </w:rPr>
        <w:t>UNIDAD 8</w:t>
      </w:r>
      <w:r w:rsidRPr="00F06594">
        <w:rPr>
          <w:rFonts w:ascii="Arial" w:hAnsi="Arial" w:cs="Arial"/>
          <w:b/>
        </w:rPr>
        <w:t>. LA ELECTRICIDAD Y LA ENERGÍA ELÉCTRICA</w:t>
      </w:r>
    </w:p>
    <w:p w14:paraId="685FD751" w14:textId="77777777" w:rsidR="00BD6CEB" w:rsidRPr="00F06594" w:rsidRDefault="00BD6CEB" w:rsidP="00247386">
      <w:pPr>
        <w:pStyle w:val="Prrafodelista"/>
        <w:numPr>
          <w:ilvl w:val="0"/>
          <w:numId w:val="30"/>
        </w:numPr>
        <w:autoSpaceDE w:val="0"/>
        <w:autoSpaceDN w:val="0"/>
        <w:adjustRightInd w:val="0"/>
        <w:spacing w:after="0" w:line="240" w:lineRule="auto"/>
        <w:jc w:val="both"/>
        <w:rPr>
          <w:rFonts w:ascii="Arial" w:hAnsi="Arial" w:cs="Arial"/>
        </w:rPr>
      </w:pPr>
      <w:r w:rsidRPr="00F06594">
        <w:rPr>
          <w:rFonts w:ascii="Arial" w:hAnsi="Arial" w:cs="Arial"/>
        </w:rPr>
        <w:t>La corriente eléctrica</w:t>
      </w:r>
    </w:p>
    <w:p w14:paraId="1460CC78" w14:textId="77777777" w:rsidR="00BD6CEB" w:rsidRPr="00F06594" w:rsidRDefault="00BD6CEB" w:rsidP="00247386">
      <w:pPr>
        <w:pStyle w:val="Prrafodelista"/>
        <w:numPr>
          <w:ilvl w:val="0"/>
          <w:numId w:val="30"/>
        </w:numPr>
        <w:autoSpaceDE w:val="0"/>
        <w:autoSpaceDN w:val="0"/>
        <w:adjustRightInd w:val="0"/>
        <w:spacing w:after="0" w:line="240" w:lineRule="auto"/>
        <w:jc w:val="both"/>
        <w:rPr>
          <w:rFonts w:ascii="Arial" w:hAnsi="Arial" w:cs="Arial"/>
        </w:rPr>
      </w:pPr>
      <w:r w:rsidRPr="00F06594">
        <w:rPr>
          <w:rFonts w:ascii="Arial" w:hAnsi="Arial" w:cs="Arial"/>
        </w:rPr>
        <w:t>Circuitos eléctricos</w:t>
      </w:r>
    </w:p>
    <w:p w14:paraId="0493233A" w14:textId="77777777" w:rsidR="00BD6CEB" w:rsidRPr="00F06594" w:rsidRDefault="00BD6CEB" w:rsidP="00247386">
      <w:pPr>
        <w:pStyle w:val="Prrafodelista"/>
        <w:numPr>
          <w:ilvl w:val="0"/>
          <w:numId w:val="30"/>
        </w:numPr>
        <w:autoSpaceDE w:val="0"/>
        <w:autoSpaceDN w:val="0"/>
        <w:adjustRightInd w:val="0"/>
        <w:spacing w:after="0" w:line="240" w:lineRule="auto"/>
        <w:jc w:val="both"/>
        <w:rPr>
          <w:rFonts w:ascii="Arial" w:hAnsi="Arial" w:cs="Arial"/>
        </w:rPr>
      </w:pPr>
      <w:r w:rsidRPr="00F06594">
        <w:rPr>
          <w:rFonts w:ascii="Arial" w:hAnsi="Arial" w:cs="Arial"/>
        </w:rPr>
        <w:t>Centrales eléctricas</w:t>
      </w:r>
    </w:p>
    <w:p w14:paraId="7ABB51F8" w14:textId="77777777" w:rsidR="00BD6CEB" w:rsidRPr="00F06594" w:rsidRDefault="00BD6CEB" w:rsidP="00247386">
      <w:pPr>
        <w:pStyle w:val="Prrafodelista"/>
        <w:numPr>
          <w:ilvl w:val="0"/>
          <w:numId w:val="30"/>
        </w:numPr>
        <w:autoSpaceDE w:val="0"/>
        <w:autoSpaceDN w:val="0"/>
        <w:adjustRightInd w:val="0"/>
        <w:spacing w:after="0" w:line="240" w:lineRule="auto"/>
        <w:jc w:val="both"/>
        <w:rPr>
          <w:rFonts w:ascii="Arial" w:hAnsi="Arial" w:cs="Arial"/>
        </w:rPr>
      </w:pPr>
      <w:r w:rsidRPr="00F06594">
        <w:rPr>
          <w:rFonts w:ascii="Arial" w:hAnsi="Arial" w:cs="Arial"/>
        </w:rPr>
        <w:t>Transporte y distribución de la energía eléctrica</w:t>
      </w:r>
    </w:p>
    <w:p w14:paraId="5B0B15B5" w14:textId="77777777" w:rsidR="00BD6CEB" w:rsidRDefault="00BD6CEB" w:rsidP="00247386">
      <w:pPr>
        <w:pStyle w:val="Prrafodelista"/>
        <w:numPr>
          <w:ilvl w:val="0"/>
          <w:numId w:val="30"/>
        </w:numPr>
        <w:autoSpaceDE w:val="0"/>
        <w:autoSpaceDN w:val="0"/>
        <w:adjustRightInd w:val="0"/>
        <w:spacing w:after="0" w:line="240" w:lineRule="auto"/>
        <w:jc w:val="both"/>
        <w:rPr>
          <w:rFonts w:ascii="Arial" w:hAnsi="Arial" w:cs="Arial"/>
        </w:rPr>
      </w:pPr>
      <w:r w:rsidRPr="00F06594">
        <w:rPr>
          <w:rFonts w:ascii="Arial" w:hAnsi="Arial" w:cs="Arial"/>
        </w:rPr>
        <w:t>Consumo y ahorro energético</w:t>
      </w:r>
    </w:p>
    <w:p w14:paraId="035A956E" w14:textId="77777777" w:rsidR="007E156C" w:rsidRPr="00F06594" w:rsidRDefault="007E156C" w:rsidP="007E156C">
      <w:pPr>
        <w:pStyle w:val="Prrafodelista"/>
        <w:autoSpaceDE w:val="0"/>
        <w:autoSpaceDN w:val="0"/>
        <w:adjustRightInd w:val="0"/>
        <w:spacing w:after="0" w:line="240" w:lineRule="auto"/>
        <w:ind w:left="1065"/>
        <w:jc w:val="both"/>
        <w:rPr>
          <w:rFonts w:ascii="Arial" w:hAnsi="Arial" w:cs="Arial"/>
        </w:rPr>
      </w:pPr>
    </w:p>
    <w:p w14:paraId="605D516D" w14:textId="77777777" w:rsidR="00BD6CEB" w:rsidRDefault="00BD6CEB" w:rsidP="00BD6CEB">
      <w:pPr>
        <w:pStyle w:val="Prrafodelista"/>
        <w:autoSpaceDE w:val="0"/>
        <w:autoSpaceDN w:val="0"/>
        <w:adjustRightInd w:val="0"/>
        <w:spacing w:after="0" w:line="240" w:lineRule="auto"/>
        <w:ind w:left="0"/>
        <w:jc w:val="both"/>
        <w:rPr>
          <w:rFonts w:ascii="Arial" w:hAnsi="Arial" w:cs="Arial"/>
          <w:b/>
        </w:rPr>
      </w:pPr>
      <w:r>
        <w:rPr>
          <w:rFonts w:ascii="Arial" w:hAnsi="Arial" w:cs="Arial"/>
          <w:b/>
        </w:rPr>
        <w:t>UNIDAD 9</w:t>
      </w:r>
      <w:r w:rsidRPr="00F06594">
        <w:rPr>
          <w:rFonts w:ascii="Arial" w:hAnsi="Arial" w:cs="Arial"/>
          <w:b/>
        </w:rPr>
        <w:t>. LA ENERGÍA NUCLEAR</w:t>
      </w:r>
    </w:p>
    <w:p w14:paraId="7BC35E71" w14:textId="77777777"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p>
    <w:p w14:paraId="73721C26" w14:textId="77777777" w:rsidR="00BD6CEB" w:rsidRPr="00F06594" w:rsidRDefault="00BD6CEB" w:rsidP="00247386">
      <w:pPr>
        <w:pStyle w:val="Prrafodelista"/>
        <w:numPr>
          <w:ilvl w:val="0"/>
          <w:numId w:val="34"/>
        </w:numPr>
        <w:autoSpaceDE w:val="0"/>
        <w:autoSpaceDN w:val="0"/>
        <w:adjustRightInd w:val="0"/>
        <w:spacing w:after="0" w:line="240" w:lineRule="auto"/>
        <w:jc w:val="both"/>
        <w:rPr>
          <w:rFonts w:ascii="Arial" w:hAnsi="Arial" w:cs="Arial"/>
        </w:rPr>
      </w:pPr>
      <w:r w:rsidRPr="00F06594">
        <w:rPr>
          <w:rFonts w:ascii="Arial" w:hAnsi="Arial" w:cs="Arial"/>
        </w:rPr>
        <w:t>Origen y desarrollo de la energía nuclear</w:t>
      </w:r>
    </w:p>
    <w:p w14:paraId="35E84EBB" w14:textId="77777777" w:rsidR="00BD6CEB" w:rsidRPr="00F06594" w:rsidRDefault="00BD6CEB" w:rsidP="00247386">
      <w:pPr>
        <w:pStyle w:val="Prrafodelista"/>
        <w:numPr>
          <w:ilvl w:val="0"/>
          <w:numId w:val="34"/>
        </w:numPr>
        <w:autoSpaceDE w:val="0"/>
        <w:autoSpaceDN w:val="0"/>
        <w:adjustRightInd w:val="0"/>
        <w:spacing w:after="0" w:line="240" w:lineRule="auto"/>
        <w:jc w:val="both"/>
        <w:rPr>
          <w:rFonts w:ascii="Arial" w:hAnsi="Arial" w:cs="Arial"/>
        </w:rPr>
      </w:pPr>
      <w:r w:rsidRPr="00F06594">
        <w:rPr>
          <w:rFonts w:ascii="Arial" w:hAnsi="Arial" w:cs="Arial"/>
        </w:rPr>
        <w:t>Proceso para la obtención y uso de la energía nuclear</w:t>
      </w:r>
    </w:p>
    <w:p w14:paraId="1565D3E3" w14:textId="77777777" w:rsidR="00BD6CEB" w:rsidRPr="00F06594" w:rsidRDefault="00BD6CEB" w:rsidP="00247386">
      <w:pPr>
        <w:pStyle w:val="Prrafodelista"/>
        <w:numPr>
          <w:ilvl w:val="0"/>
          <w:numId w:val="34"/>
        </w:numPr>
        <w:autoSpaceDE w:val="0"/>
        <w:autoSpaceDN w:val="0"/>
        <w:adjustRightInd w:val="0"/>
        <w:spacing w:after="0" w:line="240" w:lineRule="auto"/>
        <w:jc w:val="both"/>
        <w:rPr>
          <w:rFonts w:ascii="Arial" w:hAnsi="Arial" w:cs="Arial"/>
        </w:rPr>
      </w:pPr>
      <w:r w:rsidRPr="00F06594">
        <w:rPr>
          <w:rFonts w:ascii="Arial" w:hAnsi="Arial" w:cs="Arial"/>
        </w:rPr>
        <w:t>Las centrales nucleares</w:t>
      </w:r>
    </w:p>
    <w:p w14:paraId="75DCA332" w14:textId="77777777" w:rsidR="00BD6CEB" w:rsidRPr="00F06594" w:rsidRDefault="00BD6CEB" w:rsidP="00247386">
      <w:pPr>
        <w:pStyle w:val="Prrafodelista"/>
        <w:numPr>
          <w:ilvl w:val="0"/>
          <w:numId w:val="34"/>
        </w:numPr>
        <w:autoSpaceDE w:val="0"/>
        <w:autoSpaceDN w:val="0"/>
        <w:adjustRightInd w:val="0"/>
        <w:spacing w:after="0" w:line="240" w:lineRule="auto"/>
        <w:jc w:val="both"/>
        <w:rPr>
          <w:rFonts w:ascii="Arial" w:hAnsi="Arial" w:cs="Arial"/>
        </w:rPr>
      </w:pPr>
      <w:r w:rsidRPr="00F06594">
        <w:rPr>
          <w:rFonts w:ascii="Arial" w:hAnsi="Arial" w:cs="Arial"/>
        </w:rPr>
        <w:t>Efectos de la energía nuclear</w:t>
      </w:r>
    </w:p>
    <w:p w14:paraId="746D3614" w14:textId="77777777" w:rsidR="00BD6CEB" w:rsidRPr="00F06594" w:rsidRDefault="00BD6CEB" w:rsidP="00247386">
      <w:pPr>
        <w:pStyle w:val="Prrafodelista"/>
        <w:numPr>
          <w:ilvl w:val="0"/>
          <w:numId w:val="34"/>
        </w:numPr>
        <w:autoSpaceDE w:val="0"/>
        <w:autoSpaceDN w:val="0"/>
        <w:adjustRightInd w:val="0"/>
        <w:spacing w:after="0" w:line="240" w:lineRule="auto"/>
        <w:jc w:val="both"/>
        <w:rPr>
          <w:rFonts w:ascii="Arial" w:hAnsi="Arial" w:cs="Arial"/>
        </w:rPr>
      </w:pPr>
      <w:r w:rsidRPr="00F06594">
        <w:rPr>
          <w:rFonts w:ascii="Arial" w:hAnsi="Arial" w:cs="Arial"/>
        </w:rPr>
        <w:lastRenderedPageBreak/>
        <w:t>Residuos nucleares</w:t>
      </w:r>
    </w:p>
    <w:p w14:paraId="264C1A0E" w14:textId="77777777"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p>
    <w:p w14:paraId="1F4D8187" w14:textId="77777777" w:rsidR="00BD6CEB" w:rsidRDefault="00BD6CEB" w:rsidP="00BD6CEB">
      <w:pPr>
        <w:pStyle w:val="Prrafodelista"/>
        <w:autoSpaceDE w:val="0"/>
        <w:autoSpaceDN w:val="0"/>
        <w:adjustRightInd w:val="0"/>
        <w:spacing w:after="0" w:line="240" w:lineRule="auto"/>
        <w:ind w:left="0"/>
        <w:jc w:val="both"/>
        <w:rPr>
          <w:rFonts w:ascii="Arial" w:hAnsi="Arial" w:cs="Arial"/>
          <w:b/>
        </w:rPr>
      </w:pPr>
      <w:r>
        <w:rPr>
          <w:rFonts w:ascii="Arial" w:hAnsi="Arial" w:cs="Arial"/>
          <w:b/>
        </w:rPr>
        <w:t>UNIDAD 10</w:t>
      </w:r>
      <w:r w:rsidRPr="00F06594">
        <w:rPr>
          <w:rFonts w:ascii="Arial" w:hAnsi="Arial" w:cs="Arial"/>
          <w:b/>
        </w:rPr>
        <w:t>. EL SER HUMANO Y EL MEDIO AMBIENTE. DESARROLLO SOSTENIBLE</w:t>
      </w:r>
    </w:p>
    <w:p w14:paraId="3DC20B7F" w14:textId="77777777"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p>
    <w:p w14:paraId="619BB25D" w14:textId="77777777" w:rsidR="00BD6CEB" w:rsidRPr="00F06594" w:rsidRDefault="00BD6CEB" w:rsidP="00247386">
      <w:pPr>
        <w:pStyle w:val="Prrafodelista"/>
        <w:numPr>
          <w:ilvl w:val="0"/>
          <w:numId w:val="31"/>
        </w:numPr>
        <w:autoSpaceDE w:val="0"/>
        <w:autoSpaceDN w:val="0"/>
        <w:adjustRightInd w:val="0"/>
        <w:spacing w:after="0" w:line="240" w:lineRule="auto"/>
        <w:jc w:val="both"/>
        <w:rPr>
          <w:rFonts w:ascii="Arial" w:hAnsi="Arial" w:cs="Arial"/>
        </w:rPr>
      </w:pPr>
      <w:r w:rsidRPr="00F06594">
        <w:rPr>
          <w:rFonts w:ascii="Arial" w:hAnsi="Arial" w:cs="Arial"/>
        </w:rPr>
        <w:t>Los recursos naturales</w:t>
      </w:r>
    </w:p>
    <w:p w14:paraId="399FE2AB" w14:textId="77777777" w:rsidR="00BD6CEB" w:rsidRPr="00F06594" w:rsidRDefault="00BD6CEB" w:rsidP="00247386">
      <w:pPr>
        <w:pStyle w:val="Prrafodelista"/>
        <w:numPr>
          <w:ilvl w:val="0"/>
          <w:numId w:val="31"/>
        </w:numPr>
        <w:autoSpaceDE w:val="0"/>
        <w:autoSpaceDN w:val="0"/>
        <w:adjustRightInd w:val="0"/>
        <w:spacing w:after="0" w:line="240" w:lineRule="auto"/>
        <w:jc w:val="both"/>
        <w:rPr>
          <w:rFonts w:ascii="Arial" w:hAnsi="Arial" w:cs="Arial"/>
        </w:rPr>
      </w:pPr>
      <w:r w:rsidRPr="00F06594">
        <w:rPr>
          <w:rFonts w:ascii="Arial" w:hAnsi="Arial" w:cs="Arial"/>
        </w:rPr>
        <w:t>Desarrollo sostenible</w:t>
      </w:r>
    </w:p>
    <w:p w14:paraId="69EA98FC" w14:textId="77777777" w:rsidR="00BD6CEB" w:rsidRPr="00F06594" w:rsidRDefault="00BD6CEB" w:rsidP="00247386">
      <w:pPr>
        <w:pStyle w:val="Prrafodelista"/>
        <w:numPr>
          <w:ilvl w:val="0"/>
          <w:numId w:val="31"/>
        </w:numPr>
        <w:autoSpaceDE w:val="0"/>
        <w:autoSpaceDN w:val="0"/>
        <w:adjustRightInd w:val="0"/>
        <w:spacing w:after="0" w:line="240" w:lineRule="auto"/>
        <w:jc w:val="both"/>
        <w:rPr>
          <w:rFonts w:ascii="Arial" w:hAnsi="Arial" w:cs="Arial"/>
        </w:rPr>
      </w:pPr>
      <w:r w:rsidRPr="00F06594">
        <w:rPr>
          <w:rFonts w:ascii="Arial" w:hAnsi="Arial" w:cs="Arial"/>
        </w:rPr>
        <w:t>Problemas ambientales</w:t>
      </w:r>
    </w:p>
    <w:p w14:paraId="625B0B31" w14:textId="77777777" w:rsidR="00BD6CEB" w:rsidRPr="00F06594" w:rsidRDefault="00BD6CEB" w:rsidP="00247386">
      <w:pPr>
        <w:pStyle w:val="Prrafodelista"/>
        <w:numPr>
          <w:ilvl w:val="0"/>
          <w:numId w:val="31"/>
        </w:numPr>
        <w:autoSpaceDE w:val="0"/>
        <w:autoSpaceDN w:val="0"/>
        <w:adjustRightInd w:val="0"/>
        <w:spacing w:after="0" w:line="240" w:lineRule="auto"/>
        <w:jc w:val="both"/>
        <w:rPr>
          <w:rFonts w:ascii="Arial" w:hAnsi="Arial" w:cs="Arial"/>
        </w:rPr>
      </w:pPr>
      <w:r w:rsidRPr="00F06594">
        <w:rPr>
          <w:rFonts w:ascii="Arial" w:hAnsi="Arial" w:cs="Arial"/>
        </w:rPr>
        <w:t>El consumo y sus consecuencias</w:t>
      </w:r>
    </w:p>
    <w:p w14:paraId="55CB38AE" w14:textId="77777777" w:rsidR="00BD6CEB" w:rsidRPr="00F06594" w:rsidRDefault="00BD6CEB" w:rsidP="00247386">
      <w:pPr>
        <w:pStyle w:val="Prrafodelista"/>
        <w:numPr>
          <w:ilvl w:val="0"/>
          <w:numId w:val="31"/>
        </w:numPr>
        <w:autoSpaceDE w:val="0"/>
        <w:autoSpaceDN w:val="0"/>
        <w:adjustRightInd w:val="0"/>
        <w:spacing w:after="0" w:line="240" w:lineRule="auto"/>
        <w:jc w:val="both"/>
        <w:rPr>
          <w:rFonts w:ascii="Arial" w:hAnsi="Arial" w:cs="Arial"/>
        </w:rPr>
      </w:pPr>
      <w:r w:rsidRPr="00F06594">
        <w:rPr>
          <w:rFonts w:ascii="Arial" w:hAnsi="Arial" w:cs="Arial"/>
        </w:rPr>
        <w:t>Los residuos</w:t>
      </w:r>
    </w:p>
    <w:p w14:paraId="43D77C62" w14:textId="77777777" w:rsidR="00BD6CEB" w:rsidRPr="00F06594" w:rsidRDefault="00BD6CEB" w:rsidP="00247386">
      <w:pPr>
        <w:pStyle w:val="Prrafodelista"/>
        <w:numPr>
          <w:ilvl w:val="0"/>
          <w:numId w:val="31"/>
        </w:numPr>
        <w:autoSpaceDE w:val="0"/>
        <w:autoSpaceDN w:val="0"/>
        <w:adjustRightInd w:val="0"/>
        <w:spacing w:after="0" w:line="240" w:lineRule="auto"/>
        <w:jc w:val="both"/>
        <w:rPr>
          <w:rFonts w:ascii="Arial" w:hAnsi="Arial" w:cs="Arial"/>
        </w:rPr>
      </w:pPr>
      <w:r w:rsidRPr="00F06594">
        <w:rPr>
          <w:rFonts w:ascii="Arial" w:hAnsi="Arial" w:cs="Arial"/>
        </w:rPr>
        <w:t>Buenas prácticas medioambientales</w:t>
      </w:r>
    </w:p>
    <w:p w14:paraId="222C0D7E" w14:textId="77777777" w:rsidR="00BD6CEB" w:rsidRPr="00F06594" w:rsidRDefault="00BD6CEB" w:rsidP="00BD6CEB">
      <w:pPr>
        <w:pStyle w:val="Prrafodelista"/>
        <w:autoSpaceDE w:val="0"/>
        <w:autoSpaceDN w:val="0"/>
        <w:adjustRightInd w:val="0"/>
        <w:spacing w:after="0" w:line="240" w:lineRule="auto"/>
        <w:ind w:left="1065"/>
        <w:jc w:val="both"/>
        <w:rPr>
          <w:rFonts w:ascii="Arial" w:hAnsi="Arial" w:cs="Arial"/>
        </w:rPr>
      </w:pPr>
    </w:p>
    <w:p w14:paraId="13105021" w14:textId="616DD46A" w:rsidR="00BD6CEB" w:rsidRDefault="6265F0BC" w:rsidP="6265F0BC">
      <w:pPr>
        <w:autoSpaceDE w:val="0"/>
        <w:autoSpaceDN w:val="0"/>
        <w:adjustRightInd w:val="0"/>
        <w:jc w:val="both"/>
        <w:rPr>
          <w:rFonts w:ascii="Arial" w:hAnsi="Arial" w:cs="Arial"/>
          <w:b/>
          <w:bCs/>
        </w:rPr>
      </w:pPr>
      <w:r w:rsidRPr="6265F0BC">
        <w:rPr>
          <w:rFonts w:ascii="Arial" w:hAnsi="Arial" w:cs="Arial"/>
          <w:b/>
          <w:bCs/>
        </w:rPr>
        <w:t>UNIDAD 11. MATEMÁTICAS BÁSICAS</w:t>
      </w:r>
    </w:p>
    <w:p w14:paraId="27C244AA" w14:textId="77777777" w:rsidR="00BD6CEB"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Los números naturales</w:t>
      </w:r>
    </w:p>
    <w:p w14:paraId="56AA3BDC" w14:textId="77777777" w:rsidR="00BD6CEB"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Los números enteros</w:t>
      </w:r>
    </w:p>
    <w:p w14:paraId="65A7EC51" w14:textId="77777777" w:rsidR="00BD6CEB"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Los números decimales</w:t>
      </w:r>
    </w:p>
    <w:p w14:paraId="2A963025" w14:textId="77777777" w:rsidR="00BD6CEB"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 xml:space="preserve">Fracciones </w:t>
      </w:r>
    </w:p>
    <w:p w14:paraId="7BD34D0A" w14:textId="77777777" w:rsidR="00BD6CEB"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Porcentajes</w:t>
      </w:r>
    </w:p>
    <w:p w14:paraId="44854588" w14:textId="77777777" w:rsidR="00BD6CEB"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Probabilidades</w:t>
      </w:r>
    </w:p>
    <w:p w14:paraId="35863425" w14:textId="77777777" w:rsidR="00BD6CEB" w:rsidRPr="00045AC7" w:rsidRDefault="00BD6CEB" w:rsidP="00247386">
      <w:pPr>
        <w:pStyle w:val="Prrafodelista"/>
        <w:numPr>
          <w:ilvl w:val="0"/>
          <w:numId w:val="40"/>
        </w:numPr>
        <w:autoSpaceDE w:val="0"/>
        <w:autoSpaceDN w:val="0"/>
        <w:adjustRightInd w:val="0"/>
        <w:jc w:val="both"/>
        <w:rPr>
          <w:rFonts w:ascii="Arial" w:hAnsi="Arial" w:cs="Arial"/>
        </w:rPr>
      </w:pPr>
      <w:r>
        <w:rPr>
          <w:rFonts w:ascii="Arial" w:hAnsi="Arial" w:cs="Arial"/>
        </w:rPr>
        <w:t>Representaciones gráficas</w:t>
      </w:r>
    </w:p>
    <w:p w14:paraId="0AFCF206" w14:textId="77777777" w:rsidR="00BD6CEB" w:rsidRPr="00F06594" w:rsidRDefault="00BD6CEB" w:rsidP="00BD6CEB">
      <w:pPr>
        <w:autoSpaceDE w:val="0"/>
        <w:autoSpaceDN w:val="0"/>
        <w:adjustRightInd w:val="0"/>
        <w:jc w:val="both"/>
        <w:rPr>
          <w:rFonts w:ascii="Arial" w:hAnsi="Arial" w:cs="Arial"/>
        </w:rPr>
      </w:pPr>
      <w:r w:rsidRPr="00F06594">
        <w:rPr>
          <w:rFonts w:ascii="Arial" w:hAnsi="Arial" w:cs="Arial"/>
          <w:b/>
        </w:rPr>
        <w:t>CONTENIDOS COMUNES</w:t>
      </w:r>
    </w:p>
    <w:p w14:paraId="363AD6B4" w14:textId="77777777" w:rsidR="00BD6CEB" w:rsidRPr="00F06594" w:rsidRDefault="00BD6CEB" w:rsidP="00247386">
      <w:pPr>
        <w:pStyle w:val="Prrafodelista"/>
        <w:numPr>
          <w:ilvl w:val="0"/>
          <w:numId w:val="35"/>
        </w:numPr>
        <w:autoSpaceDE w:val="0"/>
        <w:autoSpaceDN w:val="0"/>
        <w:adjustRightInd w:val="0"/>
        <w:spacing w:after="0" w:line="240" w:lineRule="auto"/>
        <w:jc w:val="both"/>
        <w:rPr>
          <w:rFonts w:ascii="Arial" w:hAnsi="Arial" w:cs="Arial"/>
          <w:b/>
        </w:rPr>
      </w:pPr>
      <w:r w:rsidRPr="00F06594">
        <w:rPr>
          <w:rFonts w:ascii="Arial" w:hAnsi="Arial" w:cs="Arial"/>
        </w:rPr>
        <w:t>Trabajo en equipo profundizando en las estrategias propias del trabajo cooperativo.</w:t>
      </w:r>
    </w:p>
    <w:p w14:paraId="553500F7" w14:textId="77777777" w:rsidR="00BD6CEB" w:rsidRPr="00F06594" w:rsidRDefault="00BD6CEB" w:rsidP="00247386">
      <w:pPr>
        <w:pStyle w:val="Prrafodelista"/>
        <w:numPr>
          <w:ilvl w:val="0"/>
          <w:numId w:val="35"/>
        </w:numPr>
        <w:autoSpaceDE w:val="0"/>
        <w:autoSpaceDN w:val="0"/>
        <w:adjustRightInd w:val="0"/>
        <w:spacing w:after="0" w:line="240" w:lineRule="auto"/>
        <w:jc w:val="both"/>
        <w:rPr>
          <w:rFonts w:ascii="Arial" w:hAnsi="Arial" w:cs="Arial"/>
          <w:b/>
        </w:rPr>
      </w:pPr>
      <w:r w:rsidRPr="00F06594">
        <w:rPr>
          <w:rFonts w:ascii="Arial" w:hAnsi="Arial" w:cs="Arial"/>
        </w:rPr>
        <w:t>Usa las TIC responsablemente para intercambiar información con sus compañeros y compañeras, como fuente de conocimiento y para la elaboración y presentación del mismo.</w:t>
      </w:r>
    </w:p>
    <w:p w14:paraId="22B57944" w14:textId="77777777" w:rsidR="00BD6CEB" w:rsidRPr="00F06594" w:rsidRDefault="00BD6CEB" w:rsidP="00247386">
      <w:pPr>
        <w:pStyle w:val="Prrafodelista"/>
        <w:numPr>
          <w:ilvl w:val="0"/>
          <w:numId w:val="35"/>
        </w:numPr>
        <w:autoSpaceDE w:val="0"/>
        <w:autoSpaceDN w:val="0"/>
        <w:adjustRightInd w:val="0"/>
        <w:spacing w:after="0" w:line="240" w:lineRule="auto"/>
        <w:jc w:val="both"/>
        <w:rPr>
          <w:rFonts w:ascii="Arial" w:hAnsi="Arial" w:cs="Arial"/>
          <w:b/>
        </w:rPr>
      </w:pPr>
      <w:r w:rsidRPr="00F06594">
        <w:rPr>
          <w:rFonts w:ascii="Arial" w:hAnsi="Arial" w:cs="Arial"/>
        </w:rPr>
        <w:t>Estudia y resuelve problemas relacionados con situaciones cotidianas o del perfil profesional, utilizando elementos básicos del lenguaje matemático y sus operaciones y/o herramientas TIC, extrayendo conclusiones y tomando decisiones en función de los resultados.</w:t>
      </w:r>
    </w:p>
    <w:p w14:paraId="36B0CEEA" w14:textId="77777777" w:rsidR="00BD6CEB" w:rsidRPr="00F06594" w:rsidRDefault="00BD6CEB" w:rsidP="00247386">
      <w:pPr>
        <w:pStyle w:val="Prrafodelista"/>
        <w:numPr>
          <w:ilvl w:val="0"/>
          <w:numId w:val="35"/>
        </w:numPr>
        <w:autoSpaceDE w:val="0"/>
        <w:autoSpaceDN w:val="0"/>
        <w:adjustRightInd w:val="0"/>
        <w:spacing w:after="0" w:line="240" w:lineRule="auto"/>
        <w:jc w:val="both"/>
        <w:rPr>
          <w:rFonts w:ascii="Arial" w:hAnsi="Arial" w:cs="Arial"/>
          <w:b/>
        </w:rPr>
      </w:pPr>
      <w:r w:rsidRPr="00F06594">
        <w:rPr>
          <w:rFonts w:ascii="Arial" w:hAnsi="Arial" w:cs="Arial"/>
        </w:rPr>
        <w:t>Resuelve problemas sencillos de diversa índole, a través de su análisis contrastado y aplicando las fases del método científico.</w:t>
      </w:r>
    </w:p>
    <w:p w14:paraId="2DE00C70" w14:textId="77777777" w:rsidR="00BD6CEB" w:rsidRPr="00F06594" w:rsidRDefault="00BD6CEB" w:rsidP="00BD6CEB">
      <w:pPr>
        <w:autoSpaceDE w:val="0"/>
        <w:autoSpaceDN w:val="0"/>
        <w:adjustRightInd w:val="0"/>
        <w:jc w:val="both"/>
        <w:rPr>
          <w:rFonts w:ascii="Arial" w:hAnsi="Arial" w:cs="Arial"/>
        </w:rPr>
      </w:pPr>
    </w:p>
    <w:p w14:paraId="66C0C1D6" w14:textId="77777777" w:rsidR="00BD6CEB" w:rsidRPr="00F06594" w:rsidRDefault="00BD6CEB" w:rsidP="00247386">
      <w:pPr>
        <w:pStyle w:val="Prrafodelista"/>
        <w:numPr>
          <w:ilvl w:val="0"/>
          <w:numId w:val="39"/>
        </w:numPr>
        <w:autoSpaceDE w:val="0"/>
        <w:autoSpaceDN w:val="0"/>
        <w:adjustRightInd w:val="0"/>
        <w:jc w:val="both"/>
        <w:rPr>
          <w:rFonts w:ascii="Arial" w:hAnsi="Arial" w:cs="Arial"/>
          <w:b/>
          <w:sz w:val="40"/>
          <w:szCs w:val="40"/>
        </w:rPr>
      </w:pPr>
      <w:r>
        <w:rPr>
          <w:rFonts w:ascii="Arial" w:hAnsi="Arial" w:cs="Arial"/>
          <w:b/>
          <w:sz w:val="40"/>
          <w:szCs w:val="40"/>
        </w:rPr>
        <w:t xml:space="preserve">Temporalización </w:t>
      </w:r>
    </w:p>
    <w:p w14:paraId="00AA4AFD" w14:textId="77777777" w:rsidR="00BD6CEB" w:rsidRPr="00F06594" w:rsidRDefault="00BD6CEB" w:rsidP="00BD6CEB">
      <w:pPr>
        <w:tabs>
          <w:tab w:val="left" w:pos="180"/>
        </w:tabs>
        <w:jc w:val="both"/>
        <w:rPr>
          <w:rFonts w:ascii="Arial" w:hAnsi="Arial" w:cs="Arial"/>
        </w:rPr>
      </w:pPr>
      <w:r w:rsidRPr="00F06594">
        <w:rPr>
          <w:rFonts w:ascii="Arial" w:hAnsi="Arial" w:cs="Arial"/>
        </w:rPr>
        <w:t>El tiempo y las sesiones que se dediquen al desarrollo de cada una de las unidades didácticas irá en función de las necesidades educativas de cada momento, por lo que establecer un número de sesiones a cada unidad no deja de ser simplemente orientativo, incluso puede que en algún grupo no se complete el temario, quedando algunos contenidos sin trabajar, ya que consideramos más importante la adquisición y desarrollo de las competencias que la consecución de todas las unidades didácticas.</w:t>
      </w:r>
    </w:p>
    <w:p w14:paraId="62CB08ED" w14:textId="77777777" w:rsidR="00BD6CEB" w:rsidRPr="006D5376" w:rsidRDefault="00BD6CEB" w:rsidP="00BD6CEB">
      <w:pPr>
        <w:autoSpaceDE w:val="0"/>
        <w:autoSpaceDN w:val="0"/>
        <w:adjustRightInd w:val="0"/>
        <w:jc w:val="both"/>
        <w:rPr>
          <w:rFonts w:ascii="Arial" w:hAnsi="Arial" w:cs="Arial"/>
        </w:rPr>
      </w:pPr>
      <w:r w:rsidRPr="00F06594">
        <w:rPr>
          <w:rFonts w:ascii="Arial" w:hAnsi="Arial" w:cs="Arial"/>
        </w:rPr>
        <w:t>Sin embargo, de forma orientativa, podemos establecer la siguiente temporalización</w:t>
      </w:r>
    </w:p>
    <w:p w14:paraId="118E9964"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1 . . . . . .</w:t>
      </w:r>
      <w:r w:rsidR="00EA2077">
        <w:rPr>
          <w:rFonts w:ascii="Arial" w:hAnsi="Arial" w:cs="Arial"/>
        </w:rPr>
        <w:t xml:space="preserve">3 </w:t>
      </w:r>
      <w:r w:rsidRPr="00F06594">
        <w:rPr>
          <w:rFonts w:ascii="Arial" w:hAnsi="Arial" w:cs="Arial"/>
        </w:rPr>
        <w:t>sesiones</w:t>
      </w:r>
    </w:p>
    <w:p w14:paraId="07C1BF8B"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2 . . . . . .7</w:t>
      </w:r>
      <w:r w:rsidRPr="00F06594">
        <w:rPr>
          <w:rFonts w:ascii="Arial" w:hAnsi="Arial" w:cs="Arial"/>
        </w:rPr>
        <w:t xml:space="preserve"> sesiones</w:t>
      </w:r>
    </w:p>
    <w:p w14:paraId="5E82FD42"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3. . . . . .12</w:t>
      </w:r>
      <w:r w:rsidRPr="00F06594">
        <w:rPr>
          <w:rFonts w:ascii="Arial" w:hAnsi="Arial" w:cs="Arial"/>
        </w:rPr>
        <w:t xml:space="preserve"> sesiones</w:t>
      </w:r>
    </w:p>
    <w:p w14:paraId="19A191EF"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4. . . . . .8 </w:t>
      </w:r>
      <w:r w:rsidRPr="00F06594">
        <w:rPr>
          <w:rFonts w:ascii="Arial" w:hAnsi="Arial" w:cs="Arial"/>
        </w:rPr>
        <w:t>sesiones</w:t>
      </w:r>
    </w:p>
    <w:p w14:paraId="63D3613F" w14:textId="77777777" w:rsidR="00BD6CEB" w:rsidRPr="00E029B3" w:rsidRDefault="00BD6CEB" w:rsidP="00BD6CEB">
      <w:pPr>
        <w:pStyle w:val="Prrafodelista"/>
        <w:autoSpaceDE w:val="0"/>
        <w:autoSpaceDN w:val="0"/>
        <w:adjustRightInd w:val="0"/>
        <w:spacing w:after="0" w:line="240" w:lineRule="auto"/>
        <w:ind w:left="360"/>
        <w:jc w:val="both"/>
        <w:rPr>
          <w:rFonts w:ascii="Arial" w:hAnsi="Arial" w:cs="Arial"/>
          <w:vertAlign w:val="superscript"/>
        </w:rPr>
      </w:pPr>
      <w:r>
        <w:rPr>
          <w:rFonts w:ascii="Arial" w:hAnsi="Arial" w:cs="Arial"/>
        </w:rPr>
        <w:t>PRÁCTICAS. . . 25 sesiones*</w:t>
      </w:r>
    </w:p>
    <w:p w14:paraId="19C221C0"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lastRenderedPageBreak/>
        <w:t xml:space="preserve">Unidad 5. . . . . .9 </w:t>
      </w:r>
      <w:r w:rsidRPr="00F06594">
        <w:rPr>
          <w:rFonts w:ascii="Arial" w:hAnsi="Arial" w:cs="Arial"/>
        </w:rPr>
        <w:t>sesiones</w:t>
      </w:r>
    </w:p>
    <w:p w14:paraId="30AC034A"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6 </w:t>
      </w:r>
      <w:proofErr w:type="gramStart"/>
      <w:r>
        <w:rPr>
          <w:rFonts w:ascii="Arial" w:hAnsi="Arial" w:cs="Arial"/>
        </w:rPr>
        <w:t>. . . .</w:t>
      </w:r>
      <w:proofErr w:type="gramEnd"/>
      <w:r>
        <w:rPr>
          <w:rFonts w:ascii="Arial" w:hAnsi="Arial" w:cs="Arial"/>
        </w:rPr>
        <w:t xml:space="preserve"> .10 </w:t>
      </w:r>
      <w:r w:rsidRPr="00F06594">
        <w:rPr>
          <w:rFonts w:ascii="Arial" w:hAnsi="Arial" w:cs="Arial"/>
        </w:rPr>
        <w:t>sesiones</w:t>
      </w:r>
    </w:p>
    <w:p w14:paraId="2C0881F2"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7 </w:t>
      </w:r>
      <w:proofErr w:type="gramStart"/>
      <w:r>
        <w:rPr>
          <w:rFonts w:ascii="Arial" w:hAnsi="Arial" w:cs="Arial"/>
        </w:rPr>
        <w:t>. . . .</w:t>
      </w:r>
      <w:proofErr w:type="gramEnd"/>
      <w:r>
        <w:rPr>
          <w:rFonts w:ascii="Arial" w:hAnsi="Arial" w:cs="Arial"/>
        </w:rPr>
        <w:t xml:space="preserve"> .11</w:t>
      </w:r>
      <w:r w:rsidRPr="00F06594">
        <w:rPr>
          <w:rFonts w:ascii="Arial" w:hAnsi="Arial" w:cs="Arial"/>
        </w:rPr>
        <w:t xml:space="preserve"> sesiones</w:t>
      </w:r>
    </w:p>
    <w:p w14:paraId="7EB15ECE" w14:textId="77777777"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8 </w:t>
      </w:r>
      <w:proofErr w:type="gramStart"/>
      <w:r>
        <w:rPr>
          <w:rFonts w:ascii="Arial" w:hAnsi="Arial" w:cs="Arial"/>
        </w:rPr>
        <w:t>. . . .</w:t>
      </w:r>
      <w:proofErr w:type="gramEnd"/>
      <w:r>
        <w:rPr>
          <w:rFonts w:ascii="Arial" w:hAnsi="Arial" w:cs="Arial"/>
        </w:rPr>
        <w:t xml:space="preserve"> . 9 </w:t>
      </w:r>
      <w:r w:rsidRPr="00F06594">
        <w:rPr>
          <w:rFonts w:ascii="Arial" w:hAnsi="Arial" w:cs="Arial"/>
        </w:rPr>
        <w:t>sesiones</w:t>
      </w:r>
    </w:p>
    <w:p w14:paraId="3177DF28" w14:textId="77777777" w:rsidR="00BD6CEB" w:rsidRDefault="00EA2077"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9 </w:t>
      </w:r>
      <w:proofErr w:type="gramStart"/>
      <w:r>
        <w:rPr>
          <w:rFonts w:ascii="Arial" w:hAnsi="Arial" w:cs="Arial"/>
        </w:rPr>
        <w:t>. . . .</w:t>
      </w:r>
      <w:proofErr w:type="gramEnd"/>
      <w:r>
        <w:rPr>
          <w:rFonts w:ascii="Arial" w:hAnsi="Arial" w:cs="Arial"/>
        </w:rPr>
        <w:t xml:space="preserve"> .12</w:t>
      </w:r>
      <w:r w:rsidR="00BD6CEB" w:rsidRPr="00F06594">
        <w:rPr>
          <w:rFonts w:ascii="Arial" w:hAnsi="Arial" w:cs="Arial"/>
        </w:rPr>
        <w:t xml:space="preserve"> sesiones</w:t>
      </w:r>
    </w:p>
    <w:p w14:paraId="1E340170" w14:textId="77777777" w:rsidR="00BD6CEB"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10</w:t>
      </w:r>
      <w:proofErr w:type="gramStart"/>
      <w:r>
        <w:rPr>
          <w:rFonts w:ascii="Arial" w:hAnsi="Arial" w:cs="Arial"/>
        </w:rPr>
        <w:t>. . . .</w:t>
      </w:r>
      <w:proofErr w:type="gramEnd"/>
      <w:r>
        <w:rPr>
          <w:rFonts w:ascii="Arial" w:hAnsi="Arial" w:cs="Arial"/>
        </w:rPr>
        <w:t xml:space="preserve"> .11 </w:t>
      </w:r>
      <w:proofErr w:type="spellStart"/>
      <w:r>
        <w:rPr>
          <w:rFonts w:ascii="Arial" w:hAnsi="Arial" w:cs="Arial"/>
        </w:rPr>
        <w:t>ssesiones</w:t>
      </w:r>
      <w:proofErr w:type="spellEnd"/>
    </w:p>
    <w:p w14:paraId="0C4310AF" w14:textId="77777777" w:rsidR="00BD6CEB"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w:t>
      </w:r>
      <w:proofErr w:type="gramStart"/>
      <w:r>
        <w:rPr>
          <w:rFonts w:ascii="Arial" w:hAnsi="Arial" w:cs="Arial"/>
        </w:rPr>
        <w:t>11.. . .</w:t>
      </w:r>
      <w:proofErr w:type="gramEnd"/>
      <w:r>
        <w:rPr>
          <w:rFonts w:ascii="Arial" w:hAnsi="Arial" w:cs="Arial"/>
        </w:rPr>
        <w:t xml:space="preserve"> . 40 sesiones**</w:t>
      </w:r>
    </w:p>
    <w:p w14:paraId="0828AFE0" w14:textId="77777777" w:rsidR="00BD6CEB" w:rsidRDefault="00BD6CEB" w:rsidP="00BD6CEB">
      <w:pPr>
        <w:pStyle w:val="Prrafodelista"/>
        <w:autoSpaceDE w:val="0"/>
        <w:autoSpaceDN w:val="0"/>
        <w:adjustRightInd w:val="0"/>
        <w:spacing w:after="0" w:line="240" w:lineRule="auto"/>
        <w:ind w:left="360"/>
        <w:jc w:val="both"/>
        <w:rPr>
          <w:rFonts w:ascii="Arial" w:hAnsi="Arial" w:cs="Arial"/>
        </w:rPr>
      </w:pPr>
    </w:p>
    <w:p w14:paraId="226EBDFC" w14:textId="77777777" w:rsidR="00BD6CEB"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*Las prácticas se realizarán a lo largo del curso, de acuerdo con los contenidos que se vayan impartiendo en cada momento.</w:t>
      </w:r>
    </w:p>
    <w:p w14:paraId="54DB4846" w14:textId="77777777" w:rsidR="001A3B32" w:rsidRPr="00E029B3" w:rsidRDefault="00BD6CEB" w:rsidP="00BD6CEB">
      <w:pPr>
        <w:pStyle w:val="Prrafodelista"/>
        <w:autoSpaceDE w:val="0"/>
        <w:autoSpaceDN w:val="0"/>
        <w:adjustRightInd w:val="0"/>
        <w:spacing w:after="0" w:line="240" w:lineRule="auto"/>
        <w:ind w:left="360"/>
        <w:jc w:val="both"/>
        <w:rPr>
          <w:rFonts w:ascii="Arial" w:hAnsi="Arial" w:cs="Arial"/>
          <w:b/>
        </w:rPr>
      </w:pPr>
      <w:r>
        <w:rPr>
          <w:rFonts w:ascii="Arial" w:hAnsi="Arial" w:cs="Arial"/>
        </w:rPr>
        <w:t>**Esta unidad se impartirá a lo largo del curso, relacionándolos siempre con los contenidos de los demás temas.</w:t>
      </w:r>
    </w:p>
    <w:p w14:paraId="7BBBDB27" w14:textId="77777777" w:rsidR="00094225" w:rsidRDefault="00094225" w:rsidP="00BD6CEB">
      <w:pPr>
        <w:autoSpaceDE w:val="0"/>
        <w:autoSpaceDN w:val="0"/>
        <w:adjustRightInd w:val="0"/>
        <w:spacing w:after="0" w:line="240" w:lineRule="auto"/>
        <w:jc w:val="both"/>
        <w:rPr>
          <w:rFonts w:ascii="Arial" w:hAnsi="Arial" w:cs="Arial"/>
          <w:b/>
          <w:sz w:val="40"/>
          <w:szCs w:val="40"/>
        </w:rPr>
      </w:pPr>
    </w:p>
    <w:p w14:paraId="31C846F8" w14:textId="77777777" w:rsidR="00BD6CEB" w:rsidRPr="00094225" w:rsidRDefault="00BD6CEB" w:rsidP="00247386">
      <w:pPr>
        <w:pStyle w:val="Prrafodelista"/>
        <w:numPr>
          <w:ilvl w:val="0"/>
          <w:numId w:val="89"/>
        </w:numPr>
        <w:autoSpaceDE w:val="0"/>
        <w:autoSpaceDN w:val="0"/>
        <w:adjustRightInd w:val="0"/>
        <w:spacing w:after="0" w:line="240" w:lineRule="auto"/>
        <w:jc w:val="both"/>
        <w:rPr>
          <w:rFonts w:ascii="Arial" w:hAnsi="Arial" w:cs="Arial"/>
          <w:b/>
          <w:sz w:val="40"/>
          <w:szCs w:val="40"/>
        </w:rPr>
      </w:pPr>
      <w:r w:rsidRPr="00094225">
        <w:rPr>
          <w:rFonts w:ascii="Arial" w:hAnsi="Arial" w:cs="Arial"/>
          <w:b/>
          <w:sz w:val="40"/>
          <w:szCs w:val="40"/>
        </w:rPr>
        <w:t>Temas transversales</w:t>
      </w:r>
    </w:p>
    <w:p w14:paraId="68285AC0" w14:textId="77777777" w:rsidR="008450AD" w:rsidRDefault="008450AD" w:rsidP="008450AD">
      <w:pPr>
        <w:autoSpaceDE w:val="0"/>
        <w:autoSpaceDN w:val="0"/>
        <w:adjustRightInd w:val="0"/>
        <w:spacing w:after="0" w:line="240" w:lineRule="auto"/>
        <w:jc w:val="both"/>
        <w:rPr>
          <w:rFonts w:ascii="Arial" w:hAnsi="Arial" w:cs="Arial"/>
          <w:b/>
        </w:rPr>
      </w:pPr>
    </w:p>
    <w:p w14:paraId="208E59D2" w14:textId="63D671C1" w:rsidR="00BD6CEB" w:rsidRDefault="00BD6CEB" w:rsidP="008450AD">
      <w:pPr>
        <w:autoSpaceDE w:val="0"/>
        <w:autoSpaceDN w:val="0"/>
        <w:adjustRightInd w:val="0"/>
        <w:spacing w:after="0" w:line="240" w:lineRule="auto"/>
        <w:jc w:val="both"/>
        <w:rPr>
          <w:rFonts w:ascii="Arial" w:hAnsi="Arial" w:cs="Arial"/>
          <w:spacing w:val="-3"/>
        </w:rPr>
      </w:pPr>
      <w:r w:rsidRPr="008450AD">
        <w:rPr>
          <w:rFonts w:ascii="Arial" w:hAnsi="Arial" w:cs="Arial"/>
          <w:spacing w:val="-3"/>
        </w:rPr>
        <w:t xml:space="preserve">El presente documento muestra </w:t>
      </w:r>
      <w:r w:rsidRPr="008450AD">
        <w:rPr>
          <w:rFonts w:ascii="Arial" w:hAnsi="Arial" w:cs="Arial"/>
          <w:i/>
          <w:spacing w:val="-3"/>
        </w:rPr>
        <w:t>integrados los contenidos comunes- transversales en los objetivos, en la</w:t>
      </w:r>
      <w:r w:rsidR="005B5F30">
        <w:rPr>
          <w:rFonts w:ascii="Arial" w:hAnsi="Arial" w:cs="Arial"/>
          <w:i/>
          <w:spacing w:val="-3"/>
        </w:rPr>
        <w:t xml:space="preserve">s competencias específicas, en </w:t>
      </w:r>
      <w:r w:rsidRPr="008450AD">
        <w:rPr>
          <w:rFonts w:ascii="Arial" w:hAnsi="Arial" w:cs="Arial"/>
          <w:i/>
          <w:spacing w:val="-3"/>
        </w:rPr>
        <w:t>los diferentes bloques de contenido y en los criterios de evaluación</w:t>
      </w:r>
      <w:r w:rsidRPr="008450AD">
        <w:rPr>
          <w:rFonts w:ascii="Arial" w:hAnsi="Arial" w:cs="Arial"/>
          <w:spacing w:val="-3"/>
        </w:rPr>
        <w:t xml:space="preserve">. De esta manera, entendemos que el fomento de la lectura, el impulso a la expresión oral y escrita, las tecnologías de la información y la comunicación y la educación en valores, </w:t>
      </w:r>
      <w:r w:rsidRPr="008450AD">
        <w:rPr>
          <w:rFonts w:ascii="Arial" w:hAnsi="Arial" w:cs="Arial"/>
        </w:rPr>
        <w:t>son</w:t>
      </w:r>
      <w:r w:rsidRPr="008450AD">
        <w:rPr>
          <w:rFonts w:ascii="Arial" w:hAnsi="Arial" w:cs="Arial"/>
          <w:spacing w:val="-3"/>
        </w:rPr>
        <w:t xml:space="preserve"> objetos de enseñanza-aprendizaje a cuyo impulso deberemos contribuir. Constituyen ejemplos de ello los siguientes:</w:t>
      </w:r>
    </w:p>
    <w:p w14:paraId="63ED297C" w14:textId="77777777" w:rsidR="005A53AF" w:rsidRPr="008450AD" w:rsidRDefault="005A53AF" w:rsidP="008450AD">
      <w:pPr>
        <w:autoSpaceDE w:val="0"/>
        <w:autoSpaceDN w:val="0"/>
        <w:adjustRightInd w:val="0"/>
        <w:spacing w:after="0" w:line="240" w:lineRule="auto"/>
        <w:jc w:val="both"/>
        <w:rPr>
          <w:rFonts w:ascii="Arial" w:hAnsi="Arial" w:cs="Arial"/>
          <w:spacing w:val="-3"/>
        </w:rPr>
      </w:pPr>
    </w:p>
    <w:p w14:paraId="57C43233" w14:textId="6841790E" w:rsidR="00BD6CEB" w:rsidRPr="008B2744" w:rsidRDefault="00BD6CEB"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Búsqu</w:t>
      </w:r>
      <w:r w:rsidR="005B5F30">
        <w:rPr>
          <w:rFonts w:ascii="Arial" w:hAnsi="Arial" w:cs="Arial"/>
        </w:rPr>
        <w:t xml:space="preserve">eda y selección de información </w:t>
      </w:r>
      <w:r w:rsidRPr="008B2744">
        <w:rPr>
          <w:rFonts w:ascii="Arial" w:hAnsi="Arial" w:cs="Arial"/>
        </w:rPr>
        <w:t>de carácter científico empleando fuentes diversas, entre ellas las tecnologías de la información y comunicación.</w:t>
      </w:r>
    </w:p>
    <w:p w14:paraId="57003FA0" w14:textId="77777777" w:rsidR="00BD6CEB" w:rsidRPr="008B2744" w:rsidRDefault="00BD6CEB"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Interpretación de información de carácter científico para formarse una opinión propia, expresarse con precisión y argumentar sobre problemas relacionados con la naturaleza.</w:t>
      </w:r>
    </w:p>
    <w:p w14:paraId="73348792" w14:textId="77777777" w:rsidR="00BD6CEB" w:rsidRPr="008B2744" w:rsidRDefault="00BD6CEB"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Valoración de las aportaciones de las ciencias de la naturaleza para dar respuesta a las necesidades de los seres humanos y mejorar las condiciones de su existencia.</w:t>
      </w:r>
    </w:p>
    <w:p w14:paraId="047A16FD" w14:textId="77777777" w:rsidR="00BD6CEB" w:rsidRPr="008B2744" w:rsidRDefault="00BD6CEB"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Aprecio y disfrute de la diversidad natural y cultural, participando en su conservación, protección y mejora.</w:t>
      </w:r>
    </w:p>
    <w:p w14:paraId="27CA230A" w14:textId="77777777" w:rsidR="00BD6CEB" w:rsidRPr="008B2744" w:rsidRDefault="00BD6CEB" w:rsidP="00247386">
      <w:pPr>
        <w:numPr>
          <w:ilvl w:val="0"/>
          <w:numId w:val="19"/>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b/>
          <w:bCs/>
        </w:rPr>
      </w:pPr>
      <w:r w:rsidRPr="008B2744">
        <w:rPr>
          <w:rFonts w:ascii="Arial" w:hAnsi="Arial" w:cs="Arial"/>
        </w:rPr>
        <w:t>Utilización correcta de los materiales, sustancias e instrumentos básicos de un laboratorio y respeto por las normas de seguridad en el mismo.</w:t>
      </w:r>
    </w:p>
    <w:p w14:paraId="58367B58" w14:textId="77777777" w:rsidR="00BD6CEB" w:rsidRPr="008B2744" w:rsidRDefault="00BD6CEB" w:rsidP="00247386">
      <w:pPr>
        <w:numPr>
          <w:ilvl w:val="0"/>
          <w:numId w:val="19"/>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rPr>
        <w:t>Valoración de las repercusiones de la fabricación y uso de materiales y sustancias frecuentes en la vida cotidiana.</w:t>
      </w:r>
    </w:p>
    <w:p w14:paraId="4AE01D08" w14:textId="77777777" w:rsidR="00BD6CEB" w:rsidRDefault="00BD6CEB" w:rsidP="00247386">
      <w:pPr>
        <w:numPr>
          <w:ilvl w:val="0"/>
          <w:numId w:val="19"/>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spacing w:val="-3"/>
        </w:rPr>
        <w:t>Sensibilidad hacia la racionalización en el uso de los recursos naturales.</w:t>
      </w:r>
    </w:p>
    <w:p w14:paraId="700A880C" w14:textId="77777777" w:rsidR="007E156C" w:rsidRPr="008B2744" w:rsidRDefault="007E156C" w:rsidP="007E156C">
      <w:p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ind w:left="360"/>
        <w:jc w:val="both"/>
        <w:rPr>
          <w:rFonts w:ascii="Arial" w:hAnsi="Arial" w:cs="Arial"/>
          <w:spacing w:val="-3"/>
        </w:rPr>
      </w:pPr>
    </w:p>
    <w:p w14:paraId="1A421565" w14:textId="77777777" w:rsidR="00BD6CEB" w:rsidRPr="008B2744" w:rsidRDefault="00BD6CEB" w:rsidP="00BD6CEB">
      <w:pPr>
        <w:numPr>
          <w:ilvl w:val="12"/>
          <w:numId w:val="0"/>
        </w:numPr>
        <w:jc w:val="both"/>
        <w:rPr>
          <w:rFonts w:ascii="Arial" w:hAnsi="Arial" w:cs="Arial"/>
        </w:rPr>
      </w:pPr>
      <w:r w:rsidRPr="008B2744">
        <w:rPr>
          <w:rFonts w:ascii="Arial" w:hAnsi="Arial" w:cs="Arial"/>
        </w:rPr>
        <w:t>La educación en valores es por tanto un objetivo del área, y desde aquí se pueden desarrollar y fomentar de manera muy significativa.</w:t>
      </w:r>
    </w:p>
    <w:p w14:paraId="128A7F91" w14:textId="77777777" w:rsidR="00BD6CEB" w:rsidRPr="008B2744" w:rsidRDefault="00BD6CEB"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Educación moral y cívica</w:t>
      </w:r>
    </w:p>
    <w:p w14:paraId="07CD8CA1" w14:textId="77777777" w:rsidR="00BD6CEB" w:rsidRDefault="00BD6CEB" w:rsidP="00BD6CEB">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 xml:space="preserve">El estudio de la Ciencia contribuye a desarrollar el rigor en los razonamientos y la flexibilidad para mantener o modificar los enfoques personales de los temas; también permite ejercitar la constancia y el orden para buscar soluciones a diversos problemas. </w:t>
      </w:r>
    </w:p>
    <w:p w14:paraId="7D962636" w14:textId="77777777" w:rsidR="001A3B32" w:rsidRDefault="001A3B32" w:rsidP="00BD6CEB">
      <w:pPr>
        <w:pStyle w:val="Textoindependiente21"/>
        <w:numPr>
          <w:ilvl w:val="12"/>
          <w:numId w:val="0"/>
        </w:numPr>
        <w:overflowPunct/>
        <w:autoSpaceDE/>
        <w:autoSpaceDN/>
        <w:adjustRightInd/>
        <w:ind w:left="708"/>
        <w:textAlignment w:val="auto"/>
        <w:rPr>
          <w:rFonts w:ascii="Arial" w:hAnsi="Arial" w:cs="Arial"/>
          <w:spacing w:val="-2"/>
          <w:szCs w:val="22"/>
        </w:rPr>
      </w:pPr>
    </w:p>
    <w:p w14:paraId="37BF2941" w14:textId="77777777" w:rsidR="00BD6CEB" w:rsidRPr="008B2744" w:rsidRDefault="00BD6CEB"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Educación del consumidor</w:t>
      </w:r>
    </w:p>
    <w:p w14:paraId="15FB36B0" w14:textId="77777777" w:rsidR="00BD6CEB" w:rsidRPr="008B2744" w:rsidRDefault="00BD6CEB" w:rsidP="00BD6CEB">
      <w:pPr>
        <w:numPr>
          <w:ilvl w:val="12"/>
          <w:numId w:val="0"/>
        </w:numPr>
        <w:ind w:left="708"/>
        <w:jc w:val="both"/>
        <w:rPr>
          <w:rFonts w:ascii="Arial" w:hAnsi="Arial" w:cs="Arial"/>
          <w:spacing w:val="-2"/>
        </w:rPr>
      </w:pPr>
      <w:r w:rsidRPr="008B2744">
        <w:rPr>
          <w:rFonts w:ascii="Arial" w:hAnsi="Arial" w:cs="Arial"/>
          <w:spacing w:val="-2"/>
        </w:rPr>
        <w:t xml:space="preserve">La Educación del consumidor permite una relación adecuada entre la persona y los objetos para la satisfacción de las necesidades humanas y la realización personal. </w:t>
      </w:r>
    </w:p>
    <w:p w14:paraId="3E49DAF5" w14:textId="77777777" w:rsidR="00BD6CEB" w:rsidRPr="008B2744" w:rsidRDefault="00BD6CEB" w:rsidP="00247386">
      <w:pPr>
        <w:numPr>
          <w:ilvl w:val="0"/>
          <w:numId w:val="20"/>
        </w:numPr>
        <w:suppressAutoHyphens/>
        <w:spacing w:after="0" w:line="240" w:lineRule="auto"/>
        <w:jc w:val="both"/>
        <w:rPr>
          <w:rFonts w:ascii="Arial" w:hAnsi="Arial" w:cs="Arial"/>
          <w:spacing w:val="-2"/>
        </w:rPr>
      </w:pPr>
      <w:r w:rsidRPr="008B2744">
        <w:rPr>
          <w:rFonts w:ascii="Arial" w:hAnsi="Arial" w:cs="Arial"/>
          <w:b/>
          <w:spacing w:val="-2"/>
        </w:rPr>
        <w:t>Educación para la paz</w:t>
      </w:r>
    </w:p>
    <w:p w14:paraId="0528BD74" w14:textId="77777777" w:rsidR="00BD6CEB" w:rsidRPr="008B2744" w:rsidRDefault="00BD6CEB" w:rsidP="00BD6CEB">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lastRenderedPageBreak/>
        <w:t>La paz implica armonía en la vida personal y en las relaciones sociales. Para desarrollar este tema en el material, se diseñarán actividades de grupo que favorezcan la colaboración y el respeto hacia los demás miembros del equipo, y actividades que impliquen el análisis de datos en problemas relacionados con el entorno social para fomentar la capacidad crítica y el espíritu de tolerancia.</w:t>
      </w:r>
    </w:p>
    <w:p w14:paraId="2A552BBE" w14:textId="77777777" w:rsidR="00BD6CEB" w:rsidRPr="008B2744" w:rsidRDefault="00BD6CEB" w:rsidP="00BD6CEB">
      <w:pPr>
        <w:pStyle w:val="Textoindependiente21"/>
        <w:numPr>
          <w:ilvl w:val="12"/>
          <w:numId w:val="0"/>
        </w:numPr>
        <w:overflowPunct/>
        <w:autoSpaceDE/>
        <w:autoSpaceDN/>
        <w:adjustRightInd/>
        <w:ind w:left="1086"/>
        <w:textAlignment w:val="auto"/>
        <w:rPr>
          <w:rFonts w:ascii="Arial" w:hAnsi="Arial" w:cs="Arial"/>
          <w:spacing w:val="-2"/>
          <w:szCs w:val="22"/>
        </w:rPr>
      </w:pPr>
    </w:p>
    <w:p w14:paraId="231839AF" w14:textId="77777777" w:rsidR="00BD6CEB" w:rsidRPr="008B2744" w:rsidRDefault="00BD6CEB"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 xml:space="preserve">Educación para la salud </w:t>
      </w:r>
    </w:p>
    <w:p w14:paraId="04E30466" w14:textId="77777777" w:rsidR="00BD6CEB" w:rsidRDefault="00BD6CEB" w:rsidP="00BD6CEB">
      <w:pPr>
        <w:numPr>
          <w:ilvl w:val="12"/>
          <w:numId w:val="0"/>
        </w:numPr>
        <w:ind w:left="708"/>
        <w:jc w:val="both"/>
        <w:rPr>
          <w:rFonts w:ascii="Arial" w:hAnsi="Arial" w:cs="Arial"/>
          <w:spacing w:val="-2"/>
        </w:rPr>
      </w:pPr>
      <w:r w:rsidRPr="008B2744">
        <w:rPr>
          <w:rFonts w:ascii="Arial" w:hAnsi="Arial" w:cs="Arial"/>
        </w:rPr>
        <w:t xml:space="preserve">La salud está relacionada con el bienestar físico y psíquico. </w:t>
      </w:r>
      <w:r w:rsidRPr="008B2744">
        <w:rPr>
          <w:rFonts w:ascii="Arial" w:hAnsi="Arial" w:cs="Arial"/>
          <w:spacing w:val="-2"/>
        </w:rPr>
        <w:t xml:space="preserve">Asimismo, la educación sexual está íntimamente relacionada con la educación de la afectividad y contribuye a la formación general que permite el desarrollo integral de la persona. </w:t>
      </w:r>
    </w:p>
    <w:p w14:paraId="7E28F986" w14:textId="77777777" w:rsidR="00BD6CEB" w:rsidRPr="008B2744" w:rsidRDefault="00BD6CEB" w:rsidP="00247386">
      <w:pPr>
        <w:numPr>
          <w:ilvl w:val="0"/>
          <w:numId w:val="20"/>
        </w:numPr>
        <w:suppressAutoHyphens/>
        <w:spacing w:after="0" w:line="240" w:lineRule="auto"/>
        <w:jc w:val="both"/>
        <w:rPr>
          <w:rFonts w:ascii="Arial" w:hAnsi="Arial" w:cs="Arial"/>
          <w:b/>
          <w:spacing w:val="-2"/>
        </w:rPr>
      </w:pPr>
      <w:r w:rsidRPr="008B2744">
        <w:rPr>
          <w:rFonts w:ascii="Arial" w:hAnsi="Arial" w:cs="Arial"/>
          <w:b/>
          <w:spacing w:val="-2"/>
        </w:rPr>
        <w:t>Educación ambiental</w:t>
      </w:r>
    </w:p>
    <w:p w14:paraId="43B5A800" w14:textId="77777777" w:rsidR="00BD6CEB" w:rsidRPr="008B2744" w:rsidRDefault="00BD6CEB" w:rsidP="00BD6CEB">
      <w:pPr>
        <w:numPr>
          <w:ilvl w:val="12"/>
          <w:numId w:val="0"/>
        </w:numPr>
        <w:ind w:left="720"/>
        <w:jc w:val="both"/>
        <w:rPr>
          <w:rFonts w:ascii="Arial" w:hAnsi="Arial" w:cs="Arial"/>
          <w:spacing w:val="-2"/>
        </w:rPr>
      </w:pPr>
      <w:r w:rsidRPr="008B2744">
        <w:rPr>
          <w:rFonts w:ascii="Arial" w:hAnsi="Arial" w:cs="Arial"/>
          <w:spacing w:val="-2"/>
        </w:rPr>
        <w:t xml:space="preserve">En la Conferencia Intergubernamental de Educación ambiental, celebrada en 1977 en </w:t>
      </w:r>
      <w:proofErr w:type="spellStart"/>
      <w:r w:rsidRPr="008B2744">
        <w:rPr>
          <w:rFonts w:ascii="Arial" w:hAnsi="Arial" w:cs="Arial"/>
          <w:spacing w:val="-2"/>
        </w:rPr>
        <w:t>Tbilisi</w:t>
      </w:r>
      <w:proofErr w:type="spellEnd"/>
      <w:r w:rsidRPr="008B2744">
        <w:rPr>
          <w:rFonts w:ascii="Arial" w:hAnsi="Arial" w:cs="Arial"/>
          <w:spacing w:val="-2"/>
        </w:rPr>
        <w:t xml:space="preserve"> (URSS en ese momento), se definió la Educación ambiental en los siguientes términos:</w:t>
      </w:r>
    </w:p>
    <w:p w14:paraId="44564C32" w14:textId="77777777" w:rsidR="00BD6CEB" w:rsidRPr="008B2744" w:rsidRDefault="00BD6CEB" w:rsidP="00BD6CEB">
      <w:pPr>
        <w:numPr>
          <w:ilvl w:val="12"/>
          <w:numId w:val="0"/>
        </w:numPr>
        <w:ind w:left="708"/>
        <w:jc w:val="both"/>
        <w:rPr>
          <w:rFonts w:ascii="Arial" w:hAnsi="Arial" w:cs="Arial"/>
          <w:i/>
        </w:rPr>
      </w:pPr>
      <w:r w:rsidRPr="008B2744">
        <w:rPr>
          <w:rFonts w:ascii="Arial" w:hAnsi="Arial" w:cs="Arial"/>
          <w:i/>
          <w:spacing w:val="-2"/>
        </w:rPr>
        <w:t>“</w:t>
      </w:r>
      <w:r w:rsidRPr="008B2744">
        <w:rPr>
          <w:rFonts w:ascii="Arial" w:hAnsi="Arial" w:cs="Arial"/>
          <w:i/>
        </w:rPr>
        <w:t>El proceso a través del cual se aclaran los conceptos sobre los procesos que suceden en el entramado de la Naturaleza, se facilitan la comprensión y valoración del impacto de las relaciones entre el hombre, su cultura y los procesos naturales, y, sobre todo, se alienta un cambio de valores, actitudes y hábitos que permitan la elaboración de un código de conducta con respecto a las cuestiones relacionadas con el medio ambiente”.</w:t>
      </w:r>
    </w:p>
    <w:p w14:paraId="1861B29F" w14:textId="77777777" w:rsidR="00BD6CEB" w:rsidRDefault="00BD6CEB" w:rsidP="00BD6CEB">
      <w:pPr>
        <w:pStyle w:val="Textodebloque"/>
        <w:ind w:left="708" w:right="-3"/>
        <w:rPr>
          <w:rFonts w:ascii="Arial" w:hAnsi="Arial" w:cs="Arial"/>
          <w:szCs w:val="22"/>
        </w:rPr>
      </w:pPr>
      <w:r w:rsidRPr="008B2744">
        <w:rPr>
          <w:rFonts w:ascii="Arial" w:hAnsi="Arial" w:cs="Arial"/>
          <w:szCs w:val="22"/>
        </w:rPr>
        <w:t>Este es uno de los temas implícitos en la mayor parte del temario de la   materia, problemas como la sobreexplotación de recursos, el cambio climático o la contaminación son problemas que afectan a todas las personas, y deben ser conscientes de ello y de sus implicaciones sociales.</w:t>
      </w:r>
    </w:p>
    <w:p w14:paraId="41558D7E" w14:textId="77777777" w:rsidR="00094225" w:rsidRPr="008B2744" w:rsidRDefault="00094225" w:rsidP="00BD6CEB">
      <w:pPr>
        <w:pStyle w:val="Textodebloque"/>
        <w:ind w:left="708" w:right="-3"/>
        <w:rPr>
          <w:rFonts w:ascii="Arial" w:hAnsi="Arial" w:cs="Arial"/>
          <w:szCs w:val="22"/>
        </w:rPr>
      </w:pPr>
    </w:p>
    <w:p w14:paraId="71D7DB09" w14:textId="77777777" w:rsidR="00BD6CEB" w:rsidRPr="008B2744" w:rsidRDefault="00BD6CEB" w:rsidP="00247386">
      <w:pPr>
        <w:numPr>
          <w:ilvl w:val="0"/>
          <w:numId w:val="20"/>
        </w:numPr>
        <w:suppressAutoHyphens/>
        <w:spacing w:after="0" w:line="240" w:lineRule="auto"/>
        <w:jc w:val="both"/>
        <w:rPr>
          <w:rFonts w:ascii="Arial" w:hAnsi="Arial" w:cs="Arial"/>
          <w:spacing w:val="-2"/>
        </w:rPr>
      </w:pPr>
      <w:r w:rsidRPr="008B2744">
        <w:rPr>
          <w:rFonts w:ascii="Arial" w:hAnsi="Arial" w:cs="Arial"/>
          <w:b/>
          <w:spacing w:val="-2"/>
        </w:rPr>
        <w:t>Educación vial</w:t>
      </w:r>
    </w:p>
    <w:p w14:paraId="1A066D40" w14:textId="77777777" w:rsidR="00BD6CEB" w:rsidRDefault="00BD6CEB" w:rsidP="00BD6CEB">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El uso de materiales provenientes de la naturaleza (rocas y minerales) y los nuevos materiales desarrollados por la tecnología en la construcción de grandes infraestructuras viarias, utilizadas diariamente por los alumnos, puede ser utilizado para destacar la necesidad de observar una conducta respetuosa cuando se circula o se conduce.</w:t>
      </w:r>
    </w:p>
    <w:p w14:paraId="791C0BC8" w14:textId="77777777" w:rsidR="00094225" w:rsidRPr="008B2744" w:rsidRDefault="00094225" w:rsidP="00BD6CEB">
      <w:pPr>
        <w:pStyle w:val="Textoindependiente21"/>
        <w:numPr>
          <w:ilvl w:val="12"/>
          <w:numId w:val="0"/>
        </w:numPr>
        <w:overflowPunct/>
        <w:autoSpaceDE/>
        <w:autoSpaceDN/>
        <w:adjustRightInd/>
        <w:ind w:left="708"/>
        <w:textAlignment w:val="auto"/>
        <w:rPr>
          <w:rFonts w:ascii="Arial" w:hAnsi="Arial" w:cs="Arial"/>
          <w:spacing w:val="-2"/>
          <w:szCs w:val="22"/>
        </w:rPr>
      </w:pPr>
    </w:p>
    <w:p w14:paraId="60DE2EA0" w14:textId="77777777" w:rsidR="00BD6CEB" w:rsidRPr="008B2744" w:rsidRDefault="00BD6CEB" w:rsidP="00247386">
      <w:pPr>
        <w:pStyle w:val="Ttulo1"/>
        <w:numPr>
          <w:ilvl w:val="0"/>
          <w:numId w:val="20"/>
        </w:numPr>
        <w:rPr>
          <w:rFonts w:ascii="Arial" w:hAnsi="Arial" w:cs="Arial"/>
          <w:sz w:val="22"/>
          <w:szCs w:val="22"/>
        </w:rPr>
      </w:pPr>
      <w:r w:rsidRPr="008B2744">
        <w:rPr>
          <w:rFonts w:ascii="Arial" w:hAnsi="Arial" w:cs="Arial"/>
          <w:sz w:val="22"/>
          <w:szCs w:val="22"/>
        </w:rPr>
        <w:t>Coeducación</w:t>
      </w:r>
    </w:p>
    <w:p w14:paraId="68832CD9" w14:textId="77777777" w:rsidR="00BD6CEB" w:rsidRPr="008B2744" w:rsidRDefault="00BD6CEB" w:rsidP="00BD6CEB">
      <w:pPr>
        <w:pStyle w:val="Ttulo1"/>
        <w:ind w:left="720"/>
        <w:rPr>
          <w:rFonts w:ascii="Arial" w:hAnsi="Arial" w:cs="Arial"/>
          <w:b w:val="0"/>
          <w:sz w:val="22"/>
          <w:szCs w:val="22"/>
        </w:rPr>
      </w:pPr>
      <w:r w:rsidRPr="008B2744">
        <w:rPr>
          <w:rFonts w:ascii="Arial" w:hAnsi="Arial" w:cs="Arial"/>
          <w:b w:val="0"/>
          <w:sz w:val="22"/>
          <w:szCs w:val="22"/>
        </w:rPr>
        <w:t>Con respecto a la coeducación, el departamento mantiene una estrecha colaboración con la tutoría de coeducación, desarrollando actividades a lo largo del curso con dos objetivos principales:</w:t>
      </w:r>
    </w:p>
    <w:p w14:paraId="6109F0E2" w14:textId="77777777" w:rsidR="00BD6CEB" w:rsidRPr="008B2744" w:rsidRDefault="00BD6CEB" w:rsidP="00BD6CEB">
      <w:pPr>
        <w:pStyle w:val="Ttulo1"/>
        <w:ind w:left="0"/>
        <w:rPr>
          <w:rFonts w:ascii="Arial" w:hAnsi="Arial" w:cs="Arial"/>
          <w:b w:val="0"/>
          <w:bCs/>
          <w:sz w:val="22"/>
          <w:szCs w:val="22"/>
        </w:rPr>
      </w:pPr>
    </w:p>
    <w:p w14:paraId="7564B000" w14:textId="77777777" w:rsidR="00BD6CEB" w:rsidRPr="008B2744" w:rsidRDefault="00BD6CEB" w:rsidP="00247386">
      <w:pPr>
        <w:pStyle w:val="Ttulo1"/>
        <w:numPr>
          <w:ilvl w:val="0"/>
          <w:numId w:val="21"/>
        </w:numPr>
        <w:rPr>
          <w:rFonts w:ascii="Arial" w:hAnsi="Arial" w:cs="Arial"/>
          <w:b w:val="0"/>
          <w:sz w:val="22"/>
          <w:szCs w:val="22"/>
        </w:rPr>
      </w:pPr>
      <w:r w:rsidRPr="008B2744">
        <w:rPr>
          <w:rFonts w:ascii="Arial" w:hAnsi="Arial" w:cs="Arial"/>
          <w:b w:val="0"/>
          <w:bCs/>
          <w:sz w:val="22"/>
          <w:szCs w:val="22"/>
        </w:rPr>
        <w:t xml:space="preserve">     Divulgar los logros obtenidos por las científicas a lo largo de la historia y dar </w:t>
      </w:r>
      <w:r w:rsidRPr="008B2744">
        <w:rPr>
          <w:rFonts w:ascii="Arial" w:hAnsi="Arial" w:cs="Arial"/>
          <w:b w:val="0"/>
          <w:sz w:val="22"/>
          <w:szCs w:val="22"/>
        </w:rPr>
        <w:t>a conocer el papel de las mujeres en el desarrollo de la Ciencia.</w:t>
      </w:r>
    </w:p>
    <w:p w14:paraId="7C8F8185" w14:textId="77777777" w:rsidR="00BD6CEB" w:rsidRDefault="00BD6CEB" w:rsidP="00247386">
      <w:pPr>
        <w:numPr>
          <w:ilvl w:val="0"/>
          <w:numId w:val="21"/>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8B2744">
        <w:rPr>
          <w:rFonts w:ascii="Arial" w:hAnsi="Arial" w:cs="Arial"/>
        </w:rPr>
        <w:t xml:space="preserve">La salud y la mujer, desde dos puntos de vista, por un lado la atención a las diferencias socio-sanitaria entre </w:t>
      </w:r>
      <w:r w:rsidRPr="008B2744">
        <w:rPr>
          <w:rStyle w:val="spipsurligne"/>
          <w:rFonts w:ascii="Arial" w:hAnsi="Arial" w:cs="Arial"/>
        </w:rPr>
        <w:t>mujeres</w:t>
      </w:r>
      <w:r w:rsidRPr="008B2744">
        <w:rPr>
          <w:rFonts w:ascii="Arial" w:hAnsi="Arial" w:cs="Arial"/>
        </w:rPr>
        <w:t xml:space="preserve"> de los países del Sur y del Norte; y por otro lado los problemas de salud relacionados con el sexo (salud reproductiva, </w:t>
      </w:r>
      <w:proofErr w:type="gramStart"/>
      <w:r w:rsidRPr="008B2744">
        <w:rPr>
          <w:rFonts w:ascii="Arial" w:hAnsi="Arial" w:cs="Arial"/>
        </w:rPr>
        <w:t>ETS,…</w:t>
      </w:r>
      <w:proofErr w:type="gramEnd"/>
      <w:r w:rsidRPr="008B2744">
        <w:rPr>
          <w:rFonts w:ascii="Arial" w:hAnsi="Arial" w:cs="Arial"/>
        </w:rPr>
        <w:t>).</w:t>
      </w:r>
    </w:p>
    <w:p w14:paraId="39C05CC7" w14:textId="5111669A" w:rsidR="007E156C" w:rsidRDefault="007E156C"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239A0E85" w14:textId="0D3A1AE1" w:rsidR="005B5F30" w:rsidRDefault="005B5F30"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0925D9C5" w14:textId="78C11050" w:rsidR="005B5F30" w:rsidRDefault="005B5F30"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219BC15A" w14:textId="434DD073" w:rsidR="00AB2E56" w:rsidRDefault="00AB2E56"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1B42980F" w14:textId="15F9159A" w:rsidR="00AB2E56" w:rsidRDefault="00AB2E56"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0FBE7E4E" w14:textId="77777777" w:rsidR="00AB2E56" w:rsidRDefault="00AB2E56"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0D8FF1EA" w14:textId="77777777" w:rsidR="005B5F30" w:rsidRDefault="005B5F30"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14:paraId="2D56E7B4" w14:textId="77777777" w:rsidR="00BD6CEB" w:rsidRPr="00094225" w:rsidRDefault="00BD6CEB" w:rsidP="00247386">
      <w:pPr>
        <w:pStyle w:val="Prrafodelista"/>
        <w:numPr>
          <w:ilvl w:val="0"/>
          <w:numId w:val="89"/>
        </w:numPr>
        <w:autoSpaceDE w:val="0"/>
        <w:autoSpaceDN w:val="0"/>
        <w:adjustRightInd w:val="0"/>
        <w:spacing w:after="0" w:line="240" w:lineRule="auto"/>
        <w:jc w:val="both"/>
        <w:rPr>
          <w:rFonts w:ascii="Arial" w:hAnsi="Arial" w:cs="Arial"/>
          <w:b/>
          <w:sz w:val="44"/>
          <w:szCs w:val="44"/>
        </w:rPr>
      </w:pPr>
      <w:r w:rsidRPr="00094225">
        <w:rPr>
          <w:rFonts w:ascii="Arial" w:hAnsi="Arial" w:cs="Arial"/>
          <w:b/>
          <w:sz w:val="44"/>
          <w:szCs w:val="44"/>
        </w:rPr>
        <w:lastRenderedPageBreak/>
        <w:t>Metodología</w:t>
      </w:r>
    </w:p>
    <w:p w14:paraId="1EF533CB" w14:textId="77777777" w:rsidR="00BD6CEB"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p>
    <w:p w14:paraId="563097BF" w14:textId="77777777"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La metodología constituye el conjunto de criterios y decisio</w:t>
      </w:r>
      <w:r w:rsidRPr="008B2744">
        <w:rPr>
          <w:rFonts w:ascii="Arial" w:hAnsi="Arial" w:cs="Arial"/>
          <w:spacing w:val="-3"/>
        </w:rPr>
        <w:softHyphen/>
        <w:t>nes que organizan, de forma global, la acción didáctica en el aula: papel que juegan los alumnos y alumnas, profesor o profesora, utili</w:t>
      </w:r>
      <w:r w:rsidRPr="008B2744">
        <w:rPr>
          <w:rFonts w:ascii="Arial" w:hAnsi="Arial" w:cs="Arial"/>
          <w:spacing w:val="-3"/>
        </w:rPr>
        <w:softHyphen/>
        <w:t>zación de medios y recursos, tipos de actividades, organiza</w:t>
      </w:r>
      <w:r w:rsidRPr="008B2744">
        <w:rPr>
          <w:rFonts w:ascii="Arial" w:hAnsi="Arial" w:cs="Arial"/>
          <w:spacing w:val="-3"/>
        </w:rPr>
        <w:softHyphen/>
        <w:t>ción de los tiempos y espacios, agrupamientos y tipos de tareas, etc.</w:t>
      </w:r>
    </w:p>
    <w:p w14:paraId="67217587" w14:textId="77777777"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Este conjunto de decisiones se derivará de la caracteri</w:t>
      </w:r>
      <w:r w:rsidRPr="008B2744">
        <w:rPr>
          <w:rFonts w:ascii="Arial" w:hAnsi="Arial" w:cs="Arial"/>
          <w:spacing w:val="-3"/>
        </w:rPr>
        <w:softHyphen/>
        <w:t>zación realizada en cada uno de los elementos curriculares, objetivos, contenidos, evaluación, medios, y de la peculiar forma de concre</w:t>
      </w:r>
      <w:r w:rsidRPr="008B2744">
        <w:rPr>
          <w:rFonts w:ascii="Arial" w:hAnsi="Arial" w:cs="Arial"/>
          <w:spacing w:val="-3"/>
        </w:rPr>
        <w:softHyphen/>
        <w:t>tarlos en un determinado contexto educativo, llegando a conformar un singular estilo educativo y un ambien</w:t>
      </w:r>
      <w:r w:rsidRPr="008B2744">
        <w:rPr>
          <w:rFonts w:ascii="Arial" w:hAnsi="Arial" w:cs="Arial"/>
          <w:spacing w:val="-3"/>
        </w:rPr>
        <w:softHyphen/>
        <w:t>te de aula, cuyo objetivo más general será el de facilitar el desarrollo de los procesos de enseñanza-aprendizaje expresa</w:t>
      </w:r>
      <w:r w:rsidRPr="008B2744">
        <w:rPr>
          <w:rFonts w:ascii="Arial" w:hAnsi="Arial" w:cs="Arial"/>
          <w:spacing w:val="-3"/>
        </w:rPr>
        <w:softHyphen/>
        <w:t>dos en las intenciones educativas.</w:t>
      </w:r>
    </w:p>
    <w:p w14:paraId="04E2FDF9" w14:textId="77777777"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 de gran importancia conseguir un clima proclive al trabajo de debate en clase. El alumno y la alumna de esta edad, presumi</w:t>
      </w:r>
      <w:r w:rsidRPr="008B2744">
        <w:rPr>
          <w:rFonts w:ascii="Arial" w:hAnsi="Arial" w:cs="Arial"/>
          <w:spacing w:val="-3"/>
        </w:rPr>
        <w:softHyphen/>
        <w:t>blemente acos</w:t>
      </w:r>
      <w:r w:rsidRPr="008B2744">
        <w:rPr>
          <w:rFonts w:ascii="Arial" w:hAnsi="Arial" w:cs="Arial"/>
          <w:spacing w:val="-3"/>
        </w:rPr>
        <w:softHyphen/>
        <w:t xml:space="preserve">tumbrado a una dinámica frontal de clases y a una </w:t>
      </w:r>
      <w:proofErr w:type="spellStart"/>
      <w:r w:rsidRPr="008B2744">
        <w:rPr>
          <w:rFonts w:ascii="Arial" w:hAnsi="Arial" w:cs="Arial"/>
          <w:spacing w:val="-3"/>
        </w:rPr>
        <w:t>hipervaloración</w:t>
      </w:r>
      <w:proofErr w:type="spellEnd"/>
      <w:r w:rsidRPr="008B2744">
        <w:rPr>
          <w:rFonts w:ascii="Arial" w:hAnsi="Arial" w:cs="Arial"/>
          <w:spacing w:val="-3"/>
        </w:rPr>
        <w:t xml:space="preserve"> del éxito, suele mostrarse cauteloso en dar a conocer sus ideas y a participar en clase. Es posible pues que al principio no se obtenga una dinámica fluida y debamos estar constantemente hacien</w:t>
      </w:r>
      <w:r w:rsidRPr="008B2744">
        <w:rPr>
          <w:rFonts w:ascii="Arial" w:hAnsi="Arial" w:cs="Arial"/>
          <w:spacing w:val="-3"/>
        </w:rPr>
        <w:softHyphen/>
        <w:t>do ver la importancia de adoptar un protagonismo en el propio aprendizaje, en la construcción personal de los conceptos, si</w:t>
      </w:r>
      <w:r w:rsidRPr="008B2744">
        <w:rPr>
          <w:rFonts w:ascii="Arial" w:hAnsi="Arial" w:cs="Arial"/>
          <w:spacing w:val="-3"/>
        </w:rPr>
        <w:softHyphen/>
        <w:t>guiendo la línea del constructi</w:t>
      </w:r>
      <w:r w:rsidRPr="008B2744">
        <w:rPr>
          <w:rFonts w:ascii="Arial" w:hAnsi="Arial" w:cs="Arial"/>
          <w:spacing w:val="-3"/>
        </w:rPr>
        <w:softHyphen/>
        <w:t>vismo. Como es de suponer, para alcanzar este hábito el alumno ha de comprobar que su participa</w:t>
      </w:r>
      <w:r w:rsidRPr="008B2744">
        <w:rPr>
          <w:rFonts w:ascii="Arial" w:hAnsi="Arial" w:cs="Arial"/>
          <w:spacing w:val="-3"/>
        </w:rPr>
        <w:softHyphen/>
        <w:t>ción le facilita realmente el aprendizaje y que sus errores no son sancionados.</w:t>
      </w:r>
    </w:p>
    <w:p w14:paraId="07255D01" w14:textId="77777777"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En este curso alternaremos trabajos prácticos, en el labora</w:t>
      </w:r>
      <w:r w:rsidRPr="008B2744">
        <w:rPr>
          <w:rFonts w:ascii="Arial" w:hAnsi="Arial" w:cs="Arial"/>
          <w:spacing w:val="-3"/>
        </w:rPr>
        <w:softHyphen/>
        <w:t>torio, con otros, dentro y fuera del aula. En todos los casos, utilizaremos el método del descubrimiento dirigido, incentivando la emisión de conjeturas razonadas, fomentando un clima de libre expresión y de respeto por las ideas, aunque sean erróneas. Esta forma de trabajo, esencialmente grupal, conducirá a la formulación de algunos conceptos que vayan siendo formulados por los propios alumnos y los vayan escribiendo en su cuaderno de anotaciones.</w:t>
      </w:r>
    </w:p>
    <w:p w14:paraId="5841BFE0" w14:textId="77777777" w:rsidR="00BD6CEB" w:rsidRPr="008B2744" w:rsidRDefault="00BD6CEB" w:rsidP="00BD6CEB">
      <w:pPr>
        <w:widowControl w:val="0"/>
        <w:tabs>
          <w:tab w:val="left" w:pos="-567"/>
        </w:tabs>
        <w:jc w:val="both"/>
        <w:rPr>
          <w:rFonts w:ascii="Arial" w:hAnsi="Arial" w:cs="Arial"/>
          <w:snapToGrid w:val="0"/>
        </w:rPr>
      </w:pPr>
      <w:r w:rsidRPr="008B2744">
        <w:rPr>
          <w:rFonts w:ascii="Arial" w:hAnsi="Arial" w:cs="Arial"/>
          <w:spacing w:val="-3"/>
        </w:rPr>
        <w:t>Nuestra propuesta se basa en la aplicación de un programa guía de actividades que permita la construcción de los concep</w:t>
      </w:r>
      <w:r w:rsidRPr="008B2744">
        <w:rPr>
          <w:rFonts w:ascii="Arial" w:hAnsi="Arial" w:cs="Arial"/>
          <w:spacing w:val="-3"/>
        </w:rPr>
        <w:softHyphen/>
        <w:t>tos, a partir de las ideas previas de los alumnos y alumnas, y siguiendo una secuencia hipotética de progresión y de superación de bloqueos conceptuales, para alcanzar los primeros niveles de formulación de conceptos. Esta propuesta se basa en unos principios pedagógicos:</w:t>
      </w:r>
      <w:r w:rsidRPr="008B2744">
        <w:rPr>
          <w:rFonts w:ascii="Arial" w:hAnsi="Arial" w:cs="Arial"/>
          <w:snapToGrid w:val="0"/>
        </w:rPr>
        <w:t xml:space="preserve"> </w:t>
      </w:r>
    </w:p>
    <w:p w14:paraId="583CD623" w14:textId="77777777" w:rsidR="00BD6CEB" w:rsidRPr="008B2744" w:rsidRDefault="00BD6CEB" w:rsidP="00247386">
      <w:pPr>
        <w:pStyle w:val="Textoindependiente2"/>
        <w:numPr>
          <w:ilvl w:val="0"/>
          <w:numId w:val="22"/>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Organizar los contenidos en torno a núcleos de significación </w:t>
      </w:r>
    </w:p>
    <w:p w14:paraId="12D1E370" w14:textId="77777777" w:rsidR="00BD6CEB" w:rsidRPr="008B2744" w:rsidRDefault="00BD6CEB" w:rsidP="00247386">
      <w:pPr>
        <w:pStyle w:val="Textoindependiente2"/>
        <w:numPr>
          <w:ilvl w:val="0"/>
          <w:numId w:val="22"/>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Combinar el aprendizaje por recepción y por descubrimiento </w:t>
      </w:r>
    </w:p>
    <w:p w14:paraId="404ED73C" w14:textId="77777777" w:rsidR="00BD6CEB" w:rsidRPr="008B2744" w:rsidRDefault="00BD6CEB" w:rsidP="00247386">
      <w:pPr>
        <w:widowControl w:val="0"/>
        <w:numPr>
          <w:ilvl w:val="0"/>
          <w:numId w:val="22"/>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snapToGrid w:val="0"/>
        </w:rPr>
      </w:pPr>
      <w:r w:rsidRPr="008B2744">
        <w:rPr>
          <w:rFonts w:ascii="Arial" w:hAnsi="Arial" w:cs="Arial"/>
        </w:rPr>
        <w:t>Dar importancia a los procedimientos</w:t>
      </w:r>
      <w:r w:rsidRPr="008B2744">
        <w:rPr>
          <w:rFonts w:ascii="Arial" w:hAnsi="Arial" w:cs="Arial"/>
          <w:snapToGrid w:val="0"/>
        </w:rPr>
        <w:t xml:space="preserve"> </w:t>
      </w:r>
    </w:p>
    <w:p w14:paraId="52243E0C" w14:textId="77777777" w:rsidR="00BD6CEB" w:rsidRPr="008B2744" w:rsidRDefault="00BD6CEB" w:rsidP="00247386">
      <w:pPr>
        <w:numPr>
          <w:ilvl w:val="0"/>
          <w:numId w:val="22"/>
        </w:numPr>
        <w:tabs>
          <w:tab w:val="left" w:pos="-851"/>
          <w:tab w:val="left" w:pos="-567"/>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suppressAutoHyphens/>
        <w:spacing w:after="0" w:line="240" w:lineRule="auto"/>
        <w:ind w:left="686" w:firstLine="0"/>
        <w:jc w:val="both"/>
        <w:rPr>
          <w:rFonts w:ascii="Arial" w:hAnsi="Arial" w:cs="Arial"/>
          <w:spacing w:val="-3"/>
        </w:rPr>
      </w:pPr>
      <w:r w:rsidRPr="008B2744">
        <w:rPr>
          <w:rFonts w:ascii="Arial" w:hAnsi="Arial" w:cs="Arial"/>
          <w:snapToGrid w:val="0"/>
        </w:rPr>
        <w:t>Plantear el desarrollo de las actitudes como parte esencial del contenido</w:t>
      </w:r>
    </w:p>
    <w:p w14:paraId="22E2EB0F" w14:textId="77777777" w:rsidR="00BD6CEB" w:rsidRPr="008B2744" w:rsidRDefault="00BD6CEB" w:rsidP="00BD6CEB">
      <w:pPr>
        <w:pStyle w:val="Ttulo1"/>
        <w:ind w:left="0"/>
        <w:rPr>
          <w:rFonts w:ascii="Arial" w:hAnsi="Arial" w:cs="Arial"/>
          <w:color w:val="800000"/>
          <w:sz w:val="22"/>
          <w:szCs w:val="22"/>
        </w:rPr>
      </w:pPr>
    </w:p>
    <w:p w14:paraId="43B10A99" w14:textId="77777777" w:rsidR="00BD6CEB" w:rsidRPr="008B2744" w:rsidRDefault="00BD6CEB" w:rsidP="00BD6CEB">
      <w:pPr>
        <w:pStyle w:val="Ttulo1"/>
        <w:ind w:left="0"/>
        <w:rPr>
          <w:rFonts w:ascii="Arial" w:hAnsi="Arial" w:cs="Arial"/>
          <w:b w:val="0"/>
          <w:spacing w:val="-3"/>
          <w:sz w:val="22"/>
          <w:szCs w:val="22"/>
        </w:rPr>
      </w:pPr>
      <w:r w:rsidRPr="008B2744">
        <w:rPr>
          <w:rFonts w:ascii="Arial" w:hAnsi="Arial" w:cs="Arial"/>
          <w:b w:val="0"/>
          <w:spacing w:val="-3"/>
          <w:sz w:val="22"/>
          <w:szCs w:val="22"/>
        </w:rPr>
        <w:t>De manera sintética el procedimiento a seguir sería:</w:t>
      </w:r>
    </w:p>
    <w:p w14:paraId="5F1A1ADB" w14:textId="77777777" w:rsidR="00BD6CEB" w:rsidRPr="008B2744" w:rsidRDefault="00BD6CEB" w:rsidP="00BD6CEB">
      <w:pPr>
        <w:pStyle w:val="Ttulo1"/>
        <w:ind w:left="0"/>
        <w:rPr>
          <w:rFonts w:ascii="Arial" w:hAnsi="Arial" w:cs="Arial"/>
          <w:b w:val="0"/>
          <w:spacing w:val="-3"/>
          <w:sz w:val="22"/>
          <w:szCs w:val="22"/>
        </w:rPr>
      </w:pPr>
    </w:p>
    <w:p w14:paraId="2D45F6A7" w14:textId="77777777" w:rsidR="00BD6CEB" w:rsidRPr="008B2744" w:rsidRDefault="00BD6CEB" w:rsidP="00247386">
      <w:pPr>
        <w:numPr>
          <w:ilvl w:val="0"/>
          <w:numId w:val="129"/>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parte del nivel de desarrollo del alumno o alumna, en sus distintos aspectos, para construir, a partir de ahí, otros aprendizajes que favorezcan y mejoren dicho nivel de desarrollo.</w:t>
      </w:r>
    </w:p>
    <w:p w14:paraId="5173BFFD" w14:textId="77777777" w:rsidR="00BD6CEB" w:rsidRPr="008B2744" w:rsidRDefault="00BD6CEB" w:rsidP="00247386">
      <w:pPr>
        <w:numPr>
          <w:ilvl w:val="0"/>
          <w:numId w:val="129"/>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subraya la necesidad de estimular el desarrollo de capacidades generales y de competencias básicas y específicas por medio del trabajo de las materias.</w:t>
      </w:r>
    </w:p>
    <w:p w14:paraId="7ADC2A1F" w14:textId="77777777" w:rsidR="00BD6CEB" w:rsidRPr="008B2744" w:rsidRDefault="00BD6CEB" w:rsidP="00247386">
      <w:pPr>
        <w:pStyle w:val="Prrafodelista"/>
        <w:numPr>
          <w:ilvl w:val="0"/>
          <w:numId w:val="129"/>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lastRenderedPageBreak/>
        <w:t>Se da prioridad a la comprensión de los contenidos que se trabajan frente a su aprendizaje mecánico.</w:t>
      </w:r>
    </w:p>
    <w:p w14:paraId="35853E24" w14:textId="77777777" w:rsidR="00BD6CEB" w:rsidRPr="008B2744" w:rsidRDefault="00BD6CEB" w:rsidP="00247386">
      <w:pPr>
        <w:pStyle w:val="Prrafodelista"/>
        <w:numPr>
          <w:ilvl w:val="0"/>
          <w:numId w:val="129"/>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propician oportunidades para poner en práctica los nuevos conocimientos, de modo que el alumno pueda comprobar el interé</w:t>
      </w:r>
      <w:r>
        <w:rPr>
          <w:rFonts w:ascii="Arial" w:hAnsi="Arial" w:cs="Arial"/>
          <w:spacing w:val="-3"/>
        </w:rPr>
        <w:t>s y la utilidad de lo aprendido en el ámbito profesional.</w:t>
      </w:r>
    </w:p>
    <w:p w14:paraId="456D6402" w14:textId="77777777" w:rsidR="00BD6CEB" w:rsidRPr="008B2744" w:rsidRDefault="00BD6CEB" w:rsidP="00247386">
      <w:pPr>
        <w:pStyle w:val="Prrafodelista"/>
        <w:numPr>
          <w:ilvl w:val="0"/>
          <w:numId w:val="129"/>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fomenta la reflexión personal sobre lo realizado y la elaboración de conclusiones con respecto a lo que se ha aprendido, de modo que el alumno y alumna pueda analizar su progreso respecto a sus conocimientos.</w:t>
      </w:r>
    </w:p>
    <w:p w14:paraId="6D013848" w14:textId="77777777" w:rsidR="00BD6CEB" w:rsidRPr="008B2744" w:rsidRDefault="00BD6CEB" w:rsidP="00BD6CEB">
      <w:pPr>
        <w:pStyle w:val="Ttulo1"/>
        <w:ind w:left="0"/>
        <w:rPr>
          <w:rFonts w:ascii="Arial" w:hAnsi="Arial" w:cs="Arial"/>
          <w:b w:val="0"/>
          <w:spacing w:val="-3"/>
          <w:sz w:val="22"/>
          <w:szCs w:val="22"/>
        </w:rPr>
      </w:pPr>
      <w:r w:rsidRPr="008B2744">
        <w:rPr>
          <w:rFonts w:ascii="Arial" w:hAnsi="Arial" w:cs="Arial"/>
          <w:b w:val="0"/>
          <w:spacing w:val="-3"/>
          <w:sz w:val="22"/>
          <w:szCs w:val="22"/>
        </w:rPr>
        <w:tab/>
      </w:r>
      <w:r w:rsidRPr="008B2744">
        <w:rPr>
          <w:rFonts w:ascii="Arial" w:hAnsi="Arial" w:cs="Arial"/>
          <w:b w:val="0"/>
          <w:spacing w:val="-3"/>
          <w:sz w:val="22"/>
          <w:szCs w:val="22"/>
        </w:rPr>
        <w:tab/>
      </w:r>
    </w:p>
    <w:p w14:paraId="3B7F4879" w14:textId="4AEA6A19" w:rsidR="005B5F30" w:rsidRDefault="00BD6CEB" w:rsidP="005B5F30">
      <w:pPr>
        <w:pStyle w:val="Ttulo1"/>
        <w:ind w:left="0"/>
        <w:rPr>
          <w:rFonts w:ascii="Arial" w:hAnsi="Arial" w:cs="Arial"/>
          <w:b w:val="0"/>
          <w:spacing w:val="-3"/>
          <w:sz w:val="22"/>
          <w:szCs w:val="22"/>
        </w:rPr>
      </w:pPr>
      <w:r w:rsidRPr="008B2744">
        <w:rPr>
          <w:rFonts w:ascii="Arial" w:hAnsi="Arial" w:cs="Arial"/>
          <w:b w:val="0"/>
          <w:spacing w:val="-3"/>
          <w:sz w:val="22"/>
          <w:szCs w:val="22"/>
        </w:rPr>
        <w:t>Todos estos principios tienen como finalidad que los alumnos y alumnas sean, gradualmente, capace</w:t>
      </w:r>
      <w:r w:rsidR="005B5F30">
        <w:rPr>
          <w:rFonts w:ascii="Arial" w:hAnsi="Arial" w:cs="Arial"/>
          <w:b w:val="0"/>
          <w:spacing w:val="-3"/>
          <w:sz w:val="22"/>
          <w:szCs w:val="22"/>
        </w:rPr>
        <w:t xml:space="preserve">s de aprender de forma autónoma. </w:t>
      </w:r>
    </w:p>
    <w:p w14:paraId="1DF51C0C" w14:textId="38580CC2" w:rsidR="006D6AB0" w:rsidRDefault="006D6AB0" w:rsidP="006D6AB0">
      <w:pPr>
        <w:rPr>
          <w:lang w:val="es-ES_tradnl"/>
        </w:rPr>
      </w:pPr>
    </w:p>
    <w:p w14:paraId="24EE330A" w14:textId="77777777" w:rsidR="006D6AB0" w:rsidRPr="006D6AB0" w:rsidRDefault="006D6AB0" w:rsidP="006D6AB0">
      <w:pPr>
        <w:rPr>
          <w:lang w:val="es-ES_tradnl"/>
        </w:rPr>
      </w:pPr>
    </w:p>
    <w:p w14:paraId="3386B784" w14:textId="42455180" w:rsidR="005B5F30" w:rsidRPr="005B5F30" w:rsidRDefault="005B5F30" w:rsidP="005B5F30">
      <w:pPr>
        <w:rPr>
          <w:rFonts w:ascii="Arial" w:hAnsi="Arial" w:cs="Arial"/>
          <w:lang w:val="es-ES_tradnl"/>
        </w:rPr>
      </w:pPr>
    </w:p>
    <w:p w14:paraId="484CC7B0" w14:textId="7C9CDD8B" w:rsidR="005B5F30" w:rsidRDefault="005B5F30" w:rsidP="005B5F30">
      <w:pPr>
        <w:rPr>
          <w:lang w:val="es-ES_tradnl"/>
        </w:rPr>
      </w:pPr>
    </w:p>
    <w:p w14:paraId="28EC2737" w14:textId="77777777" w:rsidR="005B5F30" w:rsidRPr="005B5F30" w:rsidRDefault="005B5F30" w:rsidP="005B5F30">
      <w:pPr>
        <w:rPr>
          <w:lang w:val="es-ES_tradnl"/>
        </w:rPr>
      </w:pPr>
    </w:p>
    <w:p w14:paraId="104D497C" w14:textId="77777777" w:rsidR="00814BFC" w:rsidRDefault="00814BFC" w:rsidP="00BD6CEB">
      <w:pPr>
        <w:autoSpaceDE w:val="0"/>
        <w:autoSpaceDN w:val="0"/>
        <w:adjustRightInd w:val="0"/>
        <w:spacing w:after="0" w:line="240" w:lineRule="auto"/>
        <w:jc w:val="both"/>
        <w:rPr>
          <w:rFonts w:ascii="Arial" w:hAnsi="Arial" w:cs="Arial"/>
          <w:b/>
          <w:sz w:val="44"/>
          <w:szCs w:val="44"/>
        </w:rPr>
      </w:pPr>
    </w:p>
    <w:p w14:paraId="2C344184" w14:textId="77777777" w:rsidR="00693A6F" w:rsidRDefault="00693A6F" w:rsidP="6265F0BC">
      <w:pPr>
        <w:autoSpaceDE w:val="0"/>
        <w:autoSpaceDN w:val="0"/>
        <w:adjustRightInd w:val="0"/>
        <w:spacing w:after="0" w:line="240" w:lineRule="auto"/>
        <w:jc w:val="both"/>
        <w:rPr>
          <w:rFonts w:ascii="Arial" w:hAnsi="Arial" w:cs="Arial"/>
          <w:b/>
          <w:bCs/>
          <w:sz w:val="44"/>
          <w:szCs w:val="44"/>
        </w:rPr>
        <w:sectPr w:rsidR="00693A6F" w:rsidSect="00501D33">
          <w:pgSz w:w="11906" w:h="16838"/>
          <w:pgMar w:top="1417" w:right="1701" w:bottom="1417" w:left="1701" w:header="708" w:footer="283" w:gutter="0"/>
          <w:cols w:space="708"/>
          <w:docGrid w:linePitch="360"/>
        </w:sectPr>
      </w:pPr>
    </w:p>
    <w:p w14:paraId="2E527428" w14:textId="77777777" w:rsidR="00693A6F" w:rsidRPr="007E156C" w:rsidRDefault="6265F0BC" w:rsidP="00247386">
      <w:pPr>
        <w:pStyle w:val="Prrafodelista"/>
        <w:numPr>
          <w:ilvl w:val="0"/>
          <w:numId w:val="89"/>
        </w:numPr>
        <w:autoSpaceDE w:val="0"/>
        <w:autoSpaceDN w:val="0"/>
        <w:adjustRightInd w:val="0"/>
        <w:spacing w:after="0" w:line="240" w:lineRule="auto"/>
        <w:jc w:val="both"/>
        <w:rPr>
          <w:rFonts w:ascii="Arial" w:hAnsi="Arial" w:cs="Arial"/>
          <w:b/>
          <w:bCs/>
          <w:sz w:val="44"/>
          <w:szCs w:val="44"/>
        </w:rPr>
      </w:pPr>
      <w:r w:rsidRPr="6265F0BC">
        <w:rPr>
          <w:rFonts w:ascii="Arial" w:hAnsi="Arial" w:cs="Arial"/>
          <w:b/>
          <w:bCs/>
          <w:sz w:val="44"/>
          <w:szCs w:val="44"/>
        </w:rPr>
        <w:lastRenderedPageBreak/>
        <w:t>Resultados de aprendizaje, criterios de evaluación, instrumentos de evaluación y criterios de calificación.</w:t>
      </w:r>
    </w:p>
    <w:p w14:paraId="13AA0B87" w14:textId="77777777" w:rsidR="00693A6F" w:rsidRDefault="00693A6F" w:rsidP="00693A6F">
      <w:pPr>
        <w:autoSpaceDE w:val="0"/>
        <w:autoSpaceDN w:val="0"/>
        <w:adjustRightInd w:val="0"/>
        <w:spacing w:after="0" w:line="240" w:lineRule="auto"/>
        <w:jc w:val="both"/>
        <w:rPr>
          <w:rFonts w:ascii="Arial" w:hAnsi="Arial" w:cs="Arial"/>
        </w:rPr>
      </w:pPr>
    </w:p>
    <w:p w14:paraId="0E474E68" w14:textId="77777777" w:rsidR="00693A6F" w:rsidRDefault="00693A6F" w:rsidP="00693A6F">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3877"/>
        <w:gridCol w:w="5968"/>
        <w:gridCol w:w="4147"/>
      </w:tblGrid>
      <w:tr w:rsidR="00693A6F" w14:paraId="66BF428A" w14:textId="77777777" w:rsidTr="00C60544">
        <w:trPr>
          <w:trHeight w:val="713"/>
        </w:trPr>
        <w:tc>
          <w:tcPr>
            <w:tcW w:w="3936" w:type="dxa"/>
            <w:vAlign w:val="center"/>
          </w:tcPr>
          <w:p w14:paraId="3675F650" w14:textId="77777777" w:rsidR="00693A6F" w:rsidRPr="00C1219A" w:rsidRDefault="00693A6F" w:rsidP="00C60544">
            <w:pPr>
              <w:autoSpaceDE w:val="0"/>
              <w:autoSpaceDN w:val="0"/>
              <w:adjustRightInd w:val="0"/>
              <w:rPr>
                <w:rFonts w:ascii="Arial" w:hAnsi="Arial" w:cs="Arial"/>
                <w:b/>
              </w:rPr>
            </w:pPr>
            <w:r w:rsidRPr="00C1219A">
              <w:rPr>
                <w:rFonts w:ascii="Arial" w:hAnsi="Arial" w:cs="Arial"/>
                <w:b/>
              </w:rPr>
              <w:t>RESULTADOS DE APRENDIZAJE</w:t>
            </w:r>
          </w:p>
        </w:tc>
        <w:tc>
          <w:tcPr>
            <w:tcW w:w="6095" w:type="dxa"/>
            <w:vAlign w:val="center"/>
          </w:tcPr>
          <w:p w14:paraId="29A98CC6" w14:textId="77777777" w:rsidR="00693A6F" w:rsidRPr="00C1219A" w:rsidRDefault="00693A6F" w:rsidP="00C60544">
            <w:pPr>
              <w:autoSpaceDE w:val="0"/>
              <w:autoSpaceDN w:val="0"/>
              <w:adjustRightInd w:val="0"/>
              <w:rPr>
                <w:rFonts w:ascii="Arial" w:hAnsi="Arial" w:cs="Arial"/>
                <w:b/>
              </w:rPr>
            </w:pPr>
            <w:r w:rsidRPr="00C1219A">
              <w:rPr>
                <w:rFonts w:ascii="Arial" w:hAnsi="Arial" w:cs="Arial"/>
                <w:b/>
              </w:rPr>
              <w:t>CRITERIOS DE EVALUACIÓN</w:t>
            </w:r>
          </w:p>
        </w:tc>
        <w:tc>
          <w:tcPr>
            <w:tcW w:w="4189" w:type="dxa"/>
            <w:vAlign w:val="center"/>
          </w:tcPr>
          <w:p w14:paraId="534DB5D0" w14:textId="77777777" w:rsidR="00693A6F" w:rsidRPr="00C1219A" w:rsidRDefault="00693A6F" w:rsidP="00C60544">
            <w:pPr>
              <w:autoSpaceDE w:val="0"/>
              <w:autoSpaceDN w:val="0"/>
              <w:adjustRightInd w:val="0"/>
              <w:rPr>
                <w:rFonts w:ascii="Arial" w:hAnsi="Arial" w:cs="Arial"/>
                <w:b/>
              </w:rPr>
            </w:pPr>
            <w:r>
              <w:rPr>
                <w:rFonts w:ascii="Arial" w:hAnsi="Arial" w:cs="Arial"/>
                <w:b/>
              </w:rPr>
              <w:t>INSTRUMENTOS DE EVALUACIÓN Y CRITERIOS DE CALIFICACIÓN</w:t>
            </w:r>
          </w:p>
        </w:tc>
      </w:tr>
      <w:tr w:rsidR="00693A6F" w14:paraId="188ED445" w14:textId="77777777" w:rsidTr="00C60544">
        <w:trPr>
          <w:trHeight w:val="471"/>
        </w:trPr>
        <w:tc>
          <w:tcPr>
            <w:tcW w:w="3936" w:type="dxa"/>
            <w:vMerge w:val="restart"/>
          </w:tcPr>
          <w:p w14:paraId="0D293B69" w14:textId="77777777" w:rsidR="00693A6F" w:rsidRPr="00736E1F" w:rsidRDefault="00693A6F" w:rsidP="00C60544">
            <w:pPr>
              <w:autoSpaceDE w:val="0"/>
              <w:autoSpaceDN w:val="0"/>
              <w:adjustRightInd w:val="0"/>
              <w:rPr>
                <w:rFonts w:ascii="Arial" w:hAnsi="Arial" w:cs="Arial"/>
              </w:rPr>
            </w:pPr>
            <w:r w:rsidRPr="00736E1F">
              <w:rPr>
                <w:rFonts w:ascii="Arial" w:hAnsi="Arial" w:cs="Arial"/>
              </w:rPr>
              <w:t xml:space="preserve">1. Trabaja en equipo profundizando en las estrategias propias del trabajo cooperativo. Criterios de evaluación: </w:t>
            </w:r>
          </w:p>
        </w:tc>
        <w:tc>
          <w:tcPr>
            <w:tcW w:w="6095" w:type="dxa"/>
            <w:vAlign w:val="center"/>
          </w:tcPr>
          <w:p w14:paraId="32E622FE" w14:textId="77777777" w:rsidR="00693A6F" w:rsidRPr="00736E1F" w:rsidRDefault="00693A6F" w:rsidP="00C60544">
            <w:pPr>
              <w:autoSpaceDE w:val="0"/>
              <w:autoSpaceDN w:val="0"/>
              <w:adjustRightInd w:val="0"/>
              <w:rPr>
                <w:rFonts w:ascii="Arial" w:hAnsi="Arial" w:cs="Arial"/>
              </w:rPr>
            </w:pPr>
            <w:r>
              <w:rPr>
                <w:rFonts w:ascii="Arial" w:hAnsi="Arial" w:cs="Arial"/>
              </w:rPr>
              <w:t>1.1.</w:t>
            </w:r>
            <w:r w:rsidR="003A424F">
              <w:rPr>
                <w:rFonts w:ascii="Arial" w:hAnsi="Arial" w:cs="Arial"/>
              </w:rPr>
              <w:t xml:space="preserve"> </w:t>
            </w:r>
            <w:r w:rsidRPr="00736E1F">
              <w:rPr>
                <w:rFonts w:ascii="Arial" w:hAnsi="Arial" w:cs="Arial"/>
              </w:rPr>
              <w:t xml:space="preserve">Se ha debatido sobre los problemas del trabajo en equipo. </w:t>
            </w:r>
          </w:p>
        </w:tc>
        <w:tc>
          <w:tcPr>
            <w:tcW w:w="4189" w:type="dxa"/>
            <w:vMerge w:val="restart"/>
          </w:tcPr>
          <w:p w14:paraId="6D941544" w14:textId="77777777" w:rsidR="00693A6F" w:rsidRPr="00F06594" w:rsidRDefault="00693A6F" w:rsidP="00C60544">
            <w:pPr>
              <w:autoSpaceDE w:val="0"/>
              <w:autoSpaceDN w:val="0"/>
              <w:adjustRightInd w:val="0"/>
              <w:jc w:val="both"/>
              <w:rPr>
                <w:rFonts w:ascii="Arial" w:hAnsi="Arial" w:cs="Arial"/>
              </w:rPr>
            </w:pPr>
            <w:r w:rsidRPr="00F06594">
              <w:rPr>
                <w:rFonts w:ascii="Arial" w:hAnsi="Arial" w:cs="Arial"/>
              </w:rPr>
              <w:t>Las actividades serán muy diversas, pudiendo destacar:</w:t>
            </w:r>
          </w:p>
          <w:p w14:paraId="7E2B4011" w14:textId="77777777" w:rsidR="00693A6F" w:rsidRPr="00F06594" w:rsidRDefault="00693A6F" w:rsidP="00247386">
            <w:pPr>
              <w:pStyle w:val="Prrafodelista"/>
              <w:numPr>
                <w:ilvl w:val="0"/>
                <w:numId w:val="37"/>
              </w:numPr>
              <w:autoSpaceDE w:val="0"/>
              <w:autoSpaceDN w:val="0"/>
              <w:adjustRightInd w:val="0"/>
              <w:jc w:val="both"/>
              <w:rPr>
                <w:rFonts w:ascii="Arial" w:hAnsi="Arial" w:cs="Arial"/>
              </w:rPr>
            </w:pPr>
            <w:r w:rsidRPr="00F06594">
              <w:rPr>
                <w:rFonts w:ascii="Arial" w:hAnsi="Arial" w:cs="Arial"/>
              </w:rPr>
              <w:t xml:space="preserve">Cada unidad didáctica lleva asociadas actividades de repaso y refuerzo que el alumnado tendrá que hacer en el cuaderno y que después serán corregidas. </w:t>
            </w:r>
          </w:p>
          <w:p w14:paraId="38C5CB69" w14:textId="77777777" w:rsidR="00693A6F" w:rsidRPr="00F06594" w:rsidRDefault="00693A6F" w:rsidP="00247386">
            <w:pPr>
              <w:pStyle w:val="Prrafodelista"/>
              <w:numPr>
                <w:ilvl w:val="0"/>
                <w:numId w:val="37"/>
              </w:numPr>
              <w:autoSpaceDE w:val="0"/>
              <w:autoSpaceDN w:val="0"/>
              <w:adjustRightInd w:val="0"/>
              <w:jc w:val="both"/>
              <w:rPr>
                <w:rFonts w:ascii="Arial" w:hAnsi="Arial" w:cs="Arial"/>
              </w:rPr>
            </w:pPr>
            <w:r w:rsidRPr="00F06594">
              <w:rPr>
                <w:rFonts w:ascii="Arial" w:hAnsi="Arial" w:cs="Arial"/>
              </w:rPr>
              <w:t>Las prácticas de laboratorio se realizarán en pequeños grupos; cada uno de ellos redactará un informe en el que se recoja los objetivos, procedimientos, resultados, valoración y conclusiones.</w:t>
            </w:r>
          </w:p>
          <w:p w14:paraId="60D388A9" w14:textId="77777777" w:rsidR="00693A6F" w:rsidRPr="00F06594" w:rsidRDefault="00693A6F" w:rsidP="00247386">
            <w:pPr>
              <w:pStyle w:val="Prrafodelista"/>
              <w:numPr>
                <w:ilvl w:val="0"/>
                <w:numId w:val="37"/>
              </w:numPr>
              <w:autoSpaceDE w:val="0"/>
              <w:autoSpaceDN w:val="0"/>
              <w:adjustRightInd w:val="0"/>
              <w:jc w:val="both"/>
              <w:rPr>
                <w:rFonts w:ascii="Arial" w:hAnsi="Arial" w:cs="Arial"/>
              </w:rPr>
            </w:pPr>
            <w:r w:rsidRPr="00F06594">
              <w:rPr>
                <w:rFonts w:ascii="Arial" w:hAnsi="Arial" w:cs="Arial"/>
              </w:rPr>
              <w:t>Controles escritos sobre los contenidos tratados en cada actividad.</w:t>
            </w:r>
          </w:p>
          <w:p w14:paraId="1275CF44" w14:textId="77777777" w:rsidR="00693A6F" w:rsidRPr="00F06594" w:rsidRDefault="00693A6F" w:rsidP="00247386">
            <w:pPr>
              <w:pStyle w:val="Prrafodelista"/>
              <w:numPr>
                <w:ilvl w:val="0"/>
                <w:numId w:val="37"/>
              </w:numPr>
              <w:autoSpaceDE w:val="0"/>
              <w:autoSpaceDN w:val="0"/>
              <w:adjustRightInd w:val="0"/>
              <w:jc w:val="both"/>
              <w:rPr>
                <w:rFonts w:ascii="Arial" w:hAnsi="Arial" w:cs="Arial"/>
              </w:rPr>
            </w:pPr>
            <w:r w:rsidRPr="00F06594">
              <w:rPr>
                <w:rFonts w:ascii="Arial" w:hAnsi="Arial" w:cs="Arial"/>
              </w:rPr>
              <w:t>Trabajos individuales o en grupo sobre temas relacionados con los contenidos tratados en clase.</w:t>
            </w:r>
          </w:p>
          <w:p w14:paraId="50DF6546" w14:textId="77777777" w:rsidR="00693A6F" w:rsidRDefault="00693A6F" w:rsidP="00C60544">
            <w:pPr>
              <w:autoSpaceDE w:val="0"/>
              <w:autoSpaceDN w:val="0"/>
              <w:adjustRightInd w:val="0"/>
              <w:rPr>
                <w:rFonts w:ascii="Arial" w:hAnsi="Arial" w:cs="Arial"/>
              </w:rPr>
            </w:pPr>
          </w:p>
          <w:p w14:paraId="1E432F02" w14:textId="77777777" w:rsidR="00693A6F" w:rsidRPr="00F06594" w:rsidRDefault="00693A6F" w:rsidP="00C60544">
            <w:pPr>
              <w:jc w:val="both"/>
              <w:rPr>
                <w:rFonts w:ascii="Arial" w:hAnsi="Arial" w:cs="Arial"/>
              </w:rPr>
            </w:pPr>
            <w:r w:rsidRPr="00F06594">
              <w:rPr>
                <w:rFonts w:ascii="Arial" w:hAnsi="Arial" w:cs="Arial"/>
              </w:rPr>
              <w:t xml:space="preserve">En la calificación se tendrán en cuenta tanto las actividades anteriores, como la asistencia a clase y la actitud y </w:t>
            </w:r>
            <w:r w:rsidRPr="00F06594">
              <w:rPr>
                <w:rFonts w:ascii="Arial" w:hAnsi="Arial" w:cs="Arial"/>
              </w:rPr>
              <w:lastRenderedPageBreak/>
              <w:t>comportamiento ante la clase. La calificación de cada evaluación resultará las pruebas de controles periódicos realizados en cada trimestre, junto con la prueba trimestral considerando los otros instrumentos de evaluación disponibles para tal fin, como son: actitud, trabajo, cuaderno informe de las prácticas, etc. Inicialmente los porcentajes asignados a cada instrumento evaluador serán:</w:t>
            </w:r>
          </w:p>
          <w:p w14:paraId="743E54F3" w14:textId="77777777" w:rsidR="00693A6F" w:rsidRPr="00F06594" w:rsidRDefault="00693A6F" w:rsidP="00247386">
            <w:pPr>
              <w:pStyle w:val="Prrafodelista"/>
              <w:numPr>
                <w:ilvl w:val="0"/>
                <w:numId w:val="38"/>
              </w:numPr>
              <w:rPr>
                <w:rFonts w:ascii="Arial" w:hAnsi="Arial" w:cs="Arial"/>
              </w:rPr>
            </w:pPr>
            <w:r w:rsidRPr="00F06594">
              <w:rPr>
                <w:rFonts w:ascii="Arial" w:hAnsi="Arial" w:cs="Arial"/>
              </w:rPr>
              <w:t>Controles y pruebas escritas……</w:t>
            </w:r>
            <w:r>
              <w:rPr>
                <w:rFonts w:ascii="Arial" w:hAnsi="Arial" w:cs="Arial"/>
              </w:rPr>
              <w:t>. . . . . . . . .</w:t>
            </w:r>
            <w:proofErr w:type="gramStart"/>
            <w:r>
              <w:rPr>
                <w:rFonts w:ascii="Arial" w:hAnsi="Arial" w:cs="Arial"/>
              </w:rPr>
              <w:t xml:space="preserve"> .</w:t>
            </w:r>
            <w:r w:rsidR="00CC370C">
              <w:rPr>
                <w:rFonts w:ascii="Arial" w:hAnsi="Arial" w:cs="Arial"/>
              </w:rPr>
              <w:t>…</w:t>
            </w:r>
            <w:proofErr w:type="gramEnd"/>
            <w:r w:rsidR="00CC370C">
              <w:rPr>
                <w:rFonts w:ascii="Arial" w:hAnsi="Arial" w:cs="Arial"/>
              </w:rPr>
              <w:t>.50</w:t>
            </w:r>
            <w:r w:rsidRPr="00F06594">
              <w:rPr>
                <w:rFonts w:ascii="Arial" w:hAnsi="Arial" w:cs="Arial"/>
              </w:rPr>
              <w:t>%</w:t>
            </w:r>
          </w:p>
          <w:p w14:paraId="50CAF81C" w14:textId="77777777" w:rsidR="00693A6F" w:rsidRPr="00F06594" w:rsidRDefault="00CC370C" w:rsidP="00247386">
            <w:pPr>
              <w:pStyle w:val="Prrafodelista"/>
              <w:numPr>
                <w:ilvl w:val="0"/>
                <w:numId w:val="38"/>
              </w:numPr>
              <w:rPr>
                <w:rFonts w:ascii="Arial" w:hAnsi="Arial" w:cs="Arial"/>
              </w:rPr>
            </w:pPr>
            <w:r>
              <w:rPr>
                <w:rFonts w:ascii="Arial" w:hAnsi="Arial" w:cs="Arial"/>
              </w:rPr>
              <w:t>Cuaderno y trabajos………35</w:t>
            </w:r>
            <w:r w:rsidR="00693A6F" w:rsidRPr="00F06594">
              <w:rPr>
                <w:rFonts w:ascii="Arial" w:hAnsi="Arial" w:cs="Arial"/>
              </w:rPr>
              <w:t>%</w:t>
            </w:r>
          </w:p>
          <w:p w14:paraId="505297E6" w14:textId="77777777" w:rsidR="00693A6F" w:rsidRPr="00F06594" w:rsidRDefault="00693A6F" w:rsidP="00247386">
            <w:pPr>
              <w:pStyle w:val="Prrafodelista"/>
              <w:numPr>
                <w:ilvl w:val="0"/>
                <w:numId w:val="38"/>
              </w:numPr>
              <w:rPr>
                <w:rFonts w:ascii="Arial" w:hAnsi="Arial" w:cs="Arial"/>
              </w:rPr>
            </w:pPr>
            <w:r w:rsidRPr="00F06594">
              <w:rPr>
                <w:rFonts w:ascii="Arial" w:hAnsi="Arial" w:cs="Arial"/>
              </w:rPr>
              <w:t>Acti</w:t>
            </w:r>
            <w:r>
              <w:rPr>
                <w:rFonts w:ascii="Arial" w:hAnsi="Arial" w:cs="Arial"/>
              </w:rPr>
              <w:t>tud, asistencia, comportamiento. . . . . . . . .</w:t>
            </w:r>
            <w:r w:rsidRPr="00F06594">
              <w:rPr>
                <w:rFonts w:ascii="Arial" w:hAnsi="Arial" w:cs="Arial"/>
              </w:rPr>
              <w:t>15%</w:t>
            </w:r>
          </w:p>
          <w:p w14:paraId="740FBA26" w14:textId="77777777" w:rsidR="00693A6F" w:rsidRDefault="00693A6F" w:rsidP="00C60544">
            <w:pPr>
              <w:jc w:val="both"/>
              <w:rPr>
                <w:rFonts w:ascii="Arial" w:hAnsi="Arial" w:cs="Arial"/>
              </w:rPr>
            </w:pPr>
          </w:p>
          <w:p w14:paraId="40431B6F" w14:textId="5F479B25" w:rsidR="00693A6F" w:rsidRDefault="005B5F30" w:rsidP="00C60544">
            <w:pPr>
              <w:jc w:val="both"/>
              <w:rPr>
                <w:rFonts w:ascii="Arial" w:hAnsi="Arial" w:cs="Arial"/>
              </w:rPr>
            </w:pPr>
            <w:r>
              <w:rPr>
                <w:rFonts w:ascii="Arial" w:hAnsi="Arial" w:cs="Arial"/>
              </w:rPr>
              <w:t xml:space="preserve">La </w:t>
            </w:r>
            <w:r w:rsidR="00693A6F" w:rsidRPr="00F06594">
              <w:rPr>
                <w:rFonts w:ascii="Arial" w:hAnsi="Arial" w:cs="Arial"/>
              </w:rPr>
              <w:t>calificación final del curso académico se establecerá teniendo en cuenta la calificación obtenida en cada evaluación; así como la evolución académica experimentada por el alumnado a lo largo del curso.</w:t>
            </w:r>
          </w:p>
          <w:p w14:paraId="025E7F4C" w14:textId="77777777" w:rsidR="00693A6F" w:rsidRPr="00736E1F" w:rsidRDefault="00693A6F" w:rsidP="00C60544">
            <w:pPr>
              <w:autoSpaceDE w:val="0"/>
              <w:autoSpaceDN w:val="0"/>
              <w:adjustRightInd w:val="0"/>
              <w:rPr>
                <w:rFonts w:ascii="Arial" w:hAnsi="Arial" w:cs="Arial"/>
              </w:rPr>
            </w:pPr>
          </w:p>
        </w:tc>
      </w:tr>
      <w:tr w:rsidR="00693A6F" w14:paraId="65FF527E" w14:textId="77777777" w:rsidTr="00C60544">
        <w:trPr>
          <w:trHeight w:val="469"/>
        </w:trPr>
        <w:tc>
          <w:tcPr>
            <w:tcW w:w="3936" w:type="dxa"/>
            <w:vMerge/>
          </w:tcPr>
          <w:p w14:paraId="526139AB" w14:textId="77777777" w:rsidR="00693A6F" w:rsidRPr="00736E1F" w:rsidRDefault="00693A6F" w:rsidP="00C60544">
            <w:pPr>
              <w:autoSpaceDE w:val="0"/>
              <w:autoSpaceDN w:val="0"/>
              <w:adjustRightInd w:val="0"/>
              <w:rPr>
                <w:rFonts w:ascii="Arial" w:hAnsi="Arial" w:cs="Arial"/>
              </w:rPr>
            </w:pPr>
          </w:p>
        </w:tc>
        <w:tc>
          <w:tcPr>
            <w:tcW w:w="6095" w:type="dxa"/>
            <w:vAlign w:val="center"/>
          </w:tcPr>
          <w:p w14:paraId="30AF38D5" w14:textId="77777777" w:rsidR="00693A6F" w:rsidRPr="00736E1F" w:rsidRDefault="00693A6F" w:rsidP="00C60544">
            <w:pPr>
              <w:autoSpaceDE w:val="0"/>
              <w:autoSpaceDN w:val="0"/>
              <w:adjustRightInd w:val="0"/>
              <w:rPr>
                <w:rFonts w:ascii="Arial" w:hAnsi="Arial" w:cs="Arial"/>
              </w:rPr>
            </w:pPr>
            <w:r>
              <w:rPr>
                <w:rFonts w:ascii="Arial" w:hAnsi="Arial" w:cs="Arial"/>
              </w:rPr>
              <w:t xml:space="preserve">1.2. </w:t>
            </w:r>
            <w:r w:rsidRPr="00736E1F">
              <w:rPr>
                <w:rFonts w:ascii="Arial" w:hAnsi="Arial" w:cs="Arial"/>
              </w:rPr>
              <w:t xml:space="preserve">Se han elaborado unas normas para el trabajo por parte de cada equipo. </w:t>
            </w:r>
          </w:p>
        </w:tc>
        <w:tc>
          <w:tcPr>
            <w:tcW w:w="4189" w:type="dxa"/>
            <w:vMerge/>
          </w:tcPr>
          <w:p w14:paraId="60A5ECF6" w14:textId="77777777" w:rsidR="00693A6F" w:rsidRPr="00736E1F" w:rsidRDefault="00693A6F" w:rsidP="00C60544">
            <w:pPr>
              <w:autoSpaceDE w:val="0"/>
              <w:autoSpaceDN w:val="0"/>
              <w:adjustRightInd w:val="0"/>
              <w:rPr>
                <w:rFonts w:ascii="Arial" w:hAnsi="Arial" w:cs="Arial"/>
              </w:rPr>
            </w:pPr>
          </w:p>
        </w:tc>
      </w:tr>
      <w:tr w:rsidR="00693A6F" w14:paraId="38646E72" w14:textId="77777777" w:rsidTr="00C60544">
        <w:trPr>
          <w:trHeight w:val="469"/>
        </w:trPr>
        <w:tc>
          <w:tcPr>
            <w:tcW w:w="3936" w:type="dxa"/>
            <w:vMerge/>
          </w:tcPr>
          <w:p w14:paraId="07B15200" w14:textId="77777777" w:rsidR="00693A6F" w:rsidRPr="00736E1F" w:rsidRDefault="00693A6F" w:rsidP="00C60544">
            <w:pPr>
              <w:autoSpaceDE w:val="0"/>
              <w:autoSpaceDN w:val="0"/>
              <w:adjustRightInd w:val="0"/>
              <w:rPr>
                <w:rFonts w:ascii="Arial" w:hAnsi="Arial" w:cs="Arial"/>
              </w:rPr>
            </w:pPr>
          </w:p>
        </w:tc>
        <w:tc>
          <w:tcPr>
            <w:tcW w:w="6095" w:type="dxa"/>
            <w:vAlign w:val="center"/>
          </w:tcPr>
          <w:p w14:paraId="637B0522" w14:textId="77777777" w:rsidR="00693A6F" w:rsidRPr="00736E1F" w:rsidRDefault="00693A6F" w:rsidP="00C60544">
            <w:pPr>
              <w:autoSpaceDE w:val="0"/>
              <w:autoSpaceDN w:val="0"/>
              <w:adjustRightInd w:val="0"/>
              <w:rPr>
                <w:rFonts w:ascii="Arial" w:hAnsi="Arial" w:cs="Arial"/>
              </w:rPr>
            </w:pPr>
            <w:r>
              <w:rPr>
                <w:rFonts w:ascii="Arial" w:hAnsi="Arial" w:cs="Arial"/>
              </w:rPr>
              <w:t xml:space="preserve">1.3. </w:t>
            </w:r>
            <w:r w:rsidRPr="00736E1F">
              <w:rPr>
                <w:rFonts w:ascii="Arial" w:hAnsi="Arial" w:cs="Arial"/>
              </w:rPr>
              <w:t xml:space="preserve">Se ha trabajado correctamente en equipos formados atendiendo a criterios de heterogeneidad. </w:t>
            </w:r>
          </w:p>
        </w:tc>
        <w:tc>
          <w:tcPr>
            <w:tcW w:w="4189" w:type="dxa"/>
            <w:vMerge/>
          </w:tcPr>
          <w:p w14:paraId="490E2721" w14:textId="77777777" w:rsidR="00693A6F" w:rsidRPr="00736E1F" w:rsidRDefault="00693A6F" w:rsidP="00C60544">
            <w:pPr>
              <w:autoSpaceDE w:val="0"/>
              <w:autoSpaceDN w:val="0"/>
              <w:adjustRightInd w:val="0"/>
              <w:rPr>
                <w:rFonts w:ascii="Arial" w:hAnsi="Arial" w:cs="Arial"/>
              </w:rPr>
            </w:pPr>
          </w:p>
        </w:tc>
      </w:tr>
      <w:tr w:rsidR="00693A6F" w14:paraId="7A67DB70" w14:textId="77777777" w:rsidTr="00C60544">
        <w:trPr>
          <w:trHeight w:val="469"/>
        </w:trPr>
        <w:tc>
          <w:tcPr>
            <w:tcW w:w="3936" w:type="dxa"/>
            <w:vMerge/>
          </w:tcPr>
          <w:p w14:paraId="5AE6D6BE" w14:textId="77777777" w:rsidR="00693A6F" w:rsidRPr="00736E1F" w:rsidRDefault="00693A6F" w:rsidP="00C60544">
            <w:pPr>
              <w:autoSpaceDE w:val="0"/>
              <w:autoSpaceDN w:val="0"/>
              <w:adjustRightInd w:val="0"/>
              <w:rPr>
                <w:rFonts w:ascii="Arial" w:hAnsi="Arial" w:cs="Arial"/>
              </w:rPr>
            </w:pPr>
          </w:p>
        </w:tc>
        <w:tc>
          <w:tcPr>
            <w:tcW w:w="6095" w:type="dxa"/>
            <w:vAlign w:val="center"/>
          </w:tcPr>
          <w:p w14:paraId="23C25AC6" w14:textId="77777777" w:rsidR="00693A6F" w:rsidRPr="00736E1F" w:rsidRDefault="00693A6F" w:rsidP="00C60544">
            <w:pPr>
              <w:autoSpaceDE w:val="0"/>
              <w:autoSpaceDN w:val="0"/>
              <w:adjustRightInd w:val="0"/>
              <w:rPr>
                <w:rFonts w:ascii="Arial" w:hAnsi="Arial" w:cs="Arial"/>
              </w:rPr>
            </w:pPr>
            <w:r>
              <w:rPr>
                <w:rFonts w:ascii="Arial" w:hAnsi="Arial" w:cs="Arial"/>
              </w:rPr>
              <w:t>1.4.</w:t>
            </w:r>
            <w:r w:rsidR="003A424F">
              <w:rPr>
                <w:rFonts w:ascii="Arial" w:hAnsi="Arial" w:cs="Arial"/>
              </w:rPr>
              <w:t xml:space="preserve"> </w:t>
            </w:r>
            <w:r w:rsidRPr="00736E1F">
              <w:rPr>
                <w:rFonts w:ascii="Arial" w:hAnsi="Arial" w:cs="Arial"/>
              </w:rPr>
              <w:t xml:space="preserve">Se han asumido con responsabilidad distintos roles para el buen funcionamiento del equipo. </w:t>
            </w:r>
          </w:p>
        </w:tc>
        <w:tc>
          <w:tcPr>
            <w:tcW w:w="4189" w:type="dxa"/>
            <w:vMerge/>
          </w:tcPr>
          <w:p w14:paraId="064791A8" w14:textId="77777777" w:rsidR="00693A6F" w:rsidRPr="00736E1F" w:rsidRDefault="00693A6F" w:rsidP="00C60544">
            <w:pPr>
              <w:autoSpaceDE w:val="0"/>
              <w:autoSpaceDN w:val="0"/>
              <w:adjustRightInd w:val="0"/>
              <w:rPr>
                <w:rFonts w:ascii="Arial" w:hAnsi="Arial" w:cs="Arial"/>
              </w:rPr>
            </w:pPr>
          </w:p>
        </w:tc>
      </w:tr>
      <w:tr w:rsidR="00693A6F" w14:paraId="7A3542B5" w14:textId="77777777" w:rsidTr="00C60544">
        <w:trPr>
          <w:trHeight w:val="469"/>
        </w:trPr>
        <w:tc>
          <w:tcPr>
            <w:tcW w:w="3936" w:type="dxa"/>
            <w:vMerge/>
          </w:tcPr>
          <w:p w14:paraId="4BF6756B" w14:textId="77777777" w:rsidR="00693A6F" w:rsidRPr="00736E1F" w:rsidRDefault="00693A6F" w:rsidP="00C60544">
            <w:pPr>
              <w:autoSpaceDE w:val="0"/>
              <w:autoSpaceDN w:val="0"/>
              <w:adjustRightInd w:val="0"/>
              <w:rPr>
                <w:rFonts w:ascii="Arial" w:hAnsi="Arial" w:cs="Arial"/>
              </w:rPr>
            </w:pPr>
          </w:p>
        </w:tc>
        <w:tc>
          <w:tcPr>
            <w:tcW w:w="6095" w:type="dxa"/>
            <w:vAlign w:val="center"/>
          </w:tcPr>
          <w:p w14:paraId="20DD30A1" w14:textId="77777777" w:rsidR="00693A6F" w:rsidRPr="00736E1F" w:rsidRDefault="00693A6F" w:rsidP="00C60544">
            <w:pPr>
              <w:autoSpaceDE w:val="0"/>
              <w:autoSpaceDN w:val="0"/>
              <w:adjustRightInd w:val="0"/>
              <w:rPr>
                <w:rFonts w:ascii="Arial" w:hAnsi="Arial" w:cs="Arial"/>
              </w:rPr>
            </w:pPr>
            <w:r>
              <w:rPr>
                <w:rFonts w:ascii="Arial" w:hAnsi="Arial" w:cs="Arial"/>
              </w:rPr>
              <w:t>1.5.</w:t>
            </w:r>
            <w:r w:rsidR="003A424F">
              <w:rPr>
                <w:rFonts w:ascii="Arial" w:hAnsi="Arial" w:cs="Arial"/>
              </w:rPr>
              <w:t xml:space="preserve"> </w:t>
            </w:r>
            <w:r w:rsidRPr="00736E1F">
              <w:rPr>
                <w:rFonts w:ascii="Arial" w:hAnsi="Arial" w:cs="Arial"/>
              </w:rPr>
              <w:t xml:space="preserve">Se ha usado el cuaderno de equipo para realizar el seguimiento del trabajo. </w:t>
            </w:r>
          </w:p>
        </w:tc>
        <w:tc>
          <w:tcPr>
            <w:tcW w:w="4189" w:type="dxa"/>
            <w:vMerge/>
          </w:tcPr>
          <w:p w14:paraId="587D3BE7" w14:textId="77777777" w:rsidR="00693A6F" w:rsidRPr="00736E1F" w:rsidRDefault="00693A6F" w:rsidP="00C60544">
            <w:pPr>
              <w:autoSpaceDE w:val="0"/>
              <w:autoSpaceDN w:val="0"/>
              <w:adjustRightInd w:val="0"/>
              <w:rPr>
                <w:rFonts w:ascii="Arial" w:hAnsi="Arial" w:cs="Arial"/>
              </w:rPr>
            </w:pPr>
          </w:p>
        </w:tc>
      </w:tr>
      <w:tr w:rsidR="00693A6F" w14:paraId="285F2278" w14:textId="77777777" w:rsidTr="00C60544">
        <w:trPr>
          <w:trHeight w:val="469"/>
        </w:trPr>
        <w:tc>
          <w:tcPr>
            <w:tcW w:w="3936" w:type="dxa"/>
            <w:vMerge/>
          </w:tcPr>
          <w:p w14:paraId="683DC078" w14:textId="77777777" w:rsidR="00693A6F" w:rsidRPr="00736E1F" w:rsidRDefault="00693A6F" w:rsidP="00C60544">
            <w:pPr>
              <w:autoSpaceDE w:val="0"/>
              <w:autoSpaceDN w:val="0"/>
              <w:adjustRightInd w:val="0"/>
              <w:rPr>
                <w:rFonts w:ascii="Arial" w:hAnsi="Arial" w:cs="Arial"/>
              </w:rPr>
            </w:pPr>
          </w:p>
        </w:tc>
        <w:tc>
          <w:tcPr>
            <w:tcW w:w="6095" w:type="dxa"/>
            <w:vAlign w:val="center"/>
          </w:tcPr>
          <w:p w14:paraId="516DAFCF" w14:textId="77777777" w:rsidR="00693A6F" w:rsidRPr="00736E1F" w:rsidRDefault="00693A6F" w:rsidP="00C60544">
            <w:pPr>
              <w:autoSpaceDE w:val="0"/>
              <w:autoSpaceDN w:val="0"/>
              <w:adjustRightInd w:val="0"/>
              <w:rPr>
                <w:rFonts w:ascii="Arial" w:hAnsi="Arial" w:cs="Arial"/>
              </w:rPr>
            </w:pPr>
            <w:r>
              <w:rPr>
                <w:rFonts w:ascii="Arial" w:hAnsi="Arial" w:cs="Arial"/>
              </w:rPr>
              <w:t>1.6.</w:t>
            </w:r>
            <w:r w:rsidR="003A424F">
              <w:rPr>
                <w:rFonts w:ascii="Arial" w:hAnsi="Arial" w:cs="Arial"/>
              </w:rPr>
              <w:t xml:space="preserve"> </w:t>
            </w:r>
            <w:r w:rsidRPr="00736E1F">
              <w:rPr>
                <w:rFonts w:ascii="Arial" w:hAnsi="Arial" w:cs="Arial"/>
              </w:rPr>
              <w:t xml:space="preserve">Se han aplicado estrategias para solucionar los conflictos surgidos en el trabajo cooperativo. </w:t>
            </w:r>
          </w:p>
        </w:tc>
        <w:tc>
          <w:tcPr>
            <w:tcW w:w="4189" w:type="dxa"/>
            <w:vMerge/>
          </w:tcPr>
          <w:p w14:paraId="69678E1F" w14:textId="77777777" w:rsidR="00693A6F" w:rsidRPr="00736E1F" w:rsidRDefault="00693A6F" w:rsidP="00C60544">
            <w:pPr>
              <w:autoSpaceDE w:val="0"/>
              <w:autoSpaceDN w:val="0"/>
              <w:adjustRightInd w:val="0"/>
              <w:rPr>
                <w:rFonts w:ascii="Arial" w:hAnsi="Arial" w:cs="Arial"/>
              </w:rPr>
            </w:pPr>
          </w:p>
        </w:tc>
      </w:tr>
      <w:tr w:rsidR="00693A6F" w14:paraId="7244BB43" w14:textId="77777777" w:rsidTr="00C60544">
        <w:trPr>
          <w:trHeight w:val="469"/>
        </w:trPr>
        <w:tc>
          <w:tcPr>
            <w:tcW w:w="3936" w:type="dxa"/>
            <w:vMerge/>
          </w:tcPr>
          <w:p w14:paraId="08C1FDAD" w14:textId="77777777" w:rsidR="00693A6F" w:rsidRPr="00736E1F" w:rsidRDefault="00693A6F" w:rsidP="00C60544">
            <w:pPr>
              <w:autoSpaceDE w:val="0"/>
              <w:autoSpaceDN w:val="0"/>
              <w:adjustRightInd w:val="0"/>
              <w:rPr>
                <w:rFonts w:ascii="Arial" w:hAnsi="Arial" w:cs="Arial"/>
              </w:rPr>
            </w:pPr>
          </w:p>
        </w:tc>
        <w:tc>
          <w:tcPr>
            <w:tcW w:w="6095" w:type="dxa"/>
            <w:vAlign w:val="center"/>
          </w:tcPr>
          <w:p w14:paraId="45034F37" w14:textId="77777777" w:rsidR="00693A6F" w:rsidRPr="00736E1F" w:rsidRDefault="00693A6F" w:rsidP="00C60544">
            <w:pPr>
              <w:autoSpaceDE w:val="0"/>
              <w:autoSpaceDN w:val="0"/>
              <w:adjustRightInd w:val="0"/>
              <w:rPr>
                <w:rFonts w:ascii="Arial" w:hAnsi="Arial" w:cs="Arial"/>
              </w:rPr>
            </w:pPr>
            <w:r>
              <w:rPr>
                <w:rFonts w:ascii="Arial" w:hAnsi="Arial" w:cs="Arial"/>
              </w:rPr>
              <w:t>1.7.</w:t>
            </w:r>
            <w:r w:rsidR="003A424F">
              <w:rPr>
                <w:rFonts w:ascii="Arial" w:hAnsi="Arial" w:cs="Arial"/>
              </w:rPr>
              <w:t xml:space="preserve"> </w:t>
            </w:r>
            <w:r w:rsidRPr="00736E1F">
              <w:rPr>
                <w:rFonts w:ascii="Arial" w:hAnsi="Arial" w:cs="Arial"/>
              </w:rPr>
              <w:t>Se han realizado trabajos de investigación de forma cooperativa usando estrategias complejas.</w:t>
            </w:r>
          </w:p>
        </w:tc>
        <w:tc>
          <w:tcPr>
            <w:tcW w:w="4189" w:type="dxa"/>
            <w:vMerge/>
          </w:tcPr>
          <w:p w14:paraId="1084E6F5" w14:textId="77777777" w:rsidR="00693A6F" w:rsidRPr="00736E1F" w:rsidRDefault="00693A6F" w:rsidP="00C60544">
            <w:pPr>
              <w:autoSpaceDE w:val="0"/>
              <w:autoSpaceDN w:val="0"/>
              <w:adjustRightInd w:val="0"/>
              <w:rPr>
                <w:rFonts w:ascii="Arial" w:hAnsi="Arial" w:cs="Arial"/>
              </w:rPr>
            </w:pPr>
          </w:p>
        </w:tc>
      </w:tr>
      <w:tr w:rsidR="00693A6F" w14:paraId="5E201E78" w14:textId="77777777" w:rsidTr="00C60544">
        <w:trPr>
          <w:trHeight w:val="695"/>
        </w:trPr>
        <w:tc>
          <w:tcPr>
            <w:tcW w:w="3936" w:type="dxa"/>
            <w:vMerge w:val="restart"/>
          </w:tcPr>
          <w:p w14:paraId="4CB71B7C" w14:textId="77777777" w:rsidR="00693A6F" w:rsidRPr="00736E1F" w:rsidRDefault="00693A6F" w:rsidP="00C60544">
            <w:pPr>
              <w:autoSpaceDE w:val="0"/>
              <w:autoSpaceDN w:val="0"/>
              <w:adjustRightInd w:val="0"/>
              <w:rPr>
                <w:rFonts w:ascii="Arial" w:hAnsi="Arial" w:cs="Arial"/>
              </w:rPr>
            </w:pPr>
            <w:r>
              <w:rPr>
                <w:rFonts w:ascii="Arial" w:hAnsi="Arial" w:cs="Arial"/>
              </w:rPr>
              <w:t>2. U</w:t>
            </w:r>
            <w:r w:rsidRPr="00736E1F">
              <w:rPr>
                <w:rFonts w:ascii="Arial" w:hAnsi="Arial" w:cs="Arial"/>
              </w:rPr>
              <w:t xml:space="preserve">sa las TIC responsablemente para intercambiar información con sus compañeros y compañeras, como fuente de conocimiento y para la elaboración y presentación del mismo. Criterios de evaluación: </w:t>
            </w:r>
          </w:p>
        </w:tc>
        <w:tc>
          <w:tcPr>
            <w:tcW w:w="6095" w:type="dxa"/>
          </w:tcPr>
          <w:p w14:paraId="05D4FA29" w14:textId="77777777" w:rsidR="00693A6F" w:rsidRPr="00736E1F" w:rsidRDefault="00693A6F" w:rsidP="00C60544">
            <w:pPr>
              <w:autoSpaceDE w:val="0"/>
              <w:autoSpaceDN w:val="0"/>
              <w:adjustRightInd w:val="0"/>
              <w:rPr>
                <w:rFonts w:ascii="Arial" w:hAnsi="Arial" w:cs="Arial"/>
              </w:rPr>
            </w:pPr>
            <w:r>
              <w:rPr>
                <w:rFonts w:ascii="Arial" w:hAnsi="Arial" w:cs="Arial"/>
              </w:rPr>
              <w:t>2.1.</w:t>
            </w:r>
            <w:r w:rsidR="003A424F">
              <w:rPr>
                <w:rFonts w:ascii="Arial" w:hAnsi="Arial" w:cs="Arial"/>
              </w:rPr>
              <w:t xml:space="preserve"> </w:t>
            </w:r>
            <w:r w:rsidRPr="00736E1F">
              <w:rPr>
                <w:rFonts w:ascii="Arial" w:hAnsi="Arial" w:cs="Arial"/>
              </w:rPr>
              <w:t>Se han usado correctamente las herramientas de comunicación social para el trabajo cooperativo con los compañeros y compañeras.</w:t>
            </w:r>
          </w:p>
        </w:tc>
        <w:tc>
          <w:tcPr>
            <w:tcW w:w="4189" w:type="dxa"/>
            <w:vMerge/>
          </w:tcPr>
          <w:p w14:paraId="364B0712" w14:textId="77777777" w:rsidR="00693A6F" w:rsidRPr="00736E1F" w:rsidRDefault="00693A6F" w:rsidP="00C60544">
            <w:pPr>
              <w:autoSpaceDE w:val="0"/>
              <w:autoSpaceDN w:val="0"/>
              <w:adjustRightInd w:val="0"/>
              <w:rPr>
                <w:rFonts w:ascii="Arial" w:hAnsi="Arial" w:cs="Arial"/>
              </w:rPr>
            </w:pPr>
          </w:p>
        </w:tc>
      </w:tr>
      <w:tr w:rsidR="00693A6F" w14:paraId="1D3A2A28" w14:textId="77777777" w:rsidTr="00C60544">
        <w:trPr>
          <w:trHeight w:val="224"/>
        </w:trPr>
        <w:tc>
          <w:tcPr>
            <w:tcW w:w="3936" w:type="dxa"/>
            <w:vMerge/>
          </w:tcPr>
          <w:p w14:paraId="38A4CB42" w14:textId="77777777" w:rsidR="00693A6F" w:rsidRPr="00736E1F" w:rsidRDefault="00693A6F" w:rsidP="00C60544">
            <w:pPr>
              <w:autoSpaceDE w:val="0"/>
              <w:autoSpaceDN w:val="0"/>
              <w:adjustRightInd w:val="0"/>
              <w:rPr>
                <w:rFonts w:ascii="Arial" w:hAnsi="Arial" w:cs="Arial"/>
              </w:rPr>
            </w:pPr>
          </w:p>
        </w:tc>
        <w:tc>
          <w:tcPr>
            <w:tcW w:w="6095" w:type="dxa"/>
          </w:tcPr>
          <w:p w14:paraId="6BFD7D43" w14:textId="77777777" w:rsidR="00693A6F" w:rsidRPr="00736E1F" w:rsidRDefault="00693A6F" w:rsidP="00C60544">
            <w:pPr>
              <w:autoSpaceDE w:val="0"/>
              <w:autoSpaceDN w:val="0"/>
              <w:adjustRightInd w:val="0"/>
              <w:rPr>
                <w:rFonts w:ascii="Arial" w:hAnsi="Arial" w:cs="Arial"/>
              </w:rPr>
            </w:pPr>
            <w:r>
              <w:rPr>
                <w:rFonts w:ascii="Arial" w:hAnsi="Arial" w:cs="Arial"/>
              </w:rPr>
              <w:t>2.2.</w:t>
            </w:r>
            <w:r w:rsidR="003A424F">
              <w:rPr>
                <w:rFonts w:ascii="Arial" w:hAnsi="Arial" w:cs="Arial"/>
              </w:rPr>
              <w:t xml:space="preserve"> </w:t>
            </w:r>
            <w:r w:rsidRPr="00736E1F">
              <w:rPr>
                <w:rFonts w:ascii="Arial" w:hAnsi="Arial" w:cs="Arial"/>
              </w:rPr>
              <w:t>Se han discriminado fuentes fiables de las que no lo son.</w:t>
            </w:r>
          </w:p>
        </w:tc>
        <w:tc>
          <w:tcPr>
            <w:tcW w:w="4189" w:type="dxa"/>
            <w:vMerge/>
          </w:tcPr>
          <w:p w14:paraId="46F391E9" w14:textId="77777777" w:rsidR="00693A6F" w:rsidRPr="00736E1F" w:rsidRDefault="00693A6F" w:rsidP="00C60544">
            <w:pPr>
              <w:autoSpaceDE w:val="0"/>
              <w:autoSpaceDN w:val="0"/>
              <w:adjustRightInd w:val="0"/>
              <w:rPr>
                <w:rFonts w:ascii="Arial" w:hAnsi="Arial" w:cs="Arial"/>
              </w:rPr>
            </w:pPr>
          </w:p>
        </w:tc>
      </w:tr>
      <w:tr w:rsidR="00693A6F" w14:paraId="02BAEF65" w14:textId="77777777" w:rsidTr="00C60544">
        <w:trPr>
          <w:trHeight w:val="404"/>
        </w:trPr>
        <w:tc>
          <w:tcPr>
            <w:tcW w:w="3936" w:type="dxa"/>
            <w:vMerge/>
          </w:tcPr>
          <w:p w14:paraId="28AC1B28" w14:textId="77777777" w:rsidR="00693A6F" w:rsidRPr="00736E1F" w:rsidRDefault="00693A6F" w:rsidP="00C60544">
            <w:pPr>
              <w:autoSpaceDE w:val="0"/>
              <w:autoSpaceDN w:val="0"/>
              <w:adjustRightInd w:val="0"/>
              <w:rPr>
                <w:rFonts w:ascii="Arial" w:hAnsi="Arial" w:cs="Arial"/>
              </w:rPr>
            </w:pPr>
          </w:p>
        </w:tc>
        <w:tc>
          <w:tcPr>
            <w:tcW w:w="6095" w:type="dxa"/>
          </w:tcPr>
          <w:p w14:paraId="1583B447" w14:textId="77777777" w:rsidR="00693A6F" w:rsidRPr="00736E1F" w:rsidRDefault="00693A6F" w:rsidP="00C60544">
            <w:pPr>
              <w:autoSpaceDE w:val="0"/>
              <w:autoSpaceDN w:val="0"/>
              <w:adjustRightInd w:val="0"/>
              <w:rPr>
                <w:rFonts w:ascii="Arial" w:hAnsi="Arial" w:cs="Arial"/>
              </w:rPr>
            </w:pPr>
            <w:r>
              <w:rPr>
                <w:rFonts w:ascii="Arial" w:hAnsi="Arial" w:cs="Arial"/>
              </w:rPr>
              <w:t>2.3.</w:t>
            </w:r>
            <w:r w:rsidR="003A424F">
              <w:rPr>
                <w:rFonts w:ascii="Arial" w:hAnsi="Arial" w:cs="Arial"/>
              </w:rPr>
              <w:t xml:space="preserve"> </w:t>
            </w:r>
            <w:r w:rsidRPr="00736E1F">
              <w:rPr>
                <w:rFonts w:ascii="Arial" w:hAnsi="Arial" w:cs="Arial"/>
              </w:rPr>
              <w:t>Se ha seleccionado la información relevante con sentido crítico.</w:t>
            </w:r>
          </w:p>
        </w:tc>
        <w:tc>
          <w:tcPr>
            <w:tcW w:w="4189" w:type="dxa"/>
            <w:vMerge/>
          </w:tcPr>
          <w:p w14:paraId="59DE7374" w14:textId="77777777" w:rsidR="00693A6F" w:rsidRPr="00736E1F" w:rsidRDefault="00693A6F" w:rsidP="00C60544">
            <w:pPr>
              <w:autoSpaceDE w:val="0"/>
              <w:autoSpaceDN w:val="0"/>
              <w:adjustRightInd w:val="0"/>
              <w:rPr>
                <w:rFonts w:ascii="Arial" w:hAnsi="Arial" w:cs="Arial"/>
              </w:rPr>
            </w:pPr>
          </w:p>
        </w:tc>
      </w:tr>
      <w:tr w:rsidR="00693A6F" w14:paraId="794313BF" w14:textId="77777777" w:rsidTr="00C60544">
        <w:trPr>
          <w:trHeight w:val="434"/>
        </w:trPr>
        <w:tc>
          <w:tcPr>
            <w:tcW w:w="3936" w:type="dxa"/>
            <w:vMerge/>
          </w:tcPr>
          <w:p w14:paraId="7CB7E4D9" w14:textId="77777777" w:rsidR="00693A6F" w:rsidRPr="00736E1F" w:rsidRDefault="00693A6F" w:rsidP="00C60544">
            <w:pPr>
              <w:autoSpaceDE w:val="0"/>
              <w:autoSpaceDN w:val="0"/>
              <w:adjustRightInd w:val="0"/>
              <w:rPr>
                <w:rFonts w:ascii="Arial" w:hAnsi="Arial" w:cs="Arial"/>
              </w:rPr>
            </w:pPr>
          </w:p>
        </w:tc>
        <w:tc>
          <w:tcPr>
            <w:tcW w:w="6095" w:type="dxa"/>
          </w:tcPr>
          <w:p w14:paraId="77DD9E18" w14:textId="77777777" w:rsidR="00693A6F" w:rsidRPr="00736E1F" w:rsidRDefault="00693A6F" w:rsidP="00C60544">
            <w:pPr>
              <w:autoSpaceDE w:val="0"/>
              <w:autoSpaceDN w:val="0"/>
              <w:adjustRightInd w:val="0"/>
              <w:rPr>
                <w:rFonts w:ascii="Arial" w:hAnsi="Arial" w:cs="Arial"/>
              </w:rPr>
            </w:pPr>
            <w:r>
              <w:rPr>
                <w:rFonts w:ascii="Arial" w:hAnsi="Arial" w:cs="Arial"/>
              </w:rPr>
              <w:t>2.4.</w:t>
            </w:r>
            <w:r w:rsidR="003A424F">
              <w:rPr>
                <w:rFonts w:ascii="Arial" w:hAnsi="Arial" w:cs="Arial"/>
              </w:rPr>
              <w:t xml:space="preserve"> </w:t>
            </w:r>
            <w:r w:rsidRPr="00736E1F">
              <w:rPr>
                <w:rFonts w:ascii="Arial" w:hAnsi="Arial" w:cs="Arial"/>
              </w:rPr>
              <w:t xml:space="preserve">Se ha usado Internet con autonomía y responsabilidad en la elaboración de trabajos e investigaciones. </w:t>
            </w:r>
          </w:p>
        </w:tc>
        <w:tc>
          <w:tcPr>
            <w:tcW w:w="4189" w:type="dxa"/>
            <w:vMerge/>
          </w:tcPr>
          <w:p w14:paraId="7E62752A" w14:textId="77777777" w:rsidR="00693A6F" w:rsidRPr="00736E1F" w:rsidRDefault="00693A6F" w:rsidP="00C60544">
            <w:pPr>
              <w:autoSpaceDE w:val="0"/>
              <w:autoSpaceDN w:val="0"/>
              <w:adjustRightInd w:val="0"/>
              <w:rPr>
                <w:rFonts w:ascii="Arial" w:hAnsi="Arial" w:cs="Arial"/>
              </w:rPr>
            </w:pPr>
          </w:p>
        </w:tc>
      </w:tr>
      <w:tr w:rsidR="00693A6F" w14:paraId="63C740FB" w14:textId="77777777" w:rsidTr="00C60544">
        <w:trPr>
          <w:trHeight w:val="548"/>
        </w:trPr>
        <w:tc>
          <w:tcPr>
            <w:tcW w:w="3936" w:type="dxa"/>
            <w:vMerge/>
          </w:tcPr>
          <w:p w14:paraId="5822CD19" w14:textId="77777777" w:rsidR="00693A6F" w:rsidRPr="00736E1F" w:rsidRDefault="00693A6F" w:rsidP="00C60544">
            <w:pPr>
              <w:autoSpaceDE w:val="0"/>
              <w:autoSpaceDN w:val="0"/>
              <w:adjustRightInd w:val="0"/>
              <w:rPr>
                <w:rFonts w:ascii="Arial" w:hAnsi="Arial" w:cs="Arial"/>
              </w:rPr>
            </w:pPr>
          </w:p>
        </w:tc>
        <w:tc>
          <w:tcPr>
            <w:tcW w:w="6095" w:type="dxa"/>
          </w:tcPr>
          <w:p w14:paraId="64311B68" w14:textId="77777777" w:rsidR="00693A6F" w:rsidRPr="00736E1F" w:rsidRDefault="00693A6F" w:rsidP="00C60544">
            <w:pPr>
              <w:autoSpaceDE w:val="0"/>
              <w:autoSpaceDN w:val="0"/>
              <w:adjustRightInd w:val="0"/>
              <w:rPr>
                <w:rFonts w:ascii="Arial" w:hAnsi="Arial" w:cs="Arial"/>
              </w:rPr>
            </w:pPr>
            <w:r>
              <w:rPr>
                <w:rFonts w:ascii="Arial" w:hAnsi="Arial" w:cs="Arial"/>
              </w:rPr>
              <w:t>2.5.</w:t>
            </w:r>
            <w:r w:rsidR="003A424F">
              <w:rPr>
                <w:rFonts w:ascii="Arial" w:hAnsi="Arial" w:cs="Arial"/>
              </w:rPr>
              <w:t xml:space="preserve"> </w:t>
            </w:r>
            <w:r w:rsidRPr="00736E1F">
              <w:rPr>
                <w:rFonts w:ascii="Arial" w:hAnsi="Arial" w:cs="Arial"/>
              </w:rPr>
              <w:t>Se ha profundizado en el conocimiento de programas de presentación de información (presentaciones, líneas del tiempo, infografías, etc.).</w:t>
            </w:r>
          </w:p>
        </w:tc>
        <w:tc>
          <w:tcPr>
            <w:tcW w:w="4189" w:type="dxa"/>
            <w:vMerge/>
          </w:tcPr>
          <w:p w14:paraId="6D47760A" w14:textId="77777777" w:rsidR="00693A6F" w:rsidRPr="00736E1F" w:rsidRDefault="00693A6F" w:rsidP="00C60544">
            <w:pPr>
              <w:autoSpaceDE w:val="0"/>
              <w:autoSpaceDN w:val="0"/>
              <w:adjustRightInd w:val="0"/>
              <w:rPr>
                <w:rFonts w:ascii="Arial" w:hAnsi="Arial" w:cs="Arial"/>
              </w:rPr>
            </w:pPr>
          </w:p>
        </w:tc>
      </w:tr>
      <w:tr w:rsidR="00693A6F" w14:paraId="5CFB3394" w14:textId="77777777" w:rsidTr="00C60544">
        <w:trPr>
          <w:trHeight w:val="1275"/>
        </w:trPr>
        <w:tc>
          <w:tcPr>
            <w:tcW w:w="3936" w:type="dxa"/>
            <w:vMerge w:val="restart"/>
          </w:tcPr>
          <w:p w14:paraId="67FA8F64" w14:textId="77777777" w:rsidR="00693A6F" w:rsidRPr="00736E1F" w:rsidRDefault="00693A6F" w:rsidP="00C60544">
            <w:pPr>
              <w:autoSpaceDE w:val="0"/>
              <w:autoSpaceDN w:val="0"/>
              <w:adjustRightInd w:val="0"/>
              <w:rPr>
                <w:rFonts w:ascii="Arial" w:hAnsi="Arial" w:cs="Arial"/>
              </w:rPr>
            </w:pPr>
            <w:r w:rsidRPr="00736E1F">
              <w:rPr>
                <w:rFonts w:ascii="Arial" w:hAnsi="Arial" w:cs="Arial"/>
              </w:rPr>
              <w:lastRenderedPageBreak/>
              <w:t>3. Estudia y resuelve problemas relacionados con situaciones cotidianas o del perfil profesional, utilizando elementos básicos del lenguaje matemático y sus operaciones y/o herramientas TIC, extrayendo conclusiones y tomando decisiones en función de los resultados.</w:t>
            </w:r>
          </w:p>
        </w:tc>
        <w:tc>
          <w:tcPr>
            <w:tcW w:w="6095" w:type="dxa"/>
          </w:tcPr>
          <w:p w14:paraId="239472F7" w14:textId="77777777" w:rsidR="00693A6F" w:rsidRPr="00736E1F" w:rsidRDefault="00693A6F" w:rsidP="00C60544">
            <w:pPr>
              <w:autoSpaceDE w:val="0"/>
              <w:autoSpaceDN w:val="0"/>
              <w:adjustRightInd w:val="0"/>
              <w:rPr>
                <w:rFonts w:ascii="Arial" w:hAnsi="Arial" w:cs="Arial"/>
              </w:rPr>
            </w:pPr>
            <w:r>
              <w:rPr>
                <w:rFonts w:ascii="Arial" w:hAnsi="Arial" w:cs="Arial"/>
              </w:rPr>
              <w:t>3.1.</w:t>
            </w:r>
            <w:r w:rsidR="003A424F">
              <w:rPr>
                <w:rFonts w:ascii="Arial" w:hAnsi="Arial" w:cs="Arial"/>
              </w:rPr>
              <w:t xml:space="preserve"> </w:t>
            </w:r>
            <w:r w:rsidRPr="00736E1F">
              <w:rPr>
                <w:rFonts w:ascii="Arial" w:hAnsi="Arial" w:cs="Arial"/>
              </w:rPr>
              <w:t>Se han operado números naturales, enteros y decimales, así como fracciones, en la resolución de problemas reales, bien mediante cálculo mental, algoritmos de lápiz y papel o con calculadora, realizando aproximaciones en función del contexto y respetando la jerarquía de las operaciones.</w:t>
            </w:r>
          </w:p>
        </w:tc>
        <w:tc>
          <w:tcPr>
            <w:tcW w:w="4189" w:type="dxa"/>
            <w:vMerge/>
          </w:tcPr>
          <w:p w14:paraId="46541FEE" w14:textId="77777777" w:rsidR="00693A6F" w:rsidRPr="00736E1F" w:rsidRDefault="00693A6F" w:rsidP="00C60544">
            <w:pPr>
              <w:autoSpaceDE w:val="0"/>
              <w:autoSpaceDN w:val="0"/>
              <w:adjustRightInd w:val="0"/>
              <w:rPr>
                <w:rFonts w:ascii="Arial" w:hAnsi="Arial" w:cs="Arial"/>
              </w:rPr>
            </w:pPr>
          </w:p>
        </w:tc>
      </w:tr>
      <w:tr w:rsidR="00693A6F" w14:paraId="19881306" w14:textId="77777777" w:rsidTr="00C60544">
        <w:trPr>
          <w:trHeight w:val="1268"/>
        </w:trPr>
        <w:tc>
          <w:tcPr>
            <w:tcW w:w="3936" w:type="dxa"/>
            <w:vMerge/>
          </w:tcPr>
          <w:p w14:paraId="3D0A7634" w14:textId="77777777" w:rsidR="00693A6F" w:rsidRPr="00736E1F" w:rsidRDefault="00693A6F" w:rsidP="00C60544">
            <w:pPr>
              <w:autoSpaceDE w:val="0"/>
              <w:autoSpaceDN w:val="0"/>
              <w:adjustRightInd w:val="0"/>
              <w:rPr>
                <w:rFonts w:ascii="Arial" w:hAnsi="Arial" w:cs="Arial"/>
              </w:rPr>
            </w:pPr>
          </w:p>
        </w:tc>
        <w:tc>
          <w:tcPr>
            <w:tcW w:w="6095" w:type="dxa"/>
          </w:tcPr>
          <w:p w14:paraId="787D3FFE" w14:textId="77777777" w:rsidR="00693A6F" w:rsidRPr="00736E1F" w:rsidRDefault="00693A6F" w:rsidP="00C60544">
            <w:pPr>
              <w:autoSpaceDE w:val="0"/>
              <w:autoSpaceDN w:val="0"/>
              <w:adjustRightInd w:val="0"/>
              <w:rPr>
                <w:rFonts w:ascii="Arial" w:hAnsi="Arial" w:cs="Arial"/>
              </w:rPr>
            </w:pPr>
            <w:r>
              <w:rPr>
                <w:rFonts w:ascii="Arial" w:hAnsi="Arial" w:cs="Arial"/>
              </w:rPr>
              <w:t>3.2.</w:t>
            </w:r>
            <w:r w:rsidRPr="00736E1F">
              <w:rPr>
                <w:rFonts w:ascii="Arial" w:hAnsi="Arial" w:cs="Arial"/>
              </w:rPr>
              <w:t>Se ha organizado información y/o datos relativos al entorno profesional en una hoja de cálculo usando las funciones más básicas de la misma: realización de gráficos, aplicación de fórmulas básicas, filtro de datos, importación y exportación de datos</w:t>
            </w:r>
          </w:p>
        </w:tc>
        <w:tc>
          <w:tcPr>
            <w:tcW w:w="4189" w:type="dxa"/>
            <w:vMerge/>
          </w:tcPr>
          <w:p w14:paraId="480AAAE3" w14:textId="77777777" w:rsidR="00693A6F" w:rsidRPr="00736E1F" w:rsidRDefault="00693A6F" w:rsidP="00C60544">
            <w:pPr>
              <w:autoSpaceDE w:val="0"/>
              <w:autoSpaceDN w:val="0"/>
              <w:adjustRightInd w:val="0"/>
              <w:rPr>
                <w:rFonts w:ascii="Arial" w:hAnsi="Arial" w:cs="Arial"/>
              </w:rPr>
            </w:pPr>
          </w:p>
        </w:tc>
      </w:tr>
      <w:tr w:rsidR="00693A6F" w14:paraId="0BF8FCB0" w14:textId="77777777" w:rsidTr="00C60544">
        <w:trPr>
          <w:trHeight w:val="1003"/>
        </w:trPr>
        <w:tc>
          <w:tcPr>
            <w:tcW w:w="3936" w:type="dxa"/>
            <w:vMerge/>
          </w:tcPr>
          <w:p w14:paraId="615D263B" w14:textId="77777777" w:rsidR="00693A6F" w:rsidRPr="00736E1F" w:rsidRDefault="00693A6F" w:rsidP="00C60544">
            <w:pPr>
              <w:autoSpaceDE w:val="0"/>
              <w:autoSpaceDN w:val="0"/>
              <w:adjustRightInd w:val="0"/>
              <w:rPr>
                <w:rFonts w:ascii="Arial" w:hAnsi="Arial" w:cs="Arial"/>
              </w:rPr>
            </w:pPr>
          </w:p>
        </w:tc>
        <w:tc>
          <w:tcPr>
            <w:tcW w:w="6095" w:type="dxa"/>
          </w:tcPr>
          <w:p w14:paraId="36FEFE33" w14:textId="77777777" w:rsidR="00693A6F" w:rsidRPr="00736E1F" w:rsidRDefault="00693A6F" w:rsidP="00C60544">
            <w:pPr>
              <w:autoSpaceDE w:val="0"/>
              <w:autoSpaceDN w:val="0"/>
              <w:adjustRightInd w:val="0"/>
              <w:rPr>
                <w:rFonts w:ascii="Arial" w:hAnsi="Arial" w:cs="Arial"/>
              </w:rPr>
            </w:pPr>
            <w:r>
              <w:rPr>
                <w:rFonts w:ascii="Arial" w:hAnsi="Arial" w:cs="Arial"/>
              </w:rPr>
              <w:t>3.3.</w:t>
            </w:r>
            <w:r w:rsidR="003A424F">
              <w:rPr>
                <w:rFonts w:ascii="Arial" w:hAnsi="Arial" w:cs="Arial"/>
              </w:rPr>
              <w:t xml:space="preserve"> </w:t>
            </w:r>
            <w:r w:rsidRPr="00736E1F">
              <w:rPr>
                <w:rFonts w:ascii="Arial" w:hAnsi="Arial" w:cs="Arial"/>
              </w:rPr>
              <w:t>Se han realizado análisis de situaciones relacionadas con el entorno profesional que requieran de organización y tratamiento de datos elaborando informes con las conclusiones.</w:t>
            </w:r>
          </w:p>
        </w:tc>
        <w:tc>
          <w:tcPr>
            <w:tcW w:w="4189" w:type="dxa"/>
            <w:vMerge/>
          </w:tcPr>
          <w:p w14:paraId="5FE46C25" w14:textId="77777777" w:rsidR="00693A6F" w:rsidRPr="00736E1F" w:rsidRDefault="00693A6F" w:rsidP="00C60544">
            <w:pPr>
              <w:autoSpaceDE w:val="0"/>
              <w:autoSpaceDN w:val="0"/>
              <w:adjustRightInd w:val="0"/>
              <w:rPr>
                <w:rFonts w:ascii="Arial" w:hAnsi="Arial" w:cs="Arial"/>
              </w:rPr>
            </w:pPr>
          </w:p>
        </w:tc>
      </w:tr>
      <w:tr w:rsidR="00693A6F" w14:paraId="28009ADA" w14:textId="77777777" w:rsidTr="00C60544">
        <w:trPr>
          <w:trHeight w:val="1258"/>
        </w:trPr>
        <w:tc>
          <w:tcPr>
            <w:tcW w:w="3936" w:type="dxa"/>
            <w:vMerge/>
          </w:tcPr>
          <w:p w14:paraId="662E2991" w14:textId="77777777" w:rsidR="00693A6F" w:rsidRPr="00736E1F" w:rsidRDefault="00693A6F" w:rsidP="00C60544">
            <w:pPr>
              <w:autoSpaceDE w:val="0"/>
              <w:autoSpaceDN w:val="0"/>
              <w:adjustRightInd w:val="0"/>
              <w:rPr>
                <w:rFonts w:ascii="Arial" w:hAnsi="Arial" w:cs="Arial"/>
              </w:rPr>
            </w:pPr>
          </w:p>
        </w:tc>
        <w:tc>
          <w:tcPr>
            <w:tcW w:w="6095" w:type="dxa"/>
          </w:tcPr>
          <w:p w14:paraId="75A705D1" w14:textId="77777777" w:rsidR="00693A6F" w:rsidRPr="00736E1F" w:rsidRDefault="00693A6F" w:rsidP="00C60544">
            <w:pPr>
              <w:autoSpaceDE w:val="0"/>
              <w:autoSpaceDN w:val="0"/>
              <w:adjustRightInd w:val="0"/>
              <w:rPr>
                <w:rFonts w:ascii="Arial" w:hAnsi="Arial" w:cs="Arial"/>
              </w:rPr>
            </w:pPr>
            <w:r>
              <w:rPr>
                <w:rFonts w:ascii="Arial" w:hAnsi="Arial" w:cs="Arial"/>
              </w:rPr>
              <w:t>3.4.</w:t>
            </w:r>
            <w:r w:rsidR="003A424F">
              <w:rPr>
                <w:rFonts w:ascii="Arial" w:hAnsi="Arial" w:cs="Arial"/>
              </w:rPr>
              <w:t xml:space="preserve"> </w:t>
            </w:r>
            <w:r w:rsidRPr="00736E1F">
              <w:rPr>
                <w:rFonts w:ascii="Arial" w:hAnsi="Arial" w:cs="Arial"/>
              </w:rPr>
              <w:t>Se han diferenciado situaciones de proporcionalidad de las que no lo son, caracterizando las proporciones directas e inversas como expresiones matemáticas y usando éstas para resolver problemas del ámbito cotidiano y del perfil profesional.</w:t>
            </w:r>
          </w:p>
        </w:tc>
        <w:tc>
          <w:tcPr>
            <w:tcW w:w="4189" w:type="dxa"/>
            <w:vMerge/>
          </w:tcPr>
          <w:p w14:paraId="6F6DCEE7" w14:textId="77777777" w:rsidR="00693A6F" w:rsidRPr="00736E1F" w:rsidRDefault="00693A6F" w:rsidP="00C60544">
            <w:pPr>
              <w:autoSpaceDE w:val="0"/>
              <w:autoSpaceDN w:val="0"/>
              <w:adjustRightInd w:val="0"/>
              <w:rPr>
                <w:rFonts w:ascii="Arial" w:hAnsi="Arial" w:cs="Arial"/>
              </w:rPr>
            </w:pPr>
          </w:p>
        </w:tc>
      </w:tr>
      <w:tr w:rsidR="00693A6F" w14:paraId="762054D1" w14:textId="77777777" w:rsidTr="00C60544">
        <w:trPr>
          <w:trHeight w:val="553"/>
        </w:trPr>
        <w:tc>
          <w:tcPr>
            <w:tcW w:w="3936" w:type="dxa"/>
            <w:vMerge/>
          </w:tcPr>
          <w:p w14:paraId="738F6CFE" w14:textId="77777777" w:rsidR="00693A6F" w:rsidRPr="00736E1F" w:rsidRDefault="00693A6F" w:rsidP="00C60544">
            <w:pPr>
              <w:autoSpaceDE w:val="0"/>
              <w:autoSpaceDN w:val="0"/>
              <w:adjustRightInd w:val="0"/>
              <w:rPr>
                <w:rFonts w:ascii="Arial" w:hAnsi="Arial" w:cs="Arial"/>
              </w:rPr>
            </w:pPr>
          </w:p>
        </w:tc>
        <w:tc>
          <w:tcPr>
            <w:tcW w:w="6095" w:type="dxa"/>
          </w:tcPr>
          <w:p w14:paraId="69157BB7" w14:textId="77777777" w:rsidR="00693A6F" w:rsidRPr="00736E1F" w:rsidRDefault="00693A6F" w:rsidP="00C60544">
            <w:pPr>
              <w:autoSpaceDE w:val="0"/>
              <w:autoSpaceDN w:val="0"/>
              <w:adjustRightInd w:val="0"/>
              <w:rPr>
                <w:rFonts w:ascii="Arial" w:hAnsi="Arial" w:cs="Arial"/>
              </w:rPr>
            </w:pPr>
            <w:r>
              <w:rPr>
                <w:rFonts w:ascii="Arial" w:hAnsi="Arial" w:cs="Arial"/>
              </w:rPr>
              <w:t>3.5.</w:t>
            </w:r>
            <w:r w:rsidR="003A424F">
              <w:rPr>
                <w:rFonts w:ascii="Arial" w:hAnsi="Arial" w:cs="Arial"/>
              </w:rPr>
              <w:t xml:space="preserve"> S</w:t>
            </w:r>
            <w:r w:rsidRPr="00736E1F">
              <w:rPr>
                <w:rFonts w:ascii="Arial" w:hAnsi="Arial" w:cs="Arial"/>
              </w:rPr>
              <w:t>e han usado los porcentajes para analizar diferentes situaciones y problemas relacionadas con las energías.</w:t>
            </w:r>
          </w:p>
        </w:tc>
        <w:tc>
          <w:tcPr>
            <w:tcW w:w="4189" w:type="dxa"/>
            <w:vMerge/>
          </w:tcPr>
          <w:p w14:paraId="0E3612C3" w14:textId="77777777" w:rsidR="00693A6F" w:rsidRPr="00736E1F" w:rsidRDefault="00693A6F" w:rsidP="00C60544">
            <w:pPr>
              <w:autoSpaceDE w:val="0"/>
              <w:autoSpaceDN w:val="0"/>
              <w:adjustRightInd w:val="0"/>
              <w:rPr>
                <w:rFonts w:ascii="Arial" w:hAnsi="Arial" w:cs="Arial"/>
              </w:rPr>
            </w:pPr>
          </w:p>
        </w:tc>
      </w:tr>
      <w:tr w:rsidR="00693A6F" w14:paraId="250F52E1" w14:textId="77777777" w:rsidTr="00C60544">
        <w:trPr>
          <w:trHeight w:val="406"/>
        </w:trPr>
        <w:tc>
          <w:tcPr>
            <w:tcW w:w="3936" w:type="dxa"/>
            <w:vMerge/>
          </w:tcPr>
          <w:p w14:paraId="1428F0A7" w14:textId="77777777" w:rsidR="00693A6F" w:rsidRPr="00736E1F" w:rsidRDefault="00693A6F" w:rsidP="00C60544">
            <w:pPr>
              <w:autoSpaceDE w:val="0"/>
              <w:autoSpaceDN w:val="0"/>
              <w:adjustRightInd w:val="0"/>
              <w:rPr>
                <w:rFonts w:ascii="Arial" w:hAnsi="Arial" w:cs="Arial"/>
              </w:rPr>
            </w:pPr>
          </w:p>
        </w:tc>
        <w:tc>
          <w:tcPr>
            <w:tcW w:w="6095" w:type="dxa"/>
          </w:tcPr>
          <w:p w14:paraId="3A01F3F6" w14:textId="77777777" w:rsidR="00693A6F" w:rsidRPr="00736E1F" w:rsidRDefault="00693A6F" w:rsidP="00C60544">
            <w:pPr>
              <w:autoSpaceDE w:val="0"/>
              <w:autoSpaceDN w:val="0"/>
              <w:adjustRightInd w:val="0"/>
              <w:rPr>
                <w:rFonts w:ascii="Arial" w:hAnsi="Arial" w:cs="Arial"/>
              </w:rPr>
            </w:pPr>
            <w:r>
              <w:rPr>
                <w:rFonts w:ascii="Arial" w:hAnsi="Arial" w:cs="Arial"/>
              </w:rPr>
              <w:t>3.6.</w:t>
            </w:r>
            <w:r w:rsidR="003A424F">
              <w:rPr>
                <w:rFonts w:ascii="Arial" w:hAnsi="Arial" w:cs="Arial"/>
              </w:rPr>
              <w:t xml:space="preserve"> </w:t>
            </w:r>
            <w:r w:rsidRPr="00736E1F">
              <w:rPr>
                <w:rFonts w:ascii="Arial" w:hAnsi="Arial" w:cs="Arial"/>
              </w:rPr>
              <w:t>Se han concretado propiedades o relaciones de situaciones sencillas mediante expresiones algebraicas.</w:t>
            </w:r>
          </w:p>
        </w:tc>
        <w:tc>
          <w:tcPr>
            <w:tcW w:w="4189" w:type="dxa"/>
            <w:vMerge/>
          </w:tcPr>
          <w:p w14:paraId="2050BD55" w14:textId="77777777" w:rsidR="00693A6F" w:rsidRPr="00736E1F" w:rsidRDefault="00693A6F" w:rsidP="00C60544">
            <w:pPr>
              <w:autoSpaceDE w:val="0"/>
              <w:autoSpaceDN w:val="0"/>
              <w:adjustRightInd w:val="0"/>
              <w:rPr>
                <w:rFonts w:ascii="Arial" w:hAnsi="Arial" w:cs="Arial"/>
              </w:rPr>
            </w:pPr>
          </w:p>
        </w:tc>
      </w:tr>
      <w:tr w:rsidR="00693A6F" w14:paraId="2B55A62F" w14:textId="77777777" w:rsidTr="00C60544">
        <w:trPr>
          <w:trHeight w:val="456"/>
        </w:trPr>
        <w:tc>
          <w:tcPr>
            <w:tcW w:w="3936" w:type="dxa"/>
            <w:vMerge/>
          </w:tcPr>
          <w:p w14:paraId="6A22A52B" w14:textId="77777777" w:rsidR="00693A6F" w:rsidRPr="00736E1F" w:rsidRDefault="00693A6F" w:rsidP="00C60544">
            <w:pPr>
              <w:autoSpaceDE w:val="0"/>
              <w:autoSpaceDN w:val="0"/>
              <w:adjustRightInd w:val="0"/>
              <w:rPr>
                <w:rFonts w:ascii="Arial" w:hAnsi="Arial" w:cs="Arial"/>
              </w:rPr>
            </w:pPr>
          </w:p>
        </w:tc>
        <w:tc>
          <w:tcPr>
            <w:tcW w:w="6095" w:type="dxa"/>
          </w:tcPr>
          <w:p w14:paraId="3511685C" w14:textId="77777777" w:rsidR="00693A6F" w:rsidRPr="00736E1F" w:rsidRDefault="00693A6F" w:rsidP="00C60544">
            <w:pPr>
              <w:autoSpaceDE w:val="0"/>
              <w:autoSpaceDN w:val="0"/>
              <w:adjustRightInd w:val="0"/>
              <w:rPr>
                <w:rFonts w:ascii="Arial" w:hAnsi="Arial" w:cs="Arial"/>
              </w:rPr>
            </w:pPr>
            <w:r>
              <w:rPr>
                <w:rFonts w:ascii="Arial" w:hAnsi="Arial" w:cs="Arial"/>
              </w:rPr>
              <w:t>3.7.</w:t>
            </w:r>
            <w:r w:rsidR="003A424F">
              <w:rPr>
                <w:rFonts w:ascii="Arial" w:hAnsi="Arial" w:cs="Arial"/>
              </w:rPr>
              <w:t xml:space="preserve"> </w:t>
            </w:r>
            <w:r w:rsidRPr="00736E1F">
              <w:rPr>
                <w:rFonts w:ascii="Arial" w:hAnsi="Arial" w:cs="Arial"/>
              </w:rPr>
              <w:t>Se han simplificado expresiones algebraicas sencillas utilizando métodos de desarrollo y factorización.</w:t>
            </w:r>
          </w:p>
        </w:tc>
        <w:tc>
          <w:tcPr>
            <w:tcW w:w="4189" w:type="dxa"/>
            <w:vMerge/>
          </w:tcPr>
          <w:p w14:paraId="45C09875" w14:textId="77777777" w:rsidR="00693A6F" w:rsidRPr="00736E1F" w:rsidRDefault="00693A6F" w:rsidP="00C60544">
            <w:pPr>
              <w:autoSpaceDE w:val="0"/>
              <w:autoSpaceDN w:val="0"/>
              <w:adjustRightInd w:val="0"/>
              <w:rPr>
                <w:rFonts w:ascii="Arial" w:hAnsi="Arial" w:cs="Arial"/>
              </w:rPr>
            </w:pPr>
          </w:p>
        </w:tc>
      </w:tr>
      <w:tr w:rsidR="00693A6F" w14:paraId="63E6BD39" w14:textId="77777777" w:rsidTr="00C60544">
        <w:trPr>
          <w:trHeight w:val="917"/>
        </w:trPr>
        <w:tc>
          <w:tcPr>
            <w:tcW w:w="3936" w:type="dxa"/>
            <w:vMerge/>
          </w:tcPr>
          <w:p w14:paraId="6CDC65EB" w14:textId="77777777" w:rsidR="00693A6F" w:rsidRPr="00736E1F" w:rsidRDefault="00693A6F" w:rsidP="00C60544">
            <w:pPr>
              <w:autoSpaceDE w:val="0"/>
              <w:autoSpaceDN w:val="0"/>
              <w:adjustRightInd w:val="0"/>
              <w:rPr>
                <w:rFonts w:ascii="Arial" w:hAnsi="Arial" w:cs="Arial"/>
              </w:rPr>
            </w:pPr>
          </w:p>
        </w:tc>
        <w:tc>
          <w:tcPr>
            <w:tcW w:w="6095" w:type="dxa"/>
          </w:tcPr>
          <w:p w14:paraId="5A5C98C7" w14:textId="77777777" w:rsidR="00693A6F" w:rsidRPr="00736E1F" w:rsidRDefault="00693A6F" w:rsidP="00C60544">
            <w:pPr>
              <w:autoSpaceDE w:val="0"/>
              <w:autoSpaceDN w:val="0"/>
              <w:adjustRightInd w:val="0"/>
              <w:rPr>
                <w:rFonts w:ascii="Arial" w:hAnsi="Arial" w:cs="Arial"/>
              </w:rPr>
            </w:pPr>
            <w:r>
              <w:rPr>
                <w:rFonts w:ascii="Arial" w:hAnsi="Arial" w:cs="Arial"/>
              </w:rPr>
              <w:t>3.8.</w:t>
            </w:r>
            <w:r w:rsidR="003A424F">
              <w:rPr>
                <w:rFonts w:ascii="Arial" w:hAnsi="Arial" w:cs="Arial"/>
              </w:rPr>
              <w:t xml:space="preserve"> </w:t>
            </w:r>
            <w:r w:rsidRPr="00736E1F">
              <w:rPr>
                <w:rFonts w:ascii="Arial" w:hAnsi="Arial" w:cs="Arial"/>
              </w:rPr>
              <w:t>Se ha conseguido resolver problemas reales de la vida cotidiana en los que se precise el planteamiento y resolución de ecuaciones de primer grado y sistemas de ecuaciones.</w:t>
            </w:r>
          </w:p>
        </w:tc>
        <w:tc>
          <w:tcPr>
            <w:tcW w:w="4189" w:type="dxa"/>
            <w:vMerge/>
          </w:tcPr>
          <w:p w14:paraId="2D50532D" w14:textId="77777777" w:rsidR="00693A6F" w:rsidRPr="00736E1F" w:rsidRDefault="00693A6F" w:rsidP="00C60544">
            <w:pPr>
              <w:autoSpaceDE w:val="0"/>
              <w:autoSpaceDN w:val="0"/>
              <w:adjustRightInd w:val="0"/>
              <w:rPr>
                <w:rFonts w:ascii="Arial" w:hAnsi="Arial" w:cs="Arial"/>
              </w:rPr>
            </w:pPr>
          </w:p>
        </w:tc>
      </w:tr>
      <w:tr w:rsidR="00693A6F" w14:paraId="718C02F5" w14:textId="77777777" w:rsidTr="00C60544">
        <w:trPr>
          <w:trHeight w:val="464"/>
        </w:trPr>
        <w:tc>
          <w:tcPr>
            <w:tcW w:w="3936" w:type="dxa"/>
            <w:vMerge/>
          </w:tcPr>
          <w:p w14:paraId="26746B7D" w14:textId="77777777" w:rsidR="00693A6F" w:rsidRPr="00736E1F" w:rsidRDefault="00693A6F" w:rsidP="00C60544">
            <w:pPr>
              <w:autoSpaceDE w:val="0"/>
              <w:autoSpaceDN w:val="0"/>
              <w:adjustRightInd w:val="0"/>
              <w:rPr>
                <w:rFonts w:ascii="Arial" w:hAnsi="Arial" w:cs="Arial"/>
                <w:b/>
              </w:rPr>
            </w:pPr>
          </w:p>
        </w:tc>
        <w:tc>
          <w:tcPr>
            <w:tcW w:w="6095" w:type="dxa"/>
          </w:tcPr>
          <w:p w14:paraId="3D926445" w14:textId="77777777" w:rsidR="00693A6F" w:rsidRPr="00736E1F" w:rsidRDefault="00693A6F" w:rsidP="00C60544">
            <w:pPr>
              <w:autoSpaceDE w:val="0"/>
              <w:autoSpaceDN w:val="0"/>
              <w:adjustRightInd w:val="0"/>
              <w:rPr>
                <w:rFonts w:ascii="Arial" w:hAnsi="Arial" w:cs="Arial"/>
              </w:rPr>
            </w:pPr>
            <w:r>
              <w:rPr>
                <w:rFonts w:ascii="Arial" w:hAnsi="Arial" w:cs="Arial"/>
              </w:rPr>
              <w:t>3.9.</w:t>
            </w:r>
            <w:r w:rsidRPr="00736E1F">
              <w:rPr>
                <w:rFonts w:ascii="Arial" w:hAnsi="Arial" w:cs="Arial"/>
              </w:rPr>
              <w:t>Se han resuelto problemas sencillos que requieran el uso de ecuaciones utilizando el método gráficos y las TIC</w:t>
            </w:r>
          </w:p>
        </w:tc>
        <w:tc>
          <w:tcPr>
            <w:tcW w:w="4189" w:type="dxa"/>
            <w:vMerge/>
          </w:tcPr>
          <w:p w14:paraId="418800B0" w14:textId="77777777" w:rsidR="00693A6F" w:rsidRPr="00736E1F" w:rsidRDefault="00693A6F" w:rsidP="00C60544">
            <w:pPr>
              <w:autoSpaceDE w:val="0"/>
              <w:autoSpaceDN w:val="0"/>
              <w:adjustRightInd w:val="0"/>
              <w:rPr>
                <w:rFonts w:ascii="Arial" w:hAnsi="Arial" w:cs="Arial"/>
              </w:rPr>
            </w:pPr>
          </w:p>
        </w:tc>
      </w:tr>
      <w:tr w:rsidR="00693A6F" w14:paraId="179021D3" w14:textId="77777777" w:rsidTr="00C60544">
        <w:trPr>
          <w:trHeight w:val="476"/>
        </w:trPr>
        <w:tc>
          <w:tcPr>
            <w:tcW w:w="3936" w:type="dxa"/>
            <w:vMerge/>
          </w:tcPr>
          <w:p w14:paraId="562855B0" w14:textId="77777777" w:rsidR="00693A6F" w:rsidRPr="00736E1F" w:rsidRDefault="00693A6F" w:rsidP="00C60544">
            <w:pPr>
              <w:autoSpaceDE w:val="0"/>
              <w:autoSpaceDN w:val="0"/>
              <w:adjustRightInd w:val="0"/>
              <w:rPr>
                <w:rFonts w:ascii="Arial" w:hAnsi="Arial" w:cs="Arial"/>
                <w:b/>
              </w:rPr>
            </w:pPr>
          </w:p>
        </w:tc>
        <w:tc>
          <w:tcPr>
            <w:tcW w:w="6095" w:type="dxa"/>
          </w:tcPr>
          <w:p w14:paraId="42A6D071" w14:textId="77777777" w:rsidR="00693A6F" w:rsidRPr="00736E1F" w:rsidRDefault="00693A6F" w:rsidP="00C60544">
            <w:pPr>
              <w:autoSpaceDE w:val="0"/>
              <w:autoSpaceDN w:val="0"/>
              <w:adjustRightInd w:val="0"/>
              <w:rPr>
                <w:rFonts w:ascii="Arial" w:hAnsi="Arial" w:cs="Arial"/>
                <w:b/>
              </w:rPr>
            </w:pPr>
            <w:r>
              <w:rPr>
                <w:rFonts w:ascii="Arial" w:hAnsi="Arial" w:cs="Arial"/>
              </w:rPr>
              <w:t>3.10.</w:t>
            </w:r>
            <w:r w:rsidR="003A424F">
              <w:rPr>
                <w:rFonts w:ascii="Arial" w:hAnsi="Arial" w:cs="Arial"/>
              </w:rPr>
              <w:t xml:space="preserve"> </w:t>
            </w:r>
            <w:r w:rsidRPr="00736E1F">
              <w:rPr>
                <w:rFonts w:ascii="Arial" w:hAnsi="Arial" w:cs="Arial"/>
              </w:rPr>
              <w:t xml:space="preserve">Se ha utilizado el vocabulario adecuado para la descripción de situaciones relacionadas con el azar. </w:t>
            </w:r>
          </w:p>
        </w:tc>
        <w:tc>
          <w:tcPr>
            <w:tcW w:w="4189" w:type="dxa"/>
            <w:vMerge/>
          </w:tcPr>
          <w:p w14:paraId="7E7AB69A" w14:textId="77777777" w:rsidR="00693A6F" w:rsidRPr="00736E1F" w:rsidRDefault="00693A6F" w:rsidP="00C60544">
            <w:pPr>
              <w:autoSpaceDE w:val="0"/>
              <w:autoSpaceDN w:val="0"/>
              <w:adjustRightInd w:val="0"/>
              <w:rPr>
                <w:rFonts w:ascii="Arial" w:hAnsi="Arial" w:cs="Arial"/>
              </w:rPr>
            </w:pPr>
          </w:p>
        </w:tc>
      </w:tr>
      <w:tr w:rsidR="00693A6F" w14:paraId="1EC85E97" w14:textId="77777777" w:rsidTr="00C60544">
        <w:trPr>
          <w:trHeight w:val="218"/>
        </w:trPr>
        <w:tc>
          <w:tcPr>
            <w:tcW w:w="3936" w:type="dxa"/>
            <w:vMerge/>
          </w:tcPr>
          <w:p w14:paraId="38775929" w14:textId="77777777" w:rsidR="00693A6F" w:rsidRPr="00736E1F" w:rsidRDefault="00693A6F" w:rsidP="00C60544">
            <w:pPr>
              <w:autoSpaceDE w:val="0"/>
              <w:autoSpaceDN w:val="0"/>
              <w:adjustRightInd w:val="0"/>
              <w:rPr>
                <w:rFonts w:ascii="Arial" w:hAnsi="Arial" w:cs="Arial"/>
                <w:b/>
              </w:rPr>
            </w:pPr>
          </w:p>
        </w:tc>
        <w:tc>
          <w:tcPr>
            <w:tcW w:w="6095" w:type="dxa"/>
          </w:tcPr>
          <w:p w14:paraId="76F24E7C" w14:textId="77777777" w:rsidR="00693A6F" w:rsidRPr="00736E1F" w:rsidRDefault="00693A6F" w:rsidP="00C60544">
            <w:pPr>
              <w:autoSpaceDE w:val="0"/>
              <w:autoSpaceDN w:val="0"/>
              <w:adjustRightInd w:val="0"/>
              <w:rPr>
                <w:rFonts w:ascii="Arial" w:hAnsi="Arial" w:cs="Arial"/>
                <w:b/>
              </w:rPr>
            </w:pPr>
            <w:r>
              <w:rPr>
                <w:rFonts w:ascii="Arial" w:hAnsi="Arial" w:cs="Arial"/>
              </w:rPr>
              <w:t>3.11.</w:t>
            </w:r>
            <w:r w:rsidR="003A424F">
              <w:rPr>
                <w:rFonts w:ascii="Arial" w:hAnsi="Arial" w:cs="Arial"/>
              </w:rPr>
              <w:t xml:space="preserve"> </w:t>
            </w:r>
            <w:r w:rsidRPr="00736E1F">
              <w:rPr>
                <w:rFonts w:ascii="Arial" w:hAnsi="Arial" w:cs="Arial"/>
              </w:rPr>
              <w:t xml:space="preserve">Se han aplicado las propiedades de los sucesos y la probabilidad. </w:t>
            </w:r>
          </w:p>
        </w:tc>
        <w:tc>
          <w:tcPr>
            <w:tcW w:w="4189" w:type="dxa"/>
            <w:vMerge/>
          </w:tcPr>
          <w:p w14:paraId="0E0ED9E8" w14:textId="77777777" w:rsidR="00693A6F" w:rsidRPr="00736E1F" w:rsidRDefault="00693A6F" w:rsidP="00C60544">
            <w:pPr>
              <w:autoSpaceDE w:val="0"/>
              <w:autoSpaceDN w:val="0"/>
              <w:adjustRightInd w:val="0"/>
              <w:rPr>
                <w:rFonts w:ascii="Arial" w:hAnsi="Arial" w:cs="Arial"/>
              </w:rPr>
            </w:pPr>
          </w:p>
        </w:tc>
      </w:tr>
      <w:tr w:rsidR="00693A6F" w14:paraId="1F872E08" w14:textId="77777777" w:rsidTr="00C60544">
        <w:trPr>
          <w:trHeight w:val="425"/>
        </w:trPr>
        <w:tc>
          <w:tcPr>
            <w:tcW w:w="3936" w:type="dxa"/>
            <w:vMerge/>
          </w:tcPr>
          <w:p w14:paraId="5A4345F3" w14:textId="77777777" w:rsidR="00693A6F" w:rsidRPr="00736E1F" w:rsidRDefault="00693A6F" w:rsidP="00C60544">
            <w:pPr>
              <w:autoSpaceDE w:val="0"/>
              <w:autoSpaceDN w:val="0"/>
              <w:adjustRightInd w:val="0"/>
              <w:rPr>
                <w:rFonts w:ascii="Arial" w:hAnsi="Arial" w:cs="Arial"/>
                <w:b/>
              </w:rPr>
            </w:pPr>
          </w:p>
        </w:tc>
        <w:tc>
          <w:tcPr>
            <w:tcW w:w="6095" w:type="dxa"/>
          </w:tcPr>
          <w:p w14:paraId="0A7AF473" w14:textId="77777777" w:rsidR="00693A6F" w:rsidRPr="00736E1F" w:rsidRDefault="00693A6F" w:rsidP="00C60544">
            <w:pPr>
              <w:autoSpaceDE w:val="0"/>
              <w:autoSpaceDN w:val="0"/>
              <w:adjustRightInd w:val="0"/>
              <w:rPr>
                <w:rFonts w:ascii="Arial" w:hAnsi="Arial" w:cs="Arial"/>
                <w:b/>
              </w:rPr>
            </w:pPr>
            <w:r>
              <w:rPr>
                <w:rFonts w:ascii="Arial" w:hAnsi="Arial" w:cs="Arial"/>
              </w:rPr>
              <w:t>3.12.</w:t>
            </w:r>
            <w:r w:rsidR="003A424F">
              <w:rPr>
                <w:rFonts w:ascii="Arial" w:hAnsi="Arial" w:cs="Arial"/>
              </w:rPr>
              <w:t xml:space="preserve"> </w:t>
            </w:r>
            <w:r w:rsidRPr="00736E1F">
              <w:rPr>
                <w:rFonts w:ascii="Arial" w:hAnsi="Arial" w:cs="Arial"/>
              </w:rPr>
              <w:t>Se han resueltos problemas cotidianos mediante cálculos de probabilidad sencillos.</w:t>
            </w:r>
          </w:p>
        </w:tc>
        <w:tc>
          <w:tcPr>
            <w:tcW w:w="4189" w:type="dxa"/>
            <w:vMerge/>
          </w:tcPr>
          <w:p w14:paraId="472CC082" w14:textId="77777777" w:rsidR="00693A6F" w:rsidRPr="00736E1F" w:rsidRDefault="00693A6F" w:rsidP="00C60544">
            <w:pPr>
              <w:autoSpaceDE w:val="0"/>
              <w:autoSpaceDN w:val="0"/>
              <w:adjustRightInd w:val="0"/>
              <w:rPr>
                <w:rFonts w:ascii="Arial" w:hAnsi="Arial" w:cs="Arial"/>
              </w:rPr>
            </w:pPr>
          </w:p>
        </w:tc>
      </w:tr>
      <w:tr w:rsidR="00693A6F" w14:paraId="524614CF" w14:textId="77777777" w:rsidTr="00C60544">
        <w:tc>
          <w:tcPr>
            <w:tcW w:w="3936" w:type="dxa"/>
            <w:vMerge w:val="restart"/>
          </w:tcPr>
          <w:p w14:paraId="02DF3EAC" w14:textId="77777777" w:rsidR="00693A6F" w:rsidRDefault="00693A6F" w:rsidP="00C60544">
            <w:pPr>
              <w:autoSpaceDE w:val="0"/>
              <w:autoSpaceDN w:val="0"/>
              <w:adjustRightInd w:val="0"/>
              <w:jc w:val="both"/>
              <w:rPr>
                <w:rFonts w:ascii="Arial" w:hAnsi="Arial" w:cs="Arial"/>
              </w:rPr>
            </w:pPr>
            <w:r w:rsidRPr="00736E1F">
              <w:rPr>
                <w:rFonts w:ascii="Arial" w:hAnsi="Arial" w:cs="Arial"/>
              </w:rPr>
              <w:t xml:space="preserve">4. Resuelve problemas sencillos de diversa índole, a través de su análisis contrastado y aplicando las fases del método científico. </w:t>
            </w:r>
          </w:p>
        </w:tc>
        <w:tc>
          <w:tcPr>
            <w:tcW w:w="6095" w:type="dxa"/>
          </w:tcPr>
          <w:p w14:paraId="66CA3C95" w14:textId="77777777" w:rsidR="00693A6F" w:rsidRDefault="00693A6F" w:rsidP="00C60544">
            <w:pPr>
              <w:autoSpaceDE w:val="0"/>
              <w:autoSpaceDN w:val="0"/>
              <w:adjustRightInd w:val="0"/>
              <w:jc w:val="both"/>
              <w:rPr>
                <w:rFonts w:ascii="Arial" w:hAnsi="Arial" w:cs="Arial"/>
              </w:rPr>
            </w:pPr>
            <w:r>
              <w:rPr>
                <w:rFonts w:ascii="Arial" w:hAnsi="Arial" w:cs="Arial"/>
              </w:rPr>
              <w:t>4.1.</w:t>
            </w:r>
            <w:r w:rsidR="003A424F">
              <w:rPr>
                <w:rFonts w:ascii="Arial" w:hAnsi="Arial" w:cs="Arial"/>
              </w:rPr>
              <w:t xml:space="preserve"> </w:t>
            </w:r>
            <w:r w:rsidRPr="00736E1F">
              <w:rPr>
                <w:rFonts w:ascii="Arial" w:hAnsi="Arial" w:cs="Arial"/>
              </w:rPr>
              <w:t>Se han planteado hipótesis sencillas, a partir de observaciones directas o indirectas recopiladas por distintos medios.</w:t>
            </w:r>
          </w:p>
        </w:tc>
        <w:tc>
          <w:tcPr>
            <w:tcW w:w="4189" w:type="dxa"/>
            <w:vMerge/>
          </w:tcPr>
          <w:p w14:paraId="3675C73A" w14:textId="77777777" w:rsidR="00693A6F" w:rsidRPr="00736E1F" w:rsidRDefault="00693A6F" w:rsidP="00C60544">
            <w:pPr>
              <w:autoSpaceDE w:val="0"/>
              <w:autoSpaceDN w:val="0"/>
              <w:adjustRightInd w:val="0"/>
              <w:jc w:val="both"/>
              <w:rPr>
                <w:rFonts w:ascii="Arial" w:hAnsi="Arial" w:cs="Arial"/>
              </w:rPr>
            </w:pPr>
          </w:p>
        </w:tc>
      </w:tr>
      <w:tr w:rsidR="00693A6F" w14:paraId="7F76A361" w14:textId="77777777" w:rsidTr="00C60544">
        <w:tc>
          <w:tcPr>
            <w:tcW w:w="3936" w:type="dxa"/>
            <w:vMerge/>
          </w:tcPr>
          <w:p w14:paraId="7277ECC7" w14:textId="77777777" w:rsidR="00693A6F" w:rsidRDefault="00693A6F" w:rsidP="00C60544">
            <w:pPr>
              <w:autoSpaceDE w:val="0"/>
              <w:autoSpaceDN w:val="0"/>
              <w:adjustRightInd w:val="0"/>
              <w:jc w:val="both"/>
              <w:rPr>
                <w:rFonts w:ascii="Arial" w:hAnsi="Arial" w:cs="Arial"/>
              </w:rPr>
            </w:pPr>
          </w:p>
        </w:tc>
        <w:tc>
          <w:tcPr>
            <w:tcW w:w="6095" w:type="dxa"/>
          </w:tcPr>
          <w:p w14:paraId="5D887050" w14:textId="77777777" w:rsidR="00693A6F" w:rsidRDefault="00693A6F" w:rsidP="00C60544">
            <w:pPr>
              <w:autoSpaceDE w:val="0"/>
              <w:autoSpaceDN w:val="0"/>
              <w:adjustRightInd w:val="0"/>
              <w:jc w:val="both"/>
              <w:rPr>
                <w:rFonts w:ascii="Arial" w:hAnsi="Arial" w:cs="Arial"/>
              </w:rPr>
            </w:pPr>
            <w:r>
              <w:rPr>
                <w:rFonts w:ascii="Arial" w:hAnsi="Arial" w:cs="Arial"/>
              </w:rPr>
              <w:t>4.2.</w:t>
            </w:r>
            <w:r w:rsidR="003A424F">
              <w:rPr>
                <w:rFonts w:ascii="Arial" w:hAnsi="Arial" w:cs="Arial"/>
              </w:rPr>
              <w:t xml:space="preserve"> </w:t>
            </w:r>
            <w:r w:rsidRPr="00736E1F">
              <w:rPr>
                <w:rFonts w:ascii="Arial" w:hAnsi="Arial" w:cs="Arial"/>
              </w:rPr>
              <w:t>Se han analizado las diversas hipótesis y se ha emitido una primera aproximación a su explicación.</w:t>
            </w:r>
          </w:p>
        </w:tc>
        <w:tc>
          <w:tcPr>
            <w:tcW w:w="4189" w:type="dxa"/>
            <w:vMerge/>
          </w:tcPr>
          <w:p w14:paraId="71AE6454" w14:textId="77777777" w:rsidR="00693A6F" w:rsidRPr="00736E1F" w:rsidRDefault="00693A6F" w:rsidP="00C60544">
            <w:pPr>
              <w:autoSpaceDE w:val="0"/>
              <w:autoSpaceDN w:val="0"/>
              <w:adjustRightInd w:val="0"/>
              <w:jc w:val="both"/>
              <w:rPr>
                <w:rFonts w:ascii="Arial" w:hAnsi="Arial" w:cs="Arial"/>
              </w:rPr>
            </w:pPr>
          </w:p>
        </w:tc>
      </w:tr>
      <w:tr w:rsidR="00693A6F" w14:paraId="7787D5C9" w14:textId="77777777" w:rsidTr="00C60544">
        <w:tc>
          <w:tcPr>
            <w:tcW w:w="3936" w:type="dxa"/>
            <w:vMerge/>
          </w:tcPr>
          <w:p w14:paraId="43136B93" w14:textId="77777777" w:rsidR="00693A6F" w:rsidRDefault="00693A6F" w:rsidP="00C60544">
            <w:pPr>
              <w:autoSpaceDE w:val="0"/>
              <w:autoSpaceDN w:val="0"/>
              <w:adjustRightInd w:val="0"/>
              <w:jc w:val="both"/>
              <w:rPr>
                <w:rFonts w:ascii="Arial" w:hAnsi="Arial" w:cs="Arial"/>
              </w:rPr>
            </w:pPr>
          </w:p>
        </w:tc>
        <w:tc>
          <w:tcPr>
            <w:tcW w:w="6095" w:type="dxa"/>
          </w:tcPr>
          <w:p w14:paraId="54BEFE35" w14:textId="77777777" w:rsidR="00693A6F" w:rsidRDefault="00693A6F" w:rsidP="00C60544">
            <w:pPr>
              <w:autoSpaceDE w:val="0"/>
              <w:autoSpaceDN w:val="0"/>
              <w:adjustRightInd w:val="0"/>
              <w:jc w:val="both"/>
              <w:rPr>
                <w:rFonts w:ascii="Arial" w:hAnsi="Arial" w:cs="Arial"/>
              </w:rPr>
            </w:pPr>
            <w:r>
              <w:rPr>
                <w:rFonts w:ascii="Arial" w:hAnsi="Arial" w:cs="Arial"/>
              </w:rPr>
              <w:t>4.3.</w:t>
            </w:r>
            <w:r w:rsidRPr="00736E1F">
              <w:rPr>
                <w:rFonts w:ascii="Arial" w:hAnsi="Arial" w:cs="Arial"/>
              </w:rPr>
              <w:t>Se han planificado métodos y procedimientos experimentales sencillos de diversa índole para refutar o no su hipótesis</w:t>
            </w:r>
          </w:p>
        </w:tc>
        <w:tc>
          <w:tcPr>
            <w:tcW w:w="4189" w:type="dxa"/>
            <w:vMerge/>
          </w:tcPr>
          <w:p w14:paraId="2135056F" w14:textId="77777777" w:rsidR="00693A6F" w:rsidRPr="00736E1F" w:rsidRDefault="00693A6F" w:rsidP="00C60544">
            <w:pPr>
              <w:autoSpaceDE w:val="0"/>
              <w:autoSpaceDN w:val="0"/>
              <w:adjustRightInd w:val="0"/>
              <w:jc w:val="both"/>
              <w:rPr>
                <w:rFonts w:ascii="Arial" w:hAnsi="Arial" w:cs="Arial"/>
              </w:rPr>
            </w:pPr>
          </w:p>
        </w:tc>
      </w:tr>
      <w:tr w:rsidR="00693A6F" w14:paraId="31275AB2" w14:textId="77777777" w:rsidTr="00C60544">
        <w:tc>
          <w:tcPr>
            <w:tcW w:w="3936" w:type="dxa"/>
            <w:vMerge/>
          </w:tcPr>
          <w:p w14:paraId="00ECADE2" w14:textId="77777777" w:rsidR="00693A6F" w:rsidRDefault="00693A6F" w:rsidP="00C60544">
            <w:pPr>
              <w:autoSpaceDE w:val="0"/>
              <w:autoSpaceDN w:val="0"/>
              <w:adjustRightInd w:val="0"/>
              <w:jc w:val="both"/>
              <w:rPr>
                <w:rFonts w:ascii="Arial" w:hAnsi="Arial" w:cs="Arial"/>
              </w:rPr>
            </w:pPr>
          </w:p>
        </w:tc>
        <w:tc>
          <w:tcPr>
            <w:tcW w:w="6095" w:type="dxa"/>
          </w:tcPr>
          <w:p w14:paraId="42834117" w14:textId="77777777" w:rsidR="00693A6F" w:rsidRDefault="00693A6F" w:rsidP="00C60544">
            <w:pPr>
              <w:autoSpaceDE w:val="0"/>
              <w:autoSpaceDN w:val="0"/>
              <w:adjustRightInd w:val="0"/>
              <w:jc w:val="both"/>
              <w:rPr>
                <w:rFonts w:ascii="Arial" w:hAnsi="Arial" w:cs="Arial"/>
              </w:rPr>
            </w:pPr>
            <w:r>
              <w:rPr>
                <w:rFonts w:ascii="Arial" w:hAnsi="Arial" w:cs="Arial"/>
              </w:rPr>
              <w:t>4.4.</w:t>
            </w:r>
            <w:r w:rsidR="003A424F">
              <w:rPr>
                <w:rFonts w:ascii="Arial" w:hAnsi="Arial" w:cs="Arial"/>
              </w:rPr>
              <w:t xml:space="preserve"> </w:t>
            </w:r>
            <w:r w:rsidRPr="00736E1F">
              <w:rPr>
                <w:rFonts w:ascii="Arial" w:hAnsi="Arial" w:cs="Arial"/>
              </w:rPr>
              <w:t>Se ha trabajado en equipo en el planteamiento de la solución.</w:t>
            </w:r>
          </w:p>
        </w:tc>
        <w:tc>
          <w:tcPr>
            <w:tcW w:w="4189" w:type="dxa"/>
            <w:vMerge/>
          </w:tcPr>
          <w:p w14:paraId="60461305" w14:textId="77777777" w:rsidR="00693A6F" w:rsidRPr="00736E1F" w:rsidRDefault="00693A6F" w:rsidP="00C60544">
            <w:pPr>
              <w:autoSpaceDE w:val="0"/>
              <w:autoSpaceDN w:val="0"/>
              <w:adjustRightInd w:val="0"/>
              <w:jc w:val="both"/>
              <w:rPr>
                <w:rFonts w:ascii="Arial" w:hAnsi="Arial" w:cs="Arial"/>
              </w:rPr>
            </w:pPr>
          </w:p>
        </w:tc>
      </w:tr>
      <w:tr w:rsidR="00693A6F" w14:paraId="158E91DD" w14:textId="77777777" w:rsidTr="00C60544">
        <w:trPr>
          <w:trHeight w:val="383"/>
        </w:trPr>
        <w:tc>
          <w:tcPr>
            <w:tcW w:w="3936" w:type="dxa"/>
            <w:vMerge/>
          </w:tcPr>
          <w:p w14:paraId="570A21AC" w14:textId="77777777" w:rsidR="00693A6F" w:rsidRDefault="00693A6F" w:rsidP="00C60544">
            <w:pPr>
              <w:autoSpaceDE w:val="0"/>
              <w:autoSpaceDN w:val="0"/>
              <w:adjustRightInd w:val="0"/>
              <w:jc w:val="both"/>
              <w:rPr>
                <w:rFonts w:ascii="Arial" w:hAnsi="Arial" w:cs="Arial"/>
              </w:rPr>
            </w:pPr>
          </w:p>
        </w:tc>
        <w:tc>
          <w:tcPr>
            <w:tcW w:w="6095" w:type="dxa"/>
          </w:tcPr>
          <w:p w14:paraId="0EA658A9" w14:textId="77777777" w:rsidR="00693A6F" w:rsidRDefault="00693A6F" w:rsidP="00C60544">
            <w:pPr>
              <w:autoSpaceDE w:val="0"/>
              <w:autoSpaceDN w:val="0"/>
              <w:adjustRightInd w:val="0"/>
              <w:jc w:val="both"/>
              <w:rPr>
                <w:rFonts w:ascii="Arial" w:hAnsi="Arial" w:cs="Arial"/>
              </w:rPr>
            </w:pPr>
            <w:r>
              <w:rPr>
                <w:rFonts w:ascii="Arial" w:hAnsi="Arial" w:cs="Arial"/>
              </w:rPr>
              <w:t>4.5.</w:t>
            </w:r>
            <w:r w:rsidR="003A424F">
              <w:rPr>
                <w:rFonts w:ascii="Arial" w:hAnsi="Arial" w:cs="Arial"/>
              </w:rPr>
              <w:t xml:space="preserve"> </w:t>
            </w:r>
            <w:r w:rsidRPr="00736E1F">
              <w:rPr>
                <w:rFonts w:ascii="Arial" w:hAnsi="Arial" w:cs="Arial"/>
              </w:rPr>
              <w:t>Se han recopilado los resultados de los ensayos de verificación y plasmado en un documento de forma coherente.</w:t>
            </w:r>
          </w:p>
        </w:tc>
        <w:tc>
          <w:tcPr>
            <w:tcW w:w="4189" w:type="dxa"/>
            <w:vMerge/>
          </w:tcPr>
          <w:p w14:paraId="6E52D402" w14:textId="77777777" w:rsidR="00693A6F" w:rsidRPr="00736E1F" w:rsidRDefault="00693A6F" w:rsidP="00C60544">
            <w:pPr>
              <w:autoSpaceDE w:val="0"/>
              <w:autoSpaceDN w:val="0"/>
              <w:adjustRightInd w:val="0"/>
              <w:jc w:val="both"/>
              <w:rPr>
                <w:rFonts w:ascii="Arial" w:hAnsi="Arial" w:cs="Arial"/>
              </w:rPr>
            </w:pPr>
          </w:p>
        </w:tc>
      </w:tr>
      <w:tr w:rsidR="00693A6F" w14:paraId="215B32FE" w14:textId="77777777" w:rsidTr="00C60544">
        <w:trPr>
          <w:trHeight w:val="382"/>
        </w:trPr>
        <w:tc>
          <w:tcPr>
            <w:tcW w:w="3936" w:type="dxa"/>
            <w:vMerge/>
          </w:tcPr>
          <w:p w14:paraId="0F516707" w14:textId="77777777" w:rsidR="00693A6F" w:rsidRDefault="00693A6F" w:rsidP="00C60544">
            <w:pPr>
              <w:autoSpaceDE w:val="0"/>
              <w:autoSpaceDN w:val="0"/>
              <w:adjustRightInd w:val="0"/>
              <w:jc w:val="both"/>
              <w:rPr>
                <w:rFonts w:ascii="Arial" w:hAnsi="Arial" w:cs="Arial"/>
              </w:rPr>
            </w:pPr>
          </w:p>
        </w:tc>
        <w:tc>
          <w:tcPr>
            <w:tcW w:w="6095" w:type="dxa"/>
          </w:tcPr>
          <w:p w14:paraId="4DB48AFD" w14:textId="77777777" w:rsidR="00693A6F" w:rsidRPr="00736E1F" w:rsidRDefault="00693A6F" w:rsidP="00C60544">
            <w:pPr>
              <w:autoSpaceDE w:val="0"/>
              <w:autoSpaceDN w:val="0"/>
              <w:adjustRightInd w:val="0"/>
              <w:jc w:val="both"/>
              <w:rPr>
                <w:rFonts w:ascii="Arial" w:hAnsi="Arial" w:cs="Arial"/>
              </w:rPr>
            </w:pPr>
            <w:r>
              <w:rPr>
                <w:rFonts w:ascii="Arial" w:hAnsi="Arial" w:cs="Arial"/>
              </w:rPr>
              <w:t>4.6.</w:t>
            </w:r>
            <w:r w:rsidR="003A424F">
              <w:rPr>
                <w:rFonts w:ascii="Arial" w:hAnsi="Arial" w:cs="Arial"/>
              </w:rPr>
              <w:t xml:space="preserve"> </w:t>
            </w:r>
            <w:r w:rsidRPr="00736E1F">
              <w:rPr>
                <w:rFonts w:ascii="Arial" w:hAnsi="Arial" w:cs="Arial"/>
              </w:rPr>
              <w:t>Se ha defendido el resultado con argumentaciones y pruebas las verificaciones o refutaciones de las hipótesis emitidas.</w:t>
            </w:r>
          </w:p>
        </w:tc>
        <w:tc>
          <w:tcPr>
            <w:tcW w:w="4189" w:type="dxa"/>
            <w:vMerge/>
          </w:tcPr>
          <w:p w14:paraId="6313D4C8" w14:textId="77777777" w:rsidR="00693A6F" w:rsidRPr="00736E1F" w:rsidRDefault="00693A6F" w:rsidP="00C60544">
            <w:pPr>
              <w:autoSpaceDE w:val="0"/>
              <w:autoSpaceDN w:val="0"/>
              <w:adjustRightInd w:val="0"/>
              <w:jc w:val="both"/>
              <w:rPr>
                <w:rFonts w:ascii="Arial" w:hAnsi="Arial" w:cs="Arial"/>
              </w:rPr>
            </w:pPr>
          </w:p>
        </w:tc>
      </w:tr>
      <w:tr w:rsidR="00693A6F" w14:paraId="76EB7D21" w14:textId="77777777" w:rsidTr="00C60544">
        <w:tc>
          <w:tcPr>
            <w:tcW w:w="3936" w:type="dxa"/>
            <w:vMerge w:val="restart"/>
          </w:tcPr>
          <w:p w14:paraId="1FC3F91A" w14:textId="77777777" w:rsidR="00693A6F" w:rsidRDefault="00693A6F" w:rsidP="00C60544">
            <w:pPr>
              <w:autoSpaceDE w:val="0"/>
              <w:autoSpaceDN w:val="0"/>
              <w:adjustRightInd w:val="0"/>
              <w:jc w:val="both"/>
              <w:rPr>
                <w:rFonts w:ascii="Arial" w:hAnsi="Arial" w:cs="Arial"/>
              </w:rPr>
            </w:pPr>
            <w:r w:rsidRPr="00736E1F">
              <w:rPr>
                <w:rFonts w:ascii="Arial" w:hAnsi="Arial" w:cs="Arial"/>
              </w:rPr>
              <w:t xml:space="preserve">5. Reconoce las características básicas, anatómicas y fisiológicas, de los órganos y aparatos implicados en las funciones de relación y reproducción, así como algunas de sus alteraciones más frecuentes. </w:t>
            </w:r>
          </w:p>
        </w:tc>
        <w:tc>
          <w:tcPr>
            <w:tcW w:w="6095" w:type="dxa"/>
          </w:tcPr>
          <w:p w14:paraId="66924DB6" w14:textId="77777777" w:rsidR="00693A6F" w:rsidRDefault="00693A6F" w:rsidP="00C60544">
            <w:pPr>
              <w:autoSpaceDE w:val="0"/>
              <w:autoSpaceDN w:val="0"/>
              <w:adjustRightInd w:val="0"/>
              <w:jc w:val="both"/>
              <w:rPr>
                <w:rFonts w:ascii="Arial" w:hAnsi="Arial" w:cs="Arial"/>
              </w:rPr>
            </w:pPr>
            <w:r>
              <w:rPr>
                <w:rFonts w:ascii="Arial" w:hAnsi="Arial" w:cs="Arial"/>
              </w:rPr>
              <w:t>5.1.</w:t>
            </w:r>
            <w:r w:rsidR="003A424F">
              <w:rPr>
                <w:rFonts w:ascii="Arial" w:hAnsi="Arial" w:cs="Arial"/>
              </w:rPr>
              <w:t xml:space="preserve"> </w:t>
            </w:r>
            <w:r w:rsidRPr="00736E1F">
              <w:rPr>
                <w:rFonts w:ascii="Arial" w:hAnsi="Arial" w:cs="Arial"/>
              </w:rPr>
              <w:t>Se ha identificado la función de relación como un conjunto de procesos de obtención de información, procesado de la misma y elaboración de una respuesta.</w:t>
            </w:r>
          </w:p>
        </w:tc>
        <w:tc>
          <w:tcPr>
            <w:tcW w:w="4189" w:type="dxa"/>
            <w:vMerge/>
          </w:tcPr>
          <w:p w14:paraId="183D9767" w14:textId="77777777" w:rsidR="00693A6F" w:rsidRPr="00736E1F" w:rsidRDefault="00693A6F" w:rsidP="00C60544">
            <w:pPr>
              <w:autoSpaceDE w:val="0"/>
              <w:autoSpaceDN w:val="0"/>
              <w:adjustRightInd w:val="0"/>
              <w:jc w:val="both"/>
              <w:rPr>
                <w:rFonts w:ascii="Arial" w:hAnsi="Arial" w:cs="Arial"/>
              </w:rPr>
            </w:pPr>
          </w:p>
        </w:tc>
      </w:tr>
      <w:tr w:rsidR="00693A6F" w14:paraId="4AF35C03" w14:textId="77777777" w:rsidTr="00C60544">
        <w:tc>
          <w:tcPr>
            <w:tcW w:w="3936" w:type="dxa"/>
            <w:vMerge/>
          </w:tcPr>
          <w:p w14:paraId="2C821F3A" w14:textId="77777777" w:rsidR="00693A6F" w:rsidRPr="00C1219A" w:rsidRDefault="00693A6F" w:rsidP="00C60544">
            <w:pPr>
              <w:autoSpaceDE w:val="0"/>
              <w:autoSpaceDN w:val="0"/>
              <w:adjustRightInd w:val="0"/>
              <w:jc w:val="both"/>
              <w:rPr>
                <w:rFonts w:ascii="Arial" w:hAnsi="Arial" w:cs="Arial"/>
              </w:rPr>
            </w:pPr>
          </w:p>
        </w:tc>
        <w:tc>
          <w:tcPr>
            <w:tcW w:w="6095" w:type="dxa"/>
          </w:tcPr>
          <w:p w14:paraId="12F803A6" w14:textId="77777777" w:rsidR="00693A6F" w:rsidRDefault="00693A6F" w:rsidP="00C60544">
            <w:pPr>
              <w:autoSpaceDE w:val="0"/>
              <w:autoSpaceDN w:val="0"/>
              <w:adjustRightInd w:val="0"/>
              <w:jc w:val="both"/>
              <w:rPr>
                <w:rFonts w:ascii="Arial" w:hAnsi="Arial" w:cs="Arial"/>
              </w:rPr>
            </w:pPr>
            <w:r>
              <w:rPr>
                <w:rFonts w:ascii="Arial" w:hAnsi="Arial" w:cs="Arial"/>
              </w:rPr>
              <w:t>5.2.</w:t>
            </w:r>
            <w:r w:rsidR="003A424F">
              <w:rPr>
                <w:rFonts w:ascii="Arial" w:hAnsi="Arial" w:cs="Arial"/>
              </w:rPr>
              <w:t xml:space="preserve"> </w:t>
            </w:r>
            <w:r w:rsidRPr="00736E1F">
              <w:rPr>
                <w:rFonts w:ascii="Arial" w:hAnsi="Arial" w:cs="Arial"/>
              </w:rPr>
              <w:t>Se han reconocido los órganos fundamentales del sistema nervioso, identificando los órganos de los sentidos y su función principal.</w:t>
            </w:r>
          </w:p>
        </w:tc>
        <w:tc>
          <w:tcPr>
            <w:tcW w:w="4189" w:type="dxa"/>
            <w:vMerge/>
          </w:tcPr>
          <w:p w14:paraId="118136F6" w14:textId="77777777" w:rsidR="00693A6F" w:rsidRPr="00736E1F" w:rsidRDefault="00693A6F" w:rsidP="00C60544">
            <w:pPr>
              <w:autoSpaceDE w:val="0"/>
              <w:autoSpaceDN w:val="0"/>
              <w:adjustRightInd w:val="0"/>
              <w:jc w:val="both"/>
              <w:rPr>
                <w:rFonts w:ascii="Arial" w:hAnsi="Arial" w:cs="Arial"/>
              </w:rPr>
            </w:pPr>
          </w:p>
        </w:tc>
      </w:tr>
      <w:tr w:rsidR="00693A6F" w14:paraId="434BFAD0" w14:textId="77777777" w:rsidTr="00C60544">
        <w:tc>
          <w:tcPr>
            <w:tcW w:w="3936" w:type="dxa"/>
            <w:vMerge/>
          </w:tcPr>
          <w:p w14:paraId="3A6CA74B" w14:textId="77777777" w:rsidR="00693A6F" w:rsidRPr="00C1219A" w:rsidRDefault="00693A6F" w:rsidP="00C60544">
            <w:pPr>
              <w:autoSpaceDE w:val="0"/>
              <w:autoSpaceDN w:val="0"/>
              <w:adjustRightInd w:val="0"/>
              <w:jc w:val="both"/>
              <w:rPr>
                <w:rFonts w:ascii="Arial" w:hAnsi="Arial" w:cs="Arial"/>
              </w:rPr>
            </w:pPr>
          </w:p>
        </w:tc>
        <w:tc>
          <w:tcPr>
            <w:tcW w:w="6095" w:type="dxa"/>
          </w:tcPr>
          <w:p w14:paraId="42DC2972" w14:textId="77777777" w:rsidR="00693A6F" w:rsidRDefault="00693A6F" w:rsidP="00C60544">
            <w:pPr>
              <w:autoSpaceDE w:val="0"/>
              <w:autoSpaceDN w:val="0"/>
              <w:adjustRightInd w:val="0"/>
              <w:jc w:val="both"/>
              <w:rPr>
                <w:rFonts w:ascii="Arial" w:hAnsi="Arial" w:cs="Arial"/>
              </w:rPr>
            </w:pPr>
            <w:r>
              <w:rPr>
                <w:rFonts w:ascii="Arial" w:hAnsi="Arial" w:cs="Arial"/>
              </w:rPr>
              <w:t>5.3.</w:t>
            </w:r>
            <w:r w:rsidR="003A424F">
              <w:rPr>
                <w:rFonts w:ascii="Arial" w:hAnsi="Arial" w:cs="Arial"/>
              </w:rPr>
              <w:t xml:space="preserve"> </w:t>
            </w:r>
            <w:r w:rsidRPr="00736E1F">
              <w:rPr>
                <w:rFonts w:ascii="Arial" w:hAnsi="Arial" w:cs="Arial"/>
              </w:rPr>
              <w:t>Se ha identificado la misión integradora del sistema nervioso ante diferentes estímulos.</w:t>
            </w:r>
          </w:p>
        </w:tc>
        <w:tc>
          <w:tcPr>
            <w:tcW w:w="4189" w:type="dxa"/>
            <w:vMerge/>
          </w:tcPr>
          <w:p w14:paraId="46FE412C" w14:textId="77777777" w:rsidR="00693A6F" w:rsidRPr="00736E1F" w:rsidRDefault="00693A6F" w:rsidP="00C60544">
            <w:pPr>
              <w:autoSpaceDE w:val="0"/>
              <w:autoSpaceDN w:val="0"/>
              <w:adjustRightInd w:val="0"/>
              <w:jc w:val="both"/>
              <w:rPr>
                <w:rFonts w:ascii="Arial" w:hAnsi="Arial" w:cs="Arial"/>
              </w:rPr>
            </w:pPr>
          </w:p>
        </w:tc>
      </w:tr>
      <w:tr w:rsidR="00693A6F" w14:paraId="3E64171D" w14:textId="77777777" w:rsidTr="00C60544">
        <w:tc>
          <w:tcPr>
            <w:tcW w:w="3936" w:type="dxa"/>
            <w:vMerge/>
          </w:tcPr>
          <w:p w14:paraId="76F7E902" w14:textId="77777777" w:rsidR="00693A6F" w:rsidRPr="00C1219A" w:rsidRDefault="00693A6F" w:rsidP="00C60544">
            <w:pPr>
              <w:autoSpaceDE w:val="0"/>
              <w:autoSpaceDN w:val="0"/>
              <w:adjustRightInd w:val="0"/>
              <w:jc w:val="both"/>
              <w:rPr>
                <w:rFonts w:ascii="Arial" w:hAnsi="Arial" w:cs="Arial"/>
              </w:rPr>
            </w:pPr>
          </w:p>
        </w:tc>
        <w:tc>
          <w:tcPr>
            <w:tcW w:w="6095" w:type="dxa"/>
          </w:tcPr>
          <w:p w14:paraId="0796795A" w14:textId="77777777" w:rsidR="00693A6F" w:rsidRDefault="00693A6F" w:rsidP="00C60544">
            <w:pPr>
              <w:autoSpaceDE w:val="0"/>
              <w:autoSpaceDN w:val="0"/>
              <w:adjustRightInd w:val="0"/>
              <w:jc w:val="both"/>
              <w:rPr>
                <w:rFonts w:ascii="Arial" w:hAnsi="Arial" w:cs="Arial"/>
              </w:rPr>
            </w:pPr>
            <w:r>
              <w:rPr>
                <w:rFonts w:ascii="Arial" w:hAnsi="Arial" w:cs="Arial"/>
              </w:rPr>
              <w:t>5.4.</w:t>
            </w:r>
            <w:r w:rsidRPr="00736E1F">
              <w:rPr>
                <w:rFonts w:ascii="Arial" w:hAnsi="Arial" w:cs="Arial"/>
              </w:rPr>
              <w:t>Se ha valorado la función reguladora que realizan algunas hormonas del cuerpo humano, reconociendo las glándulas más importantes del cuerpo</w:t>
            </w:r>
          </w:p>
        </w:tc>
        <w:tc>
          <w:tcPr>
            <w:tcW w:w="4189" w:type="dxa"/>
            <w:vMerge/>
          </w:tcPr>
          <w:p w14:paraId="1A64B853" w14:textId="77777777" w:rsidR="00693A6F" w:rsidRPr="00736E1F" w:rsidRDefault="00693A6F" w:rsidP="00C60544">
            <w:pPr>
              <w:autoSpaceDE w:val="0"/>
              <w:autoSpaceDN w:val="0"/>
              <w:adjustRightInd w:val="0"/>
              <w:jc w:val="both"/>
              <w:rPr>
                <w:rFonts w:ascii="Arial" w:hAnsi="Arial" w:cs="Arial"/>
              </w:rPr>
            </w:pPr>
          </w:p>
        </w:tc>
      </w:tr>
      <w:tr w:rsidR="00693A6F" w14:paraId="5A7EAA5E" w14:textId="77777777" w:rsidTr="00C60544">
        <w:tc>
          <w:tcPr>
            <w:tcW w:w="3936" w:type="dxa"/>
            <w:vMerge/>
          </w:tcPr>
          <w:p w14:paraId="670EA63D" w14:textId="77777777" w:rsidR="00693A6F" w:rsidRPr="00C1219A" w:rsidRDefault="00693A6F" w:rsidP="00C60544">
            <w:pPr>
              <w:autoSpaceDE w:val="0"/>
              <w:autoSpaceDN w:val="0"/>
              <w:adjustRightInd w:val="0"/>
              <w:jc w:val="both"/>
              <w:rPr>
                <w:rFonts w:ascii="Arial" w:hAnsi="Arial" w:cs="Arial"/>
              </w:rPr>
            </w:pPr>
          </w:p>
        </w:tc>
        <w:tc>
          <w:tcPr>
            <w:tcW w:w="6095" w:type="dxa"/>
          </w:tcPr>
          <w:p w14:paraId="378AA5A6" w14:textId="77777777" w:rsidR="00693A6F" w:rsidRDefault="00693A6F" w:rsidP="00C60544">
            <w:pPr>
              <w:autoSpaceDE w:val="0"/>
              <w:autoSpaceDN w:val="0"/>
              <w:adjustRightInd w:val="0"/>
              <w:jc w:val="both"/>
              <w:rPr>
                <w:rFonts w:ascii="Arial" w:hAnsi="Arial" w:cs="Arial"/>
              </w:rPr>
            </w:pPr>
            <w:r>
              <w:rPr>
                <w:rFonts w:ascii="Arial" w:hAnsi="Arial" w:cs="Arial"/>
              </w:rPr>
              <w:t>5.5.</w:t>
            </w:r>
            <w:r w:rsidR="003A424F">
              <w:rPr>
                <w:rFonts w:ascii="Arial" w:hAnsi="Arial" w:cs="Arial"/>
              </w:rPr>
              <w:t xml:space="preserve"> </w:t>
            </w:r>
            <w:r w:rsidRPr="00736E1F">
              <w:rPr>
                <w:rFonts w:ascii="Arial" w:hAnsi="Arial" w:cs="Arial"/>
              </w:rPr>
              <w:t>Se han identificado los factores sociales que repercuten negativamente en la salud como el estrés y el consumo de sustancias adictivas.</w:t>
            </w:r>
          </w:p>
        </w:tc>
        <w:tc>
          <w:tcPr>
            <w:tcW w:w="4189" w:type="dxa"/>
            <w:vMerge/>
          </w:tcPr>
          <w:p w14:paraId="22C5B2D8" w14:textId="77777777" w:rsidR="00693A6F" w:rsidRPr="00736E1F" w:rsidRDefault="00693A6F" w:rsidP="00C60544">
            <w:pPr>
              <w:autoSpaceDE w:val="0"/>
              <w:autoSpaceDN w:val="0"/>
              <w:adjustRightInd w:val="0"/>
              <w:jc w:val="both"/>
              <w:rPr>
                <w:rFonts w:ascii="Arial" w:hAnsi="Arial" w:cs="Arial"/>
              </w:rPr>
            </w:pPr>
          </w:p>
        </w:tc>
      </w:tr>
      <w:tr w:rsidR="00693A6F" w14:paraId="0BD9333D" w14:textId="77777777" w:rsidTr="00C60544">
        <w:trPr>
          <w:trHeight w:val="248"/>
        </w:trPr>
        <w:tc>
          <w:tcPr>
            <w:tcW w:w="3936" w:type="dxa"/>
            <w:vMerge/>
          </w:tcPr>
          <w:p w14:paraId="7829CC3B" w14:textId="77777777" w:rsidR="00693A6F" w:rsidRPr="00C1219A" w:rsidRDefault="00693A6F" w:rsidP="00C60544">
            <w:pPr>
              <w:autoSpaceDE w:val="0"/>
              <w:autoSpaceDN w:val="0"/>
              <w:adjustRightInd w:val="0"/>
              <w:jc w:val="both"/>
              <w:rPr>
                <w:rFonts w:ascii="Arial" w:hAnsi="Arial" w:cs="Arial"/>
              </w:rPr>
            </w:pPr>
          </w:p>
        </w:tc>
        <w:tc>
          <w:tcPr>
            <w:tcW w:w="6095" w:type="dxa"/>
          </w:tcPr>
          <w:p w14:paraId="3249C300" w14:textId="77777777" w:rsidR="00693A6F" w:rsidRDefault="00693A6F" w:rsidP="00C60544">
            <w:pPr>
              <w:autoSpaceDE w:val="0"/>
              <w:autoSpaceDN w:val="0"/>
              <w:adjustRightInd w:val="0"/>
              <w:jc w:val="both"/>
              <w:rPr>
                <w:rFonts w:ascii="Arial" w:hAnsi="Arial" w:cs="Arial"/>
              </w:rPr>
            </w:pPr>
            <w:r>
              <w:rPr>
                <w:rFonts w:ascii="Arial" w:hAnsi="Arial" w:cs="Arial"/>
              </w:rPr>
              <w:t>5.6.</w:t>
            </w:r>
            <w:r w:rsidR="003A424F">
              <w:rPr>
                <w:rFonts w:ascii="Arial" w:hAnsi="Arial" w:cs="Arial"/>
              </w:rPr>
              <w:t xml:space="preserve"> </w:t>
            </w:r>
            <w:r w:rsidRPr="00736E1F">
              <w:rPr>
                <w:rFonts w:ascii="Arial" w:hAnsi="Arial" w:cs="Arial"/>
              </w:rPr>
              <w:t>Se ha diferenciado entre reproducción y sexualidad.</w:t>
            </w:r>
          </w:p>
        </w:tc>
        <w:tc>
          <w:tcPr>
            <w:tcW w:w="4189" w:type="dxa"/>
            <w:vMerge/>
          </w:tcPr>
          <w:p w14:paraId="1E0D2375" w14:textId="77777777" w:rsidR="00693A6F" w:rsidRPr="00736E1F" w:rsidRDefault="00693A6F" w:rsidP="00C60544">
            <w:pPr>
              <w:autoSpaceDE w:val="0"/>
              <w:autoSpaceDN w:val="0"/>
              <w:adjustRightInd w:val="0"/>
              <w:jc w:val="both"/>
              <w:rPr>
                <w:rFonts w:ascii="Arial" w:hAnsi="Arial" w:cs="Arial"/>
              </w:rPr>
            </w:pPr>
          </w:p>
        </w:tc>
      </w:tr>
      <w:tr w:rsidR="00693A6F" w14:paraId="7E563D2B" w14:textId="77777777" w:rsidTr="00C60544">
        <w:trPr>
          <w:trHeight w:val="691"/>
        </w:trPr>
        <w:tc>
          <w:tcPr>
            <w:tcW w:w="3936" w:type="dxa"/>
            <w:vMerge/>
          </w:tcPr>
          <w:p w14:paraId="16BD86AF" w14:textId="77777777" w:rsidR="00693A6F" w:rsidRPr="00C1219A" w:rsidRDefault="00693A6F" w:rsidP="00C60544">
            <w:pPr>
              <w:autoSpaceDE w:val="0"/>
              <w:autoSpaceDN w:val="0"/>
              <w:adjustRightInd w:val="0"/>
              <w:jc w:val="both"/>
              <w:rPr>
                <w:rFonts w:ascii="Arial" w:hAnsi="Arial" w:cs="Arial"/>
              </w:rPr>
            </w:pPr>
          </w:p>
        </w:tc>
        <w:tc>
          <w:tcPr>
            <w:tcW w:w="6095" w:type="dxa"/>
          </w:tcPr>
          <w:p w14:paraId="28E99DFF" w14:textId="77777777" w:rsidR="00693A6F" w:rsidRPr="00736E1F" w:rsidRDefault="00693A6F" w:rsidP="00C60544">
            <w:pPr>
              <w:autoSpaceDE w:val="0"/>
              <w:autoSpaceDN w:val="0"/>
              <w:adjustRightInd w:val="0"/>
              <w:jc w:val="both"/>
              <w:rPr>
                <w:rFonts w:ascii="Arial" w:hAnsi="Arial" w:cs="Arial"/>
              </w:rPr>
            </w:pPr>
            <w:r>
              <w:rPr>
                <w:rFonts w:ascii="Arial" w:hAnsi="Arial" w:cs="Arial"/>
              </w:rPr>
              <w:t>5.7.</w:t>
            </w:r>
            <w:r w:rsidR="00E84242">
              <w:rPr>
                <w:rFonts w:ascii="Arial" w:hAnsi="Arial" w:cs="Arial"/>
              </w:rPr>
              <w:t xml:space="preserve"> </w:t>
            </w:r>
            <w:r w:rsidRPr="00736E1F">
              <w:rPr>
                <w:rFonts w:ascii="Arial" w:hAnsi="Arial" w:cs="Arial"/>
              </w:rPr>
              <w:t>Se han reconocido las principales diferencias del aparato reproductor masculino y femenino, identificando la función principal de cada uno</w:t>
            </w:r>
          </w:p>
        </w:tc>
        <w:tc>
          <w:tcPr>
            <w:tcW w:w="4189" w:type="dxa"/>
            <w:vMerge/>
          </w:tcPr>
          <w:p w14:paraId="692CE51E" w14:textId="77777777" w:rsidR="00693A6F" w:rsidRPr="00736E1F" w:rsidRDefault="00693A6F" w:rsidP="00C60544">
            <w:pPr>
              <w:autoSpaceDE w:val="0"/>
              <w:autoSpaceDN w:val="0"/>
              <w:adjustRightInd w:val="0"/>
              <w:jc w:val="both"/>
              <w:rPr>
                <w:rFonts w:ascii="Arial" w:hAnsi="Arial" w:cs="Arial"/>
              </w:rPr>
            </w:pPr>
          </w:p>
        </w:tc>
      </w:tr>
      <w:tr w:rsidR="00693A6F" w14:paraId="7531B191" w14:textId="77777777" w:rsidTr="00C60544">
        <w:trPr>
          <w:trHeight w:val="695"/>
        </w:trPr>
        <w:tc>
          <w:tcPr>
            <w:tcW w:w="3936" w:type="dxa"/>
            <w:vMerge/>
          </w:tcPr>
          <w:p w14:paraId="45C3DCF2" w14:textId="77777777" w:rsidR="00693A6F" w:rsidRPr="00C1219A" w:rsidRDefault="00693A6F" w:rsidP="00C60544">
            <w:pPr>
              <w:autoSpaceDE w:val="0"/>
              <w:autoSpaceDN w:val="0"/>
              <w:adjustRightInd w:val="0"/>
              <w:jc w:val="both"/>
              <w:rPr>
                <w:rFonts w:ascii="Arial" w:hAnsi="Arial" w:cs="Arial"/>
              </w:rPr>
            </w:pPr>
          </w:p>
        </w:tc>
        <w:tc>
          <w:tcPr>
            <w:tcW w:w="6095" w:type="dxa"/>
          </w:tcPr>
          <w:p w14:paraId="2A2F0898" w14:textId="77777777" w:rsidR="00693A6F" w:rsidRPr="00736E1F" w:rsidRDefault="00693A6F" w:rsidP="00C60544">
            <w:pPr>
              <w:autoSpaceDE w:val="0"/>
              <w:autoSpaceDN w:val="0"/>
              <w:adjustRightInd w:val="0"/>
              <w:jc w:val="both"/>
              <w:rPr>
                <w:rFonts w:ascii="Arial" w:hAnsi="Arial" w:cs="Arial"/>
              </w:rPr>
            </w:pPr>
            <w:r>
              <w:rPr>
                <w:rFonts w:ascii="Arial" w:hAnsi="Arial" w:cs="Arial"/>
              </w:rPr>
              <w:t>5.8.</w:t>
            </w:r>
            <w:r w:rsidR="00E84242">
              <w:rPr>
                <w:rFonts w:ascii="Arial" w:hAnsi="Arial" w:cs="Arial"/>
              </w:rPr>
              <w:t xml:space="preserve"> </w:t>
            </w:r>
            <w:r w:rsidRPr="00736E1F">
              <w:rPr>
                <w:rFonts w:ascii="Arial" w:hAnsi="Arial" w:cs="Arial"/>
              </w:rPr>
              <w:t>Se han valorado las principales etapas por las que transcurre el ciclo menstrual, identificando el período en el que es más probable la fecundación.</w:t>
            </w:r>
          </w:p>
        </w:tc>
        <w:tc>
          <w:tcPr>
            <w:tcW w:w="4189" w:type="dxa"/>
            <w:vMerge/>
          </w:tcPr>
          <w:p w14:paraId="762D34F9" w14:textId="77777777" w:rsidR="00693A6F" w:rsidRPr="00736E1F" w:rsidRDefault="00693A6F" w:rsidP="00C60544">
            <w:pPr>
              <w:autoSpaceDE w:val="0"/>
              <w:autoSpaceDN w:val="0"/>
              <w:adjustRightInd w:val="0"/>
              <w:jc w:val="both"/>
              <w:rPr>
                <w:rFonts w:ascii="Arial" w:hAnsi="Arial" w:cs="Arial"/>
              </w:rPr>
            </w:pPr>
          </w:p>
        </w:tc>
      </w:tr>
      <w:tr w:rsidR="00693A6F" w14:paraId="17CD9EC9" w14:textId="77777777" w:rsidTr="00C60544">
        <w:trPr>
          <w:trHeight w:val="571"/>
        </w:trPr>
        <w:tc>
          <w:tcPr>
            <w:tcW w:w="3936" w:type="dxa"/>
            <w:vMerge/>
          </w:tcPr>
          <w:p w14:paraId="6A270B90" w14:textId="77777777" w:rsidR="00693A6F" w:rsidRPr="00C1219A" w:rsidRDefault="00693A6F" w:rsidP="00C60544">
            <w:pPr>
              <w:autoSpaceDE w:val="0"/>
              <w:autoSpaceDN w:val="0"/>
              <w:adjustRightInd w:val="0"/>
              <w:jc w:val="both"/>
              <w:rPr>
                <w:rFonts w:ascii="Arial" w:hAnsi="Arial" w:cs="Arial"/>
              </w:rPr>
            </w:pPr>
          </w:p>
        </w:tc>
        <w:tc>
          <w:tcPr>
            <w:tcW w:w="6095" w:type="dxa"/>
          </w:tcPr>
          <w:p w14:paraId="11F9042F" w14:textId="77777777" w:rsidR="00693A6F" w:rsidRPr="00736E1F" w:rsidRDefault="00693A6F" w:rsidP="00C60544">
            <w:pPr>
              <w:autoSpaceDE w:val="0"/>
              <w:autoSpaceDN w:val="0"/>
              <w:adjustRightInd w:val="0"/>
              <w:jc w:val="both"/>
              <w:rPr>
                <w:rFonts w:ascii="Arial" w:hAnsi="Arial" w:cs="Arial"/>
              </w:rPr>
            </w:pPr>
            <w:r>
              <w:rPr>
                <w:rFonts w:ascii="Arial" w:hAnsi="Arial" w:cs="Arial"/>
              </w:rPr>
              <w:t>5.9.</w:t>
            </w:r>
            <w:r w:rsidR="00E84242">
              <w:rPr>
                <w:rFonts w:ascii="Arial" w:hAnsi="Arial" w:cs="Arial"/>
              </w:rPr>
              <w:t xml:space="preserve"> </w:t>
            </w:r>
            <w:r w:rsidRPr="00736E1F">
              <w:rPr>
                <w:rFonts w:ascii="Arial" w:hAnsi="Arial" w:cs="Arial"/>
              </w:rPr>
              <w:t>Se han reconocido los aspectos básicos de la reproducción humana, valorando los acontecimientos más relevantes de la fecundación, embarazo y parto.</w:t>
            </w:r>
          </w:p>
        </w:tc>
        <w:tc>
          <w:tcPr>
            <w:tcW w:w="4189" w:type="dxa"/>
            <w:vMerge/>
          </w:tcPr>
          <w:p w14:paraId="1F6C9E98" w14:textId="77777777" w:rsidR="00693A6F" w:rsidRPr="00736E1F" w:rsidRDefault="00693A6F" w:rsidP="00C60544">
            <w:pPr>
              <w:autoSpaceDE w:val="0"/>
              <w:autoSpaceDN w:val="0"/>
              <w:adjustRightInd w:val="0"/>
              <w:jc w:val="both"/>
              <w:rPr>
                <w:rFonts w:ascii="Arial" w:hAnsi="Arial" w:cs="Arial"/>
              </w:rPr>
            </w:pPr>
          </w:p>
        </w:tc>
      </w:tr>
      <w:tr w:rsidR="00693A6F" w14:paraId="47D12C33" w14:textId="77777777" w:rsidTr="00C60544">
        <w:trPr>
          <w:trHeight w:val="717"/>
        </w:trPr>
        <w:tc>
          <w:tcPr>
            <w:tcW w:w="3936" w:type="dxa"/>
            <w:vMerge/>
          </w:tcPr>
          <w:p w14:paraId="115C1B2A" w14:textId="77777777" w:rsidR="00693A6F" w:rsidRPr="00C1219A" w:rsidRDefault="00693A6F" w:rsidP="00C60544">
            <w:pPr>
              <w:autoSpaceDE w:val="0"/>
              <w:autoSpaceDN w:val="0"/>
              <w:adjustRightInd w:val="0"/>
              <w:jc w:val="both"/>
              <w:rPr>
                <w:rFonts w:ascii="Arial" w:hAnsi="Arial" w:cs="Arial"/>
              </w:rPr>
            </w:pPr>
          </w:p>
        </w:tc>
        <w:tc>
          <w:tcPr>
            <w:tcW w:w="6095" w:type="dxa"/>
          </w:tcPr>
          <w:p w14:paraId="7AA6E3C7" w14:textId="77777777" w:rsidR="00693A6F" w:rsidRPr="00736E1F" w:rsidRDefault="00693A6F" w:rsidP="00C60544">
            <w:pPr>
              <w:autoSpaceDE w:val="0"/>
              <w:autoSpaceDN w:val="0"/>
              <w:adjustRightInd w:val="0"/>
              <w:jc w:val="both"/>
              <w:rPr>
                <w:rFonts w:ascii="Arial" w:hAnsi="Arial" w:cs="Arial"/>
              </w:rPr>
            </w:pPr>
            <w:r>
              <w:rPr>
                <w:rFonts w:ascii="Arial" w:hAnsi="Arial" w:cs="Arial"/>
              </w:rPr>
              <w:t>5.10.</w:t>
            </w:r>
            <w:r w:rsidR="00E84242">
              <w:rPr>
                <w:rFonts w:ascii="Arial" w:hAnsi="Arial" w:cs="Arial"/>
              </w:rPr>
              <w:t xml:space="preserve"> </w:t>
            </w:r>
            <w:r w:rsidRPr="00736E1F">
              <w:rPr>
                <w:rFonts w:ascii="Arial" w:hAnsi="Arial" w:cs="Arial"/>
              </w:rPr>
              <w:t>Se han comparado los diferentes métodos anticonceptivos, valorando su eficacia e importancia en la prevención de las enfermedades de transmisión sexual.</w:t>
            </w:r>
          </w:p>
        </w:tc>
        <w:tc>
          <w:tcPr>
            <w:tcW w:w="4189" w:type="dxa"/>
            <w:vMerge/>
          </w:tcPr>
          <w:p w14:paraId="6D05CB64" w14:textId="77777777" w:rsidR="00693A6F" w:rsidRPr="00736E1F" w:rsidRDefault="00693A6F" w:rsidP="00C60544">
            <w:pPr>
              <w:autoSpaceDE w:val="0"/>
              <w:autoSpaceDN w:val="0"/>
              <w:adjustRightInd w:val="0"/>
              <w:jc w:val="both"/>
              <w:rPr>
                <w:rFonts w:ascii="Arial" w:hAnsi="Arial" w:cs="Arial"/>
              </w:rPr>
            </w:pPr>
          </w:p>
        </w:tc>
      </w:tr>
      <w:tr w:rsidR="00693A6F" w14:paraId="1FB351BF" w14:textId="77777777" w:rsidTr="00C60544">
        <w:trPr>
          <w:trHeight w:val="722"/>
        </w:trPr>
        <w:tc>
          <w:tcPr>
            <w:tcW w:w="3936" w:type="dxa"/>
            <w:vMerge/>
          </w:tcPr>
          <w:p w14:paraId="2BD07051" w14:textId="77777777" w:rsidR="00693A6F" w:rsidRPr="00C1219A" w:rsidRDefault="00693A6F" w:rsidP="00C60544">
            <w:pPr>
              <w:autoSpaceDE w:val="0"/>
              <w:autoSpaceDN w:val="0"/>
              <w:adjustRightInd w:val="0"/>
              <w:jc w:val="both"/>
              <w:rPr>
                <w:rFonts w:ascii="Arial" w:hAnsi="Arial" w:cs="Arial"/>
              </w:rPr>
            </w:pPr>
          </w:p>
        </w:tc>
        <w:tc>
          <w:tcPr>
            <w:tcW w:w="6095" w:type="dxa"/>
          </w:tcPr>
          <w:p w14:paraId="0D6988BF" w14:textId="77777777" w:rsidR="00693A6F" w:rsidRPr="00736E1F" w:rsidRDefault="00693A6F" w:rsidP="00C60544">
            <w:pPr>
              <w:autoSpaceDE w:val="0"/>
              <w:autoSpaceDN w:val="0"/>
              <w:adjustRightInd w:val="0"/>
              <w:jc w:val="both"/>
              <w:rPr>
                <w:rFonts w:ascii="Arial" w:hAnsi="Arial" w:cs="Arial"/>
              </w:rPr>
            </w:pPr>
            <w:r>
              <w:rPr>
                <w:rFonts w:ascii="Arial" w:hAnsi="Arial" w:cs="Arial"/>
              </w:rPr>
              <w:t>5.11.</w:t>
            </w:r>
            <w:r w:rsidR="00E84242">
              <w:rPr>
                <w:rFonts w:ascii="Arial" w:hAnsi="Arial" w:cs="Arial"/>
              </w:rPr>
              <w:t xml:space="preserve"> </w:t>
            </w:r>
            <w:r w:rsidRPr="00736E1F">
              <w:rPr>
                <w:rFonts w:ascii="Arial" w:hAnsi="Arial" w:cs="Arial"/>
              </w:rPr>
              <w:t>Se ha valorado la sexualidad propia y de las personas que nos rodean, adquiriendo actitudes de respeto hacia las diferentes opciones.</w:t>
            </w:r>
          </w:p>
        </w:tc>
        <w:tc>
          <w:tcPr>
            <w:tcW w:w="4189" w:type="dxa"/>
            <w:vMerge/>
          </w:tcPr>
          <w:p w14:paraId="3621239F" w14:textId="77777777" w:rsidR="00693A6F" w:rsidRPr="00736E1F" w:rsidRDefault="00693A6F" w:rsidP="00C60544">
            <w:pPr>
              <w:autoSpaceDE w:val="0"/>
              <w:autoSpaceDN w:val="0"/>
              <w:adjustRightInd w:val="0"/>
              <w:jc w:val="both"/>
              <w:rPr>
                <w:rFonts w:ascii="Arial" w:hAnsi="Arial" w:cs="Arial"/>
              </w:rPr>
            </w:pPr>
          </w:p>
        </w:tc>
      </w:tr>
      <w:tr w:rsidR="00693A6F" w14:paraId="47BFA2CD" w14:textId="77777777" w:rsidTr="00C60544">
        <w:trPr>
          <w:trHeight w:val="444"/>
        </w:trPr>
        <w:tc>
          <w:tcPr>
            <w:tcW w:w="3936" w:type="dxa"/>
            <w:vMerge w:val="restart"/>
          </w:tcPr>
          <w:p w14:paraId="17CCBDDA" w14:textId="77777777" w:rsidR="00693A6F" w:rsidRPr="00C1219A" w:rsidRDefault="00693A6F" w:rsidP="00C60544">
            <w:pPr>
              <w:autoSpaceDE w:val="0"/>
              <w:autoSpaceDN w:val="0"/>
              <w:adjustRightInd w:val="0"/>
              <w:jc w:val="both"/>
              <w:rPr>
                <w:rFonts w:ascii="Arial" w:hAnsi="Arial" w:cs="Arial"/>
              </w:rPr>
            </w:pPr>
            <w:r w:rsidRPr="00736E1F">
              <w:rPr>
                <w:rFonts w:ascii="Arial" w:hAnsi="Arial" w:cs="Arial"/>
              </w:rPr>
              <w:t xml:space="preserve">6. Diferencia la salud de la enfermedad, relacionando los hábitos de vida con las enfermedades más frecuentes, reconociendo los principios básicos de defensa contra las mismas. </w:t>
            </w:r>
          </w:p>
        </w:tc>
        <w:tc>
          <w:tcPr>
            <w:tcW w:w="6095" w:type="dxa"/>
          </w:tcPr>
          <w:p w14:paraId="010C4046" w14:textId="77777777" w:rsidR="00693A6F" w:rsidRPr="00C1219A" w:rsidRDefault="00693A6F" w:rsidP="00C60544">
            <w:pPr>
              <w:autoSpaceDE w:val="0"/>
              <w:autoSpaceDN w:val="0"/>
              <w:adjustRightInd w:val="0"/>
              <w:jc w:val="both"/>
              <w:rPr>
                <w:rFonts w:ascii="Arial" w:hAnsi="Arial" w:cs="Arial"/>
              </w:rPr>
            </w:pPr>
            <w:r>
              <w:rPr>
                <w:rFonts w:ascii="Arial" w:hAnsi="Arial" w:cs="Arial"/>
              </w:rPr>
              <w:t>6.1.</w:t>
            </w:r>
            <w:r w:rsidR="00E84242">
              <w:rPr>
                <w:rFonts w:ascii="Arial" w:hAnsi="Arial" w:cs="Arial"/>
              </w:rPr>
              <w:t xml:space="preserve"> </w:t>
            </w:r>
            <w:r w:rsidRPr="00736E1F">
              <w:rPr>
                <w:rFonts w:ascii="Arial" w:hAnsi="Arial" w:cs="Arial"/>
              </w:rPr>
              <w:t>Se han identificado situaciones de salud y de enfermedad para las personas.</w:t>
            </w:r>
          </w:p>
        </w:tc>
        <w:tc>
          <w:tcPr>
            <w:tcW w:w="4189" w:type="dxa"/>
            <w:vMerge/>
          </w:tcPr>
          <w:p w14:paraId="1FD5FA50" w14:textId="77777777" w:rsidR="00693A6F" w:rsidRPr="00736E1F" w:rsidRDefault="00693A6F" w:rsidP="00C60544">
            <w:pPr>
              <w:autoSpaceDE w:val="0"/>
              <w:autoSpaceDN w:val="0"/>
              <w:adjustRightInd w:val="0"/>
              <w:jc w:val="both"/>
              <w:rPr>
                <w:rFonts w:ascii="Arial" w:hAnsi="Arial" w:cs="Arial"/>
              </w:rPr>
            </w:pPr>
          </w:p>
        </w:tc>
      </w:tr>
      <w:tr w:rsidR="00693A6F" w14:paraId="38FDDE10" w14:textId="77777777" w:rsidTr="00C60544">
        <w:trPr>
          <w:trHeight w:val="442"/>
        </w:trPr>
        <w:tc>
          <w:tcPr>
            <w:tcW w:w="3936" w:type="dxa"/>
            <w:vMerge/>
          </w:tcPr>
          <w:p w14:paraId="217B0238" w14:textId="77777777" w:rsidR="00693A6F" w:rsidRPr="00BA5B46" w:rsidRDefault="00693A6F" w:rsidP="00C60544">
            <w:pPr>
              <w:autoSpaceDE w:val="0"/>
              <w:autoSpaceDN w:val="0"/>
              <w:adjustRightInd w:val="0"/>
              <w:jc w:val="both"/>
              <w:rPr>
                <w:rFonts w:ascii="Arial" w:hAnsi="Arial" w:cs="Arial"/>
              </w:rPr>
            </w:pPr>
          </w:p>
        </w:tc>
        <w:tc>
          <w:tcPr>
            <w:tcW w:w="6095" w:type="dxa"/>
          </w:tcPr>
          <w:p w14:paraId="6AE29938" w14:textId="77777777" w:rsidR="00693A6F" w:rsidRPr="00C1219A" w:rsidRDefault="00693A6F" w:rsidP="00C60544">
            <w:pPr>
              <w:autoSpaceDE w:val="0"/>
              <w:autoSpaceDN w:val="0"/>
              <w:adjustRightInd w:val="0"/>
              <w:jc w:val="both"/>
              <w:rPr>
                <w:rFonts w:ascii="Arial" w:hAnsi="Arial" w:cs="Arial"/>
              </w:rPr>
            </w:pPr>
            <w:r>
              <w:rPr>
                <w:rFonts w:ascii="Arial" w:hAnsi="Arial" w:cs="Arial"/>
              </w:rPr>
              <w:t>6.2.</w:t>
            </w:r>
            <w:r w:rsidR="00E84242">
              <w:rPr>
                <w:rFonts w:ascii="Arial" w:hAnsi="Arial" w:cs="Arial"/>
              </w:rPr>
              <w:t xml:space="preserve"> </w:t>
            </w:r>
            <w:r w:rsidRPr="00736E1F">
              <w:rPr>
                <w:rFonts w:ascii="Arial" w:hAnsi="Arial" w:cs="Arial"/>
              </w:rPr>
              <w:t>Se han descrito los mecanismos encargados de la defensa del organismo.</w:t>
            </w:r>
          </w:p>
        </w:tc>
        <w:tc>
          <w:tcPr>
            <w:tcW w:w="4189" w:type="dxa"/>
            <w:vMerge/>
          </w:tcPr>
          <w:p w14:paraId="202FEFD9" w14:textId="77777777" w:rsidR="00693A6F" w:rsidRPr="00736E1F" w:rsidRDefault="00693A6F" w:rsidP="00C60544">
            <w:pPr>
              <w:autoSpaceDE w:val="0"/>
              <w:autoSpaceDN w:val="0"/>
              <w:adjustRightInd w:val="0"/>
              <w:jc w:val="both"/>
              <w:rPr>
                <w:rFonts w:ascii="Arial" w:hAnsi="Arial" w:cs="Arial"/>
              </w:rPr>
            </w:pPr>
          </w:p>
        </w:tc>
      </w:tr>
      <w:tr w:rsidR="00693A6F" w14:paraId="60DB5084" w14:textId="77777777" w:rsidTr="00C60544">
        <w:trPr>
          <w:trHeight w:val="442"/>
        </w:trPr>
        <w:tc>
          <w:tcPr>
            <w:tcW w:w="3936" w:type="dxa"/>
            <w:vMerge/>
          </w:tcPr>
          <w:p w14:paraId="05F814D9" w14:textId="77777777" w:rsidR="00693A6F" w:rsidRPr="00BA5B46" w:rsidRDefault="00693A6F" w:rsidP="00C60544">
            <w:pPr>
              <w:autoSpaceDE w:val="0"/>
              <w:autoSpaceDN w:val="0"/>
              <w:adjustRightInd w:val="0"/>
              <w:jc w:val="both"/>
              <w:rPr>
                <w:rFonts w:ascii="Arial" w:hAnsi="Arial" w:cs="Arial"/>
              </w:rPr>
            </w:pPr>
          </w:p>
        </w:tc>
        <w:tc>
          <w:tcPr>
            <w:tcW w:w="6095" w:type="dxa"/>
          </w:tcPr>
          <w:p w14:paraId="63CBE38C" w14:textId="77777777" w:rsidR="00693A6F" w:rsidRPr="00C1219A" w:rsidRDefault="00693A6F" w:rsidP="00C60544">
            <w:pPr>
              <w:autoSpaceDE w:val="0"/>
              <w:autoSpaceDN w:val="0"/>
              <w:adjustRightInd w:val="0"/>
              <w:rPr>
                <w:rFonts w:ascii="Arial" w:hAnsi="Arial" w:cs="Arial"/>
              </w:rPr>
            </w:pPr>
            <w:r>
              <w:rPr>
                <w:rFonts w:ascii="Arial" w:hAnsi="Arial" w:cs="Arial"/>
              </w:rPr>
              <w:t>6.3.</w:t>
            </w:r>
            <w:r w:rsidR="00E84242">
              <w:rPr>
                <w:rFonts w:ascii="Arial" w:hAnsi="Arial" w:cs="Arial"/>
              </w:rPr>
              <w:t xml:space="preserve"> </w:t>
            </w:r>
            <w:r w:rsidRPr="00736E1F">
              <w:rPr>
                <w:rFonts w:ascii="Arial" w:hAnsi="Arial" w:cs="Arial"/>
              </w:rPr>
              <w:t>Se han identificado y clasificado las enfermedades infecciosas y no infecciosas más comunes en la población, y reconocido sus causas, la prevención y los tratamientos.</w:t>
            </w:r>
          </w:p>
        </w:tc>
        <w:tc>
          <w:tcPr>
            <w:tcW w:w="4189" w:type="dxa"/>
            <w:vMerge/>
          </w:tcPr>
          <w:p w14:paraId="69596ACF" w14:textId="77777777" w:rsidR="00693A6F" w:rsidRPr="00736E1F" w:rsidRDefault="00693A6F" w:rsidP="00C60544">
            <w:pPr>
              <w:autoSpaceDE w:val="0"/>
              <w:autoSpaceDN w:val="0"/>
              <w:adjustRightInd w:val="0"/>
              <w:rPr>
                <w:rFonts w:ascii="Arial" w:hAnsi="Arial" w:cs="Arial"/>
              </w:rPr>
            </w:pPr>
          </w:p>
        </w:tc>
      </w:tr>
      <w:tr w:rsidR="00693A6F" w14:paraId="6FC538B7" w14:textId="77777777" w:rsidTr="00C60544">
        <w:trPr>
          <w:trHeight w:val="383"/>
        </w:trPr>
        <w:tc>
          <w:tcPr>
            <w:tcW w:w="3936" w:type="dxa"/>
            <w:vMerge/>
          </w:tcPr>
          <w:p w14:paraId="12116FDA" w14:textId="77777777" w:rsidR="00693A6F" w:rsidRPr="00BA5B46" w:rsidRDefault="00693A6F" w:rsidP="00C60544">
            <w:pPr>
              <w:autoSpaceDE w:val="0"/>
              <w:autoSpaceDN w:val="0"/>
              <w:adjustRightInd w:val="0"/>
              <w:jc w:val="both"/>
              <w:rPr>
                <w:rFonts w:ascii="Arial" w:hAnsi="Arial" w:cs="Arial"/>
              </w:rPr>
            </w:pPr>
          </w:p>
        </w:tc>
        <w:tc>
          <w:tcPr>
            <w:tcW w:w="6095" w:type="dxa"/>
          </w:tcPr>
          <w:p w14:paraId="4A3A42C9" w14:textId="77777777" w:rsidR="00693A6F" w:rsidRPr="00C1219A" w:rsidRDefault="00693A6F" w:rsidP="00C60544">
            <w:pPr>
              <w:autoSpaceDE w:val="0"/>
              <w:autoSpaceDN w:val="0"/>
              <w:adjustRightInd w:val="0"/>
              <w:rPr>
                <w:rFonts w:ascii="Arial" w:hAnsi="Arial" w:cs="Arial"/>
              </w:rPr>
            </w:pPr>
            <w:r>
              <w:rPr>
                <w:rFonts w:ascii="Arial" w:hAnsi="Arial" w:cs="Arial"/>
              </w:rPr>
              <w:t>6.4.</w:t>
            </w:r>
            <w:r w:rsidR="00E84242">
              <w:rPr>
                <w:rFonts w:ascii="Arial" w:hAnsi="Arial" w:cs="Arial"/>
              </w:rPr>
              <w:t xml:space="preserve"> </w:t>
            </w:r>
            <w:r w:rsidRPr="00736E1F">
              <w:rPr>
                <w:rFonts w:ascii="Arial" w:hAnsi="Arial" w:cs="Arial"/>
              </w:rPr>
              <w:t>Se han relacionado los agentes que causan las enfermedades infecciosas habituales con el contagio producido.</w:t>
            </w:r>
          </w:p>
        </w:tc>
        <w:tc>
          <w:tcPr>
            <w:tcW w:w="4189" w:type="dxa"/>
            <w:vMerge/>
          </w:tcPr>
          <w:p w14:paraId="719ECEC9" w14:textId="77777777" w:rsidR="00693A6F" w:rsidRPr="00736E1F" w:rsidRDefault="00693A6F" w:rsidP="00C60544">
            <w:pPr>
              <w:autoSpaceDE w:val="0"/>
              <w:autoSpaceDN w:val="0"/>
              <w:adjustRightInd w:val="0"/>
              <w:rPr>
                <w:rFonts w:ascii="Arial" w:hAnsi="Arial" w:cs="Arial"/>
              </w:rPr>
            </w:pPr>
          </w:p>
        </w:tc>
      </w:tr>
      <w:tr w:rsidR="00693A6F" w14:paraId="1209F015" w14:textId="77777777" w:rsidTr="00C60544">
        <w:trPr>
          <w:trHeight w:val="278"/>
        </w:trPr>
        <w:tc>
          <w:tcPr>
            <w:tcW w:w="3936" w:type="dxa"/>
            <w:vMerge/>
          </w:tcPr>
          <w:p w14:paraId="407B23F1" w14:textId="77777777" w:rsidR="00693A6F" w:rsidRPr="00BA5B46" w:rsidRDefault="00693A6F" w:rsidP="00C60544">
            <w:pPr>
              <w:autoSpaceDE w:val="0"/>
              <w:autoSpaceDN w:val="0"/>
              <w:adjustRightInd w:val="0"/>
              <w:jc w:val="both"/>
              <w:rPr>
                <w:rFonts w:ascii="Arial" w:hAnsi="Arial" w:cs="Arial"/>
              </w:rPr>
            </w:pPr>
          </w:p>
        </w:tc>
        <w:tc>
          <w:tcPr>
            <w:tcW w:w="6095" w:type="dxa"/>
          </w:tcPr>
          <w:p w14:paraId="5850A964" w14:textId="77777777" w:rsidR="00693A6F" w:rsidRPr="00BA5B46" w:rsidRDefault="00693A6F" w:rsidP="00C60544">
            <w:pPr>
              <w:autoSpaceDE w:val="0"/>
              <w:autoSpaceDN w:val="0"/>
              <w:adjustRightInd w:val="0"/>
              <w:jc w:val="both"/>
              <w:rPr>
                <w:rFonts w:ascii="Arial" w:hAnsi="Arial" w:cs="Arial"/>
              </w:rPr>
            </w:pPr>
            <w:r>
              <w:rPr>
                <w:rFonts w:ascii="Arial" w:hAnsi="Arial" w:cs="Arial"/>
              </w:rPr>
              <w:t>6.5.</w:t>
            </w:r>
            <w:r w:rsidR="00E84242">
              <w:rPr>
                <w:rFonts w:ascii="Arial" w:hAnsi="Arial" w:cs="Arial"/>
              </w:rPr>
              <w:t xml:space="preserve"> </w:t>
            </w:r>
            <w:r w:rsidRPr="00736E1F">
              <w:rPr>
                <w:rFonts w:ascii="Arial" w:hAnsi="Arial" w:cs="Arial"/>
              </w:rPr>
              <w:t>Se ha entendido la acción de las vacunas, antibióticos y otras aportaciones de la ciencia médica para el tratamiento y prevención de enfermedades infecciosas.</w:t>
            </w:r>
          </w:p>
        </w:tc>
        <w:tc>
          <w:tcPr>
            <w:tcW w:w="4189" w:type="dxa"/>
            <w:vMerge/>
          </w:tcPr>
          <w:p w14:paraId="429CDF30" w14:textId="77777777" w:rsidR="00693A6F" w:rsidRPr="00736E1F" w:rsidRDefault="00693A6F" w:rsidP="00C60544">
            <w:pPr>
              <w:autoSpaceDE w:val="0"/>
              <w:autoSpaceDN w:val="0"/>
              <w:adjustRightInd w:val="0"/>
              <w:jc w:val="both"/>
              <w:rPr>
                <w:rFonts w:ascii="Arial" w:hAnsi="Arial" w:cs="Arial"/>
              </w:rPr>
            </w:pPr>
          </w:p>
        </w:tc>
      </w:tr>
      <w:tr w:rsidR="00693A6F" w14:paraId="7A908103" w14:textId="77777777" w:rsidTr="00C60544">
        <w:trPr>
          <w:trHeight w:val="498"/>
        </w:trPr>
        <w:tc>
          <w:tcPr>
            <w:tcW w:w="3936" w:type="dxa"/>
            <w:vMerge/>
          </w:tcPr>
          <w:p w14:paraId="631CDF97" w14:textId="77777777" w:rsidR="00693A6F" w:rsidRPr="00BA5B46" w:rsidRDefault="00693A6F" w:rsidP="00C60544">
            <w:pPr>
              <w:autoSpaceDE w:val="0"/>
              <w:autoSpaceDN w:val="0"/>
              <w:adjustRightInd w:val="0"/>
              <w:jc w:val="both"/>
              <w:rPr>
                <w:rFonts w:ascii="Arial" w:hAnsi="Arial" w:cs="Arial"/>
              </w:rPr>
            </w:pPr>
          </w:p>
        </w:tc>
        <w:tc>
          <w:tcPr>
            <w:tcW w:w="6095" w:type="dxa"/>
          </w:tcPr>
          <w:p w14:paraId="78EEEA68" w14:textId="77777777" w:rsidR="00693A6F" w:rsidRPr="00736E1F" w:rsidRDefault="00693A6F" w:rsidP="00C60544">
            <w:pPr>
              <w:autoSpaceDE w:val="0"/>
              <w:autoSpaceDN w:val="0"/>
              <w:adjustRightInd w:val="0"/>
              <w:jc w:val="both"/>
              <w:rPr>
                <w:rFonts w:ascii="Arial" w:hAnsi="Arial" w:cs="Arial"/>
              </w:rPr>
            </w:pPr>
            <w:r>
              <w:rPr>
                <w:rFonts w:ascii="Arial" w:hAnsi="Arial" w:cs="Arial"/>
              </w:rPr>
              <w:t>6.6.</w:t>
            </w:r>
            <w:r w:rsidR="00E84242">
              <w:rPr>
                <w:rFonts w:ascii="Arial" w:hAnsi="Arial" w:cs="Arial"/>
              </w:rPr>
              <w:t xml:space="preserve"> </w:t>
            </w:r>
            <w:r w:rsidRPr="00736E1F">
              <w:rPr>
                <w:rFonts w:ascii="Arial" w:hAnsi="Arial" w:cs="Arial"/>
              </w:rPr>
              <w:t>Se ha reconocido el papel que tienen las campañas de vacunación en la prevención de enfermedades infecciosas.</w:t>
            </w:r>
          </w:p>
        </w:tc>
        <w:tc>
          <w:tcPr>
            <w:tcW w:w="4189" w:type="dxa"/>
            <w:vMerge/>
          </w:tcPr>
          <w:p w14:paraId="31FE71E4" w14:textId="77777777" w:rsidR="00693A6F" w:rsidRPr="00736E1F" w:rsidRDefault="00693A6F" w:rsidP="00C60544">
            <w:pPr>
              <w:autoSpaceDE w:val="0"/>
              <w:autoSpaceDN w:val="0"/>
              <w:adjustRightInd w:val="0"/>
              <w:jc w:val="both"/>
              <w:rPr>
                <w:rFonts w:ascii="Arial" w:hAnsi="Arial" w:cs="Arial"/>
              </w:rPr>
            </w:pPr>
          </w:p>
        </w:tc>
      </w:tr>
      <w:tr w:rsidR="00693A6F" w14:paraId="4335DFEB" w14:textId="77777777" w:rsidTr="00C60544">
        <w:trPr>
          <w:trHeight w:val="498"/>
        </w:trPr>
        <w:tc>
          <w:tcPr>
            <w:tcW w:w="3936" w:type="dxa"/>
            <w:vMerge/>
          </w:tcPr>
          <w:p w14:paraId="69BCABCD" w14:textId="77777777" w:rsidR="00693A6F" w:rsidRPr="00BA5B46" w:rsidRDefault="00693A6F" w:rsidP="00C60544">
            <w:pPr>
              <w:autoSpaceDE w:val="0"/>
              <w:autoSpaceDN w:val="0"/>
              <w:adjustRightInd w:val="0"/>
              <w:jc w:val="both"/>
              <w:rPr>
                <w:rFonts w:ascii="Arial" w:hAnsi="Arial" w:cs="Arial"/>
              </w:rPr>
            </w:pPr>
          </w:p>
        </w:tc>
        <w:tc>
          <w:tcPr>
            <w:tcW w:w="6095" w:type="dxa"/>
          </w:tcPr>
          <w:p w14:paraId="35B14000" w14:textId="77777777" w:rsidR="00693A6F" w:rsidRPr="00736E1F" w:rsidRDefault="00693A6F" w:rsidP="00C60544">
            <w:pPr>
              <w:autoSpaceDE w:val="0"/>
              <w:autoSpaceDN w:val="0"/>
              <w:adjustRightInd w:val="0"/>
              <w:jc w:val="both"/>
              <w:rPr>
                <w:rFonts w:ascii="Arial" w:hAnsi="Arial" w:cs="Arial"/>
              </w:rPr>
            </w:pPr>
            <w:r>
              <w:rPr>
                <w:rFonts w:ascii="Arial" w:hAnsi="Arial" w:cs="Arial"/>
              </w:rPr>
              <w:t>6.7.</w:t>
            </w:r>
            <w:r w:rsidR="00E84242">
              <w:rPr>
                <w:rFonts w:ascii="Arial" w:hAnsi="Arial" w:cs="Arial"/>
              </w:rPr>
              <w:t xml:space="preserve"> </w:t>
            </w:r>
            <w:r w:rsidRPr="00736E1F">
              <w:rPr>
                <w:rFonts w:ascii="Arial" w:hAnsi="Arial" w:cs="Arial"/>
              </w:rPr>
              <w:t>Se ha descrito el tipo de donaciones que existen y los problemas que se producen en los trasplantes.</w:t>
            </w:r>
          </w:p>
        </w:tc>
        <w:tc>
          <w:tcPr>
            <w:tcW w:w="4189" w:type="dxa"/>
            <w:vMerge/>
          </w:tcPr>
          <w:p w14:paraId="2D28C23C" w14:textId="77777777" w:rsidR="00693A6F" w:rsidRPr="00736E1F" w:rsidRDefault="00693A6F" w:rsidP="00C60544">
            <w:pPr>
              <w:autoSpaceDE w:val="0"/>
              <w:autoSpaceDN w:val="0"/>
              <w:adjustRightInd w:val="0"/>
              <w:jc w:val="both"/>
              <w:rPr>
                <w:rFonts w:ascii="Arial" w:hAnsi="Arial" w:cs="Arial"/>
              </w:rPr>
            </w:pPr>
          </w:p>
        </w:tc>
      </w:tr>
      <w:tr w:rsidR="00693A6F" w14:paraId="17A0CFE1" w14:textId="77777777" w:rsidTr="00C60544">
        <w:trPr>
          <w:trHeight w:val="498"/>
        </w:trPr>
        <w:tc>
          <w:tcPr>
            <w:tcW w:w="3936" w:type="dxa"/>
            <w:vMerge/>
          </w:tcPr>
          <w:p w14:paraId="0F7357C3" w14:textId="77777777" w:rsidR="00693A6F" w:rsidRPr="00BA5B46" w:rsidRDefault="00693A6F" w:rsidP="00C60544">
            <w:pPr>
              <w:autoSpaceDE w:val="0"/>
              <w:autoSpaceDN w:val="0"/>
              <w:adjustRightInd w:val="0"/>
              <w:jc w:val="both"/>
              <w:rPr>
                <w:rFonts w:ascii="Arial" w:hAnsi="Arial" w:cs="Arial"/>
              </w:rPr>
            </w:pPr>
          </w:p>
        </w:tc>
        <w:tc>
          <w:tcPr>
            <w:tcW w:w="6095" w:type="dxa"/>
          </w:tcPr>
          <w:p w14:paraId="2D31E668" w14:textId="77777777" w:rsidR="00693A6F" w:rsidRPr="00736E1F" w:rsidRDefault="00693A6F" w:rsidP="00C60544">
            <w:pPr>
              <w:autoSpaceDE w:val="0"/>
              <w:autoSpaceDN w:val="0"/>
              <w:adjustRightInd w:val="0"/>
              <w:jc w:val="both"/>
              <w:rPr>
                <w:rFonts w:ascii="Arial" w:hAnsi="Arial" w:cs="Arial"/>
              </w:rPr>
            </w:pPr>
            <w:r>
              <w:rPr>
                <w:rFonts w:ascii="Arial" w:hAnsi="Arial" w:cs="Arial"/>
              </w:rPr>
              <w:t>6.8.</w:t>
            </w:r>
            <w:r w:rsidR="00E84242">
              <w:rPr>
                <w:rFonts w:ascii="Arial" w:hAnsi="Arial" w:cs="Arial"/>
              </w:rPr>
              <w:t xml:space="preserve"> </w:t>
            </w:r>
            <w:r w:rsidRPr="00736E1F">
              <w:rPr>
                <w:rFonts w:ascii="Arial" w:hAnsi="Arial" w:cs="Arial"/>
              </w:rPr>
              <w:t xml:space="preserve">Se ha valorado la importancia del empleo de los equipos de protección individualizada en la realización de trabajos prácticos relacionados con el entorno profesional. </w:t>
            </w:r>
          </w:p>
        </w:tc>
        <w:tc>
          <w:tcPr>
            <w:tcW w:w="4189" w:type="dxa"/>
            <w:vMerge/>
          </w:tcPr>
          <w:p w14:paraId="0C23292F" w14:textId="77777777" w:rsidR="00693A6F" w:rsidRPr="00736E1F" w:rsidRDefault="00693A6F" w:rsidP="00C60544">
            <w:pPr>
              <w:autoSpaceDE w:val="0"/>
              <w:autoSpaceDN w:val="0"/>
              <w:adjustRightInd w:val="0"/>
              <w:jc w:val="both"/>
              <w:rPr>
                <w:rFonts w:ascii="Arial" w:hAnsi="Arial" w:cs="Arial"/>
              </w:rPr>
            </w:pPr>
          </w:p>
        </w:tc>
      </w:tr>
      <w:tr w:rsidR="00693A6F" w14:paraId="68B283E5" w14:textId="77777777" w:rsidTr="00C60544">
        <w:trPr>
          <w:trHeight w:val="141"/>
        </w:trPr>
        <w:tc>
          <w:tcPr>
            <w:tcW w:w="3936" w:type="dxa"/>
            <w:vMerge/>
          </w:tcPr>
          <w:p w14:paraId="1A2222D7" w14:textId="77777777" w:rsidR="00693A6F" w:rsidRPr="00BA5B46" w:rsidRDefault="00693A6F" w:rsidP="00C60544">
            <w:pPr>
              <w:autoSpaceDE w:val="0"/>
              <w:autoSpaceDN w:val="0"/>
              <w:adjustRightInd w:val="0"/>
              <w:jc w:val="both"/>
              <w:rPr>
                <w:rFonts w:ascii="Arial" w:hAnsi="Arial" w:cs="Arial"/>
              </w:rPr>
            </w:pPr>
          </w:p>
        </w:tc>
        <w:tc>
          <w:tcPr>
            <w:tcW w:w="6095" w:type="dxa"/>
          </w:tcPr>
          <w:p w14:paraId="409836D1" w14:textId="77777777" w:rsidR="00693A6F" w:rsidRPr="00736E1F" w:rsidRDefault="00693A6F" w:rsidP="00E84242">
            <w:pPr>
              <w:autoSpaceDE w:val="0"/>
              <w:autoSpaceDN w:val="0"/>
              <w:adjustRightInd w:val="0"/>
              <w:jc w:val="both"/>
              <w:rPr>
                <w:rFonts w:ascii="Arial" w:hAnsi="Arial" w:cs="Arial"/>
              </w:rPr>
            </w:pPr>
            <w:r>
              <w:rPr>
                <w:rFonts w:ascii="Arial" w:hAnsi="Arial" w:cs="Arial"/>
              </w:rPr>
              <w:t>6.9.</w:t>
            </w:r>
            <w:r w:rsidR="00E84242">
              <w:rPr>
                <w:rFonts w:ascii="Arial" w:hAnsi="Arial" w:cs="Arial"/>
              </w:rPr>
              <w:t xml:space="preserve"> </w:t>
            </w:r>
            <w:r w:rsidRPr="00736E1F">
              <w:rPr>
                <w:rFonts w:ascii="Arial" w:hAnsi="Arial" w:cs="Arial"/>
              </w:rPr>
              <w:t>Se ha tomado conciencia de la influencia de los hábitos sociales positivos –alimentación adecuada, práctica deportiva, descanso y estilo de vida activo– comparándolos con</w:t>
            </w:r>
            <w:r w:rsidR="00E84242">
              <w:rPr>
                <w:rFonts w:ascii="Arial" w:hAnsi="Arial" w:cs="Arial"/>
              </w:rPr>
              <w:t xml:space="preserve"> los hábitos sociales negativos</w:t>
            </w:r>
            <w:r w:rsidRPr="00736E1F">
              <w:rPr>
                <w:rFonts w:ascii="Arial" w:hAnsi="Arial" w:cs="Arial"/>
              </w:rPr>
              <w:t xml:space="preserve"> –sedentarismo, drogadicción, alcoholismo y tabaquismo– entre otros y adoptando una actitud de prevención y rechazo ante éstos. </w:t>
            </w:r>
          </w:p>
        </w:tc>
        <w:tc>
          <w:tcPr>
            <w:tcW w:w="4189" w:type="dxa"/>
            <w:vMerge/>
          </w:tcPr>
          <w:p w14:paraId="72189CBF" w14:textId="77777777" w:rsidR="00693A6F" w:rsidRPr="00736E1F" w:rsidRDefault="00693A6F" w:rsidP="00C60544">
            <w:pPr>
              <w:autoSpaceDE w:val="0"/>
              <w:autoSpaceDN w:val="0"/>
              <w:adjustRightInd w:val="0"/>
              <w:jc w:val="both"/>
              <w:rPr>
                <w:rFonts w:ascii="Arial" w:hAnsi="Arial" w:cs="Arial"/>
              </w:rPr>
            </w:pPr>
          </w:p>
        </w:tc>
      </w:tr>
      <w:tr w:rsidR="00693A6F" w14:paraId="408E02F9" w14:textId="77777777" w:rsidTr="00C60544">
        <w:trPr>
          <w:trHeight w:val="584"/>
        </w:trPr>
        <w:tc>
          <w:tcPr>
            <w:tcW w:w="3936" w:type="dxa"/>
            <w:vMerge/>
          </w:tcPr>
          <w:p w14:paraId="1AF4878C" w14:textId="77777777" w:rsidR="00693A6F" w:rsidRPr="00BA5B46" w:rsidRDefault="00693A6F" w:rsidP="00C60544">
            <w:pPr>
              <w:autoSpaceDE w:val="0"/>
              <w:autoSpaceDN w:val="0"/>
              <w:adjustRightInd w:val="0"/>
              <w:jc w:val="both"/>
              <w:rPr>
                <w:rFonts w:ascii="Arial" w:hAnsi="Arial" w:cs="Arial"/>
              </w:rPr>
            </w:pPr>
          </w:p>
        </w:tc>
        <w:tc>
          <w:tcPr>
            <w:tcW w:w="6095" w:type="dxa"/>
          </w:tcPr>
          <w:p w14:paraId="0B57E1DB" w14:textId="77777777" w:rsidR="00693A6F" w:rsidRPr="00736E1F" w:rsidRDefault="00693A6F" w:rsidP="00C60544">
            <w:pPr>
              <w:autoSpaceDE w:val="0"/>
              <w:autoSpaceDN w:val="0"/>
              <w:adjustRightInd w:val="0"/>
              <w:jc w:val="both"/>
              <w:rPr>
                <w:rFonts w:ascii="Arial" w:hAnsi="Arial" w:cs="Arial"/>
              </w:rPr>
            </w:pPr>
            <w:r>
              <w:rPr>
                <w:rFonts w:ascii="Arial" w:hAnsi="Arial" w:cs="Arial"/>
              </w:rPr>
              <w:t>6.10.</w:t>
            </w:r>
            <w:r w:rsidR="00E84242">
              <w:rPr>
                <w:rFonts w:ascii="Arial" w:hAnsi="Arial" w:cs="Arial"/>
              </w:rPr>
              <w:t xml:space="preserve"> </w:t>
            </w:r>
            <w:r w:rsidRPr="00736E1F">
              <w:rPr>
                <w:rFonts w:ascii="Arial" w:hAnsi="Arial" w:cs="Arial"/>
              </w:rPr>
              <w:t xml:space="preserve">Se han buscado e interpretado informaciones estadísticas relacionadas con la salud y la enfermedad adoptando una actitud crítica ante las mismas. </w:t>
            </w:r>
          </w:p>
        </w:tc>
        <w:tc>
          <w:tcPr>
            <w:tcW w:w="4189" w:type="dxa"/>
            <w:vMerge/>
          </w:tcPr>
          <w:p w14:paraId="46AAD782" w14:textId="77777777" w:rsidR="00693A6F" w:rsidRPr="00736E1F" w:rsidRDefault="00693A6F" w:rsidP="00C60544">
            <w:pPr>
              <w:autoSpaceDE w:val="0"/>
              <w:autoSpaceDN w:val="0"/>
              <w:adjustRightInd w:val="0"/>
              <w:jc w:val="both"/>
              <w:rPr>
                <w:rFonts w:ascii="Arial" w:hAnsi="Arial" w:cs="Arial"/>
              </w:rPr>
            </w:pPr>
          </w:p>
        </w:tc>
      </w:tr>
      <w:tr w:rsidR="00693A6F" w14:paraId="0B2A3491" w14:textId="77777777" w:rsidTr="00C60544">
        <w:trPr>
          <w:trHeight w:val="1180"/>
        </w:trPr>
        <w:tc>
          <w:tcPr>
            <w:tcW w:w="3936" w:type="dxa"/>
            <w:vMerge/>
          </w:tcPr>
          <w:p w14:paraId="1721097C" w14:textId="77777777" w:rsidR="00693A6F" w:rsidRPr="00BA5B46" w:rsidRDefault="00693A6F" w:rsidP="00C60544">
            <w:pPr>
              <w:autoSpaceDE w:val="0"/>
              <w:autoSpaceDN w:val="0"/>
              <w:adjustRightInd w:val="0"/>
              <w:jc w:val="both"/>
              <w:rPr>
                <w:rFonts w:ascii="Arial" w:hAnsi="Arial" w:cs="Arial"/>
              </w:rPr>
            </w:pPr>
          </w:p>
        </w:tc>
        <w:tc>
          <w:tcPr>
            <w:tcW w:w="6095" w:type="dxa"/>
          </w:tcPr>
          <w:p w14:paraId="70691D8C" w14:textId="77777777" w:rsidR="00693A6F" w:rsidRPr="00736E1F" w:rsidRDefault="00693A6F" w:rsidP="00C60544">
            <w:pPr>
              <w:autoSpaceDE w:val="0"/>
              <w:autoSpaceDN w:val="0"/>
              <w:adjustRightInd w:val="0"/>
              <w:jc w:val="both"/>
              <w:rPr>
                <w:rFonts w:ascii="Arial" w:hAnsi="Arial" w:cs="Arial"/>
              </w:rPr>
            </w:pPr>
            <w:r>
              <w:rPr>
                <w:rFonts w:ascii="Arial" w:hAnsi="Arial" w:cs="Arial"/>
              </w:rPr>
              <w:t>6.11.</w:t>
            </w:r>
            <w:r w:rsidR="00E84242">
              <w:rPr>
                <w:rFonts w:ascii="Arial" w:hAnsi="Arial" w:cs="Arial"/>
              </w:rPr>
              <w:t xml:space="preserve"> </w:t>
            </w:r>
            <w:r w:rsidRPr="00736E1F">
              <w:rPr>
                <w:rFonts w:ascii="Arial" w:hAnsi="Arial" w:cs="Arial"/>
              </w:rPr>
              <w:t>Se han utilizado las gráficas de las funciones exponenciales para resolver problemas relacionados con el campo de la salud como el crecimiento de colonias de bacterias o virus o la propagación de una enfermedad infecciosa.</w:t>
            </w:r>
          </w:p>
        </w:tc>
        <w:tc>
          <w:tcPr>
            <w:tcW w:w="4189" w:type="dxa"/>
            <w:vMerge/>
          </w:tcPr>
          <w:p w14:paraId="54998899" w14:textId="77777777" w:rsidR="00693A6F" w:rsidRPr="00736E1F" w:rsidRDefault="00693A6F" w:rsidP="00C60544">
            <w:pPr>
              <w:autoSpaceDE w:val="0"/>
              <w:autoSpaceDN w:val="0"/>
              <w:adjustRightInd w:val="0"/>
              <w:jc w:val="both"/>
              <w:rPr>
                <w:rFonts w:ascii="Arial" w:hAnsi="Arial" w:cs="Arial"/>
              </w:rPr>
            </w:pPr>
          </w:p>
        </w:tc>
      </w:tr>
      <w:tr w:rsidR="00693A6F" w14:paraId="37C3606D" w14:textId="77777777" w:rsidTr="00C60544">
        <w:trPr>
          <w:trHeight w:val="228"/>
        </w:trPr>
        <w:tc>
          <w:tcPr>
            <w:tcW w:w="3936" w:type="dxa"/>
            <w:vMerge w:val="restart"/>
          </w:tcPr>
          <w:p w14:paraId="25879D87" w14:textId="77777777" w:rsidR="00693A6F" w:rsidRPr="00C1219A" w:rsidRDefault="00693A6F" w:rsidP="00C60544">
            <w:pPr>
              <w:autoSpaceDE w:val="0"/>
              <w:autoSpaceDN w:val="0"/>
              <w:adjustRightInd w:val="0"/>
              <w:jc w:val="both"/>
              <w:rPr>
                <w:rFonts w:ascii="Arial" w:hAnsi="Arial" w:cs="Arial"/>
              </w:rPr>
            </w:pPr>
            <w:r w:rsidRPr="00736E1F">
              <w:rPr>
                <w:rFonts w:ascii="Arial" w:hAnsi="Arial" w:cs="Arial"/>
              </w:rPr>
              <w:t xml:space="preserve">7. Reconoce, plantea y analiza situaciones relacionadas con la energía en sus distintas formas y el consumo energético, valorando las consecuencias del uso de energías renovables y no renovables. </w:t>
            </w:r>
          </w:p>
        </w:tc>
        <w:tc>
          <w:tcPr>
            <w:tcW w:w="6095" w:type="dxa"/>
          </w:tcPr>
          <w:p w14:paraId="508189A5" w14:textId="77777777" w:rsidR="00693A6F" w:rsidRPr="00C1219A" w:rsidRDefault="00693A6F" w:rsidP="00C60544">
            <w:pPr>
              <w:autoSpaceDE w:val="0"/>
              <w:autoSpaceDN w:val="0"/>
              <w:adjustRightInd w:val="0"/>
              <w:jc w:val="both"/>
              <w:rPr>
                <w:rFonts w:ascii="Arial" w:hAnsi="Arial" w:cs="Arial"/>
              </w:rPr>
            </w:pPr>
            <w:r>
              <w:rPr>
                <w:rFonts w:ascii="Arial" w:hAnsi="Arial" w:cs="Arial"/>
              </w:rPr>
              <w:t>7.1.</w:t>
            </w:r>
            <w:r w:rsidR="00E84242">
              <w:rPr>
                <w:rFonts w:ascii="Arial" w:hAnsi="Arial" w:cs="Arial"/>
              </w:rPr>
              <w:t xml:space="preserve"> </w:t>
            </w:r>
            <w:r w:rsidRPr="00736E1F">
              <w:rPr>
                <w:rFonts w:ascii="Arial" w:hAnsi="Arial" w:cs="Arial"/>
              </w:rPr>
              <w:t>Se han identificado situaciones de la vida cotidiana en las que queda de manifiesto la intervención de la energía.</w:t>
            </w:r>
          </w:p>
        </w:tc>
        <w:tc>
          <w:tcPr>
            <w:tcW w:w="4189" w:type="dxa"/>
            <w:vMerge/>
          </w:tcPr>
          <w:p w14:paraId="00AB4751" w14:textId="77777777" w:rsidR="00693A6F" w:rsidRPr="00736E1F" w:rsidRDefault="00693A6F" w:rsidP="00C60544">
            <w:pPr>
              <w:autoSpaceDE w:val="0"/>
              <w:autoSpaceDN w:val="0"/>
              <w:adjustRightInd w:val="0"/>
              <w:jc w:val="both"/>
              <w:rPr>
                <w:rFonts w:ascii="Arial" w:hAnsi="Arial" w:cs="Arial"/>
              </w:rPr>
            </w:pPr>
          </w:p>
        </w:tc>
      </w:tr>
      <w:tr w:rsidR="00693A6F" w14:paraId="3D208FC5" w14:textId="77777777" w:rsidTr="00C60544">
        <w:trPr>
          <w:trHeight w:val="228"/>
        </w:trPr>
        <w:tc>
          <w:tcPr>
            <w:tcW w:w="3936" w:type="dxa"/>
            <w:vMerge/>
          </w:tcPr>
          <w:p w14:paraId="2D461D88" w14:textId="77777777" w:rsidR="00693A6F" w:rsidRPr="00736E1F" w:rsidRDefault="00693A6F" w:rsidP="00C60544">
            <w:pPr>
              <w:autoSpaceDE w:val="0"/>
              <w:autoSpaceDN w:val="0"/>
              <w:adjustRightInd w:val="0"/>
              <w:jc w:val="both"/>
              <w:rPr>
                <w:rFonts w:ascii="Arial" w:hAnsi="Arial" w:cs="Arial"/>
              </w:rPr>
            </w:pPr>
          </w:p>
        </w:tc>
        <w:tc>
          <w:tcPr>
            <w:tcW w:w="6095" w:type="dxa"/>
          </w:tcPr>
          <w:p w14:paraId="2CA15505" w14:textId="77777777" w:rsidR="00693A6F" w:rsidRPr="00C1219A" w:rsidRDefault="00693A6F" w:rsidP="00C60544">
            <w:pPr>
              <w:autoSpaceDE w:val="0"/>
              <w:autoSpaceDN w:val="0"/>
              <w:adjustRightInd w:val="0"/>
              <w:jc w:val="both"/>
              <w:rPr>
                <w:rFonts w:ascii="Arial" w:hAnsi="Arial" w:cs="Arial"/>
              </w:rPr>
            </w:pPr>
            <w:r>
              <w:rPr>
                <w:rFonts w:ascii="Arial" w:hAnsi="Arial" w:cs="Arial"/>
              </w:rPr>
              <w:t>7.2.</w:t>
            </w:r>
            <w:r w:rsidR="00E84242">
              <w:rPr>
                <w:rFonts w:ascii="Arial" w:hAnsi="Arial" w:cs="Arial"/>
              </w:rPr>
              <w:t xml:space="preserve"> </w:t>
            </w:r>
            <w:r w:rsidRPr="00736E1F">
              <w:rPr>
                <w:rFonts w:ascii="Arial" w:hAnsi="Arial" w:cs="Arial"/>
              </w:rPr>
              <w:t>Se han reconocido diferentes fuentes de energía.</w:t>
            </w:r>
          </w:p>
        </w:tc>
        <w:tc>
          <w:tcPr>
            <w:tcW w:w="4189" w:type="dxa"/>
            <w:vMerge/>
          </w:tcPr>
          <w:p w14:paraId="73F8DB4D" w14:textId="77777777" w:rsidR="00693A6F" w:rsidRPr="00736E1F" w:rsidRDefault="00693A6F" w:rsidP="00C60544">
            <w:pPr>
              <w:autoSpaceDE w:val="0"/>
              <w:autoSpaceDN w:val="0"/>
              <w:adjustRightInd w:val="0"/>
              <w:jc w:val="both"/>
              <w:rPr>
                <w:rFonts w:ascii="Arial" w:hAnsi="Arial" w:cs="Arial"/>
              </w:rPr>
            </w:pPr>
          </w:p>
        </w:tc>
      </w:tr>
      <w:tr w:rsidR="00693A6F" w14:paraId="50D48113" w14:textId="77777777" w:rsidTr="00C60544">
        <w:trPr>
          <w:trHeight w:val="228"/>
        </w:trPr>
        <w:tc>
          <w:tcPr>
            <w:tcW w:w="3936" w:type="dxa"/>
            <w:vMerge/>
          </w:tcPr>
          <w:p w14:paraId="6BF20CEA" w14:textId="77777777" w:rsidR="00693A6F" w:rsidRPr="00736E1F" w:rsidRDefault="00693A6F" w:rsidP="00C60544">
            <w:pPr>
              <w:autoSpaceDE w:val="0"/>
              <w:autoSpaceDN w:val="0"/>
              <w:adjustRightInd w:val="0"/>
              <w:jc w:val="both"/>
              <w:rPr>
                <w:rFonts w:ascii="Arial" w:hAnsi="Arial" w:cs="Arial"/>
              </w:rPr>
            </w:pPr>
          </w:p>
        </w:tc>
        <w:tc>
          <w:tcPr>
            <w:tcW w:w="6095" w:type="dxa"/>
          </w:tcPr>
          <w:p w14:paraId="6318B3AE" w14:textId="77777777" w:rsidR="00693A6F" w:rsidRPr="00C1219A" w:rsidRDefault="00693A6F" w:rsidP="00C60544">
            <w:pPr>
              <w:autoSpaceDE w:val="0"/>
              <w:autoSpaceDN w:val="0"/>
              <w:adjustRightInd w:val="0"/>
              <w:jc w:val="both"/>
              <w:rPr>
                <w:rFonts w:ascii="Arial" w:hAnsi="Arial" w:cs="Arial"/>
              </w:rPr>
            </w:pPr>
            <w:r>
              <w:rPr>
                <w:rFonts w:ascii="Arial" w:hAnsi="Arial" w:cs="Arial"/>
              </w:rPr>
              <w:t>7.3.</w:t>
            </w:r>
            <w:r w:rsidR="00E84242">
              <w:rPr>
                <w:rFonts w:ascii="Arial" w:hAnsi="Arial" w:cs="Arial"/>
              </w:rPr>
              <w:t xml:space="preserve"> </w:t>
            </w:r>
            <w:r w:rsidRPr="00736E1F">
              <w:rPr>
                <w:rFonts w:ascii="Arial" w:hAnsi="Arial" w:cs="Arial"/>
              </w:rPr>
              <w:t>Se han analizado diferentes situaciones aplicando la Ley de conservación de la energía y el principio de degradación de la misma</w:t>
            </w:r>
          </w:p>
        </w:tc>
        <w:tc>
          <w:tcPr>
            <w:tcW w:w="4189" w:type="dxa"/>
            <w:vMerge/>
          </w:tcPr>
          <w:p w14:paraId="25F866C5" w14:textId="77777777" w:rsidR="00693A6F" w:rsidRPr="00736E1F" w:rsidRDefault="00693A6F" w:rsidP="00C60544">
            <w:pPr>
              <w:autoSpaceDE w:val="0"/>
              <w:autoSpaceDN w:val="0"/>
              <w:adjustRightInd w:val="0"/>
              <w:jc w:val="both"/>
              <w:rPr>
                <w:rFonts w:ascii="Arial" w:hAnsi="Arial" w:cs="Arial"/>
              </w:rPr>
            </w:pPr>
          </w:p>
        </w:tc>
      </w:tr>
      <w:tr w:rsidR="00693A6F" w14:paraId="4FE823A2" w14:textId="77777777" w:rsidTr="00C60544">
        <w:trPr>
          <w:trHeight w:val="228"/>
        </w:trPr>
        <w:tc>
          <w:tcPr>
            <w:tcW w:w="3936" w:type="dxa"/>
            <w:vMerge/>
          </w:tcPr>
          <w:p w14:paraId="0210DD7E" w14:textId="77777777" w:rsidR="00693A6F" w:rsidRPr="00736E1F" w:rsidRDefault="00693A6F" w:rsidP="00C60544">
            <w:pPr>
              <w:autoSpaceDE w:val="0"/>
              <w:autoSpaceDN w:val="0"/>
              <w:adjustRightInd w:val="0"/>
              <w:jc w:val="both"/>
              <w:rPr>
                <w:rFonts w:ascii="Arial" w:hAnsi="Arial" w:cs="Arial"/>
              </w:rPr>
            </w:pPr>
          </w:p>
        </w:tc>
        <w:tc>
          <w:tcPr>
            <w:tcW w:w="6095" w:type="dxa"/>
          </w:tcPr>
          <w:p w14:paraId="72800BC8" w14:textId="77777777" w:rsidR="00693A6F" w:rsidRPr="00C1219A" w:rsidRDefault="00693A6F" w:rsidP="00C60544">
            <w:pPr>
              <w:autoSpaceDE w:val="0"/>
              <w:autoSpaceDN w:val="0"/>
              <w:adjustRightInd w:val="0"/>
              <w:jc w:val="both"/>
              <w:rPr>
                <w:rFonts w:ascii="Arial" w:hAnsi="Arial" w:cs="Arial"/>
              </w:rPr>
            </w:pPr>
            <w:r>
              <w:rPr>
                <w:rFonts w:ascii="Arial" w:hAnsi="Arial" w:cs="Arial"/>
              </w:rPr>
              <w:t>7.4.</w:t>
            </w:r>
            <w:r w:rsidR="00E84242">
              <w:rPr>
                <w:rFonts w:ascii="Arial" w:hAnsi="Arial" w:cs="Arial"/>
              </w:rPr>
              <w:t xml:space="preserve"> </w:t>
            </w:r>
            <w:r w:rsidRPr="00736E1F">
              <w:rPr>
                <w:rFonts w:ascii="Arial" w:hAnsi="Arial" w:cs="Arial"/>
              </w:rPr>
              <w:t>Se han descrito procesos relacionados con el mantenimiento del organismo y de la vida en los que se aprecia claramente el papel de la energía.</w:t>
            </w:r>
          </w:p>
        </w:tc>
        <w:tc>
          <w:tcPr>
            <w:tcW w:w="4189" w:type="dxa"/>
            <w:vMerge/>
          </w:tcPr>
          <w:p w14:paraId="3BF677DD" w14:textId="77777777" w:rsidR="00693A6F" w:rsidRPr="00736E1F" w:rsidRDefault="00693A6F" w:rsidP="00C60544">
            <w:pPr>
              <w:autoSpaceDE w:val="0"/>
              <w:autoSpaceDN w:val="0"/>
              <w:adjustRightInd w:val="0"/>
              <w:jc w:val="both"/>
              <w:rPr>
                <w:rFonts w:ascii="Arial" w:hAnsi="Arial" w:cs="Arial"/>
              </w:rPr>
            </w:pPr>
          </w:p>
        </w:tc>
      </w:tr>
      <w:tr w:rsidR="00693A6F" w14:paraId="2FFF9D01" w14:textId="77777777" w:rsidTr="00C60544">
        <w:trPr>
          <w:trHeight w:val="228"/>
        </w:trPr>
        <w:tc>
          <w:tcPr>
            <w:tcW w:w="3936" w:type="dxa"/>
            <w:vMerge/>
          </w:tcPr>
          <w:p w14:paraId="6A778EA0" w14:textId="77777777" w:rsidR="00693A6F" w:rsidRPr="00736E1F" w:rsidRDefault="00693A6F" w:rsidP="00C60544">
            <w:pPr>
              <w:autoSpaceDE w:val="0"/>
              <w:autoSpaceDN w:val="0"/>
              <w:adjustRightInd w:val="0"/>
              <w:jc w:val="both"/>
              <w:rPr>
                <w:rFonts w:ascii="Arial" w:hAnsi="Arial" w:cs="Arial"/>
              </w:rPr>
            </w:pPr>
          </w:p>
        </w:tc>
        <w:tc>
          <w:tcPr>
            <w:tcW w:w="6095" w:type="dxa"/>
          </w:tcPr>
          <w:p w14:paraId="12765FE5" w14:textId="77777777" w:rsidR="00693A6F" w:rsidRPr="00C1219A" w:rsidRDefault="00693A6F" w:rsidP="00C60544">
            <w:pPr>
              <w:autoSpaceDE w:val="0"/>
              <w:autoSpaceDN w:val="0"/>
              <w:adjustRightInd w:val="0"/>
              <w:jc w:val="both"/>
              <w:rPr>
                <w:rFonts w:ascii="Arial" w:hAnsi="Arial" w:cs="Arial"/>
              </w:rPr>
            </w:pPr>
            <w:r>
              <w:rPr>
                <w:rFonts w:ascii="Arial" w:hAnsi="Arial" w:cs="Arial"/>
              </w:rPr>
              <w:t>7.5.</w:t>
            </w:r>
            <w:r w:rsidR="00E84242">
              <w:rPr>
                <w:rFonts w:ascii="Arial" w:hAnsi="Arial" w:cs="Arial"/>
              </w:rPr>
              <w:t xml:space="preserve"> </w:t>
            </w:r>
            <w:r w:rsidRPr="00736E1F">
              <w:rPr>
                <w:rFonts w:ascii="Arial" w:hAnsi="Arial" w:cs="Arial"/>
              </w:rPr>
              <w:t>Se han relacionado la energía, el calor y la temperatura manejando sus unidades de medida.</w:t>
            </w:r>
          </w:p>
        </w:tc>
        <w:tc>
          <w:tcPr>
            <w:tcW w:w="4189" w:type="dxa"/>
            <w:vMerge/>
          </w:tcPr>
          <w:p w14:paraId="25F15E76" w14:textId="77777777" w:rsidR="00693A6F" w:rsidRPr="00736E1F" w:rsidRDefault="00693A6F" w:rsidP="00C60544">
            <w:pPr>
              <w:autoSpaceDE w:val="0"/>
              <w:autoSpaceDN w:val="0"/>
              <w:adjustRightInd w:val="0"/>
              <w:jc w:val="both"/>
              <w:rPr>
                <w:rFonts w:ascii="Arial" w:hAnsi="Arial" w:cs="Arial"/>
              </w:rPr>
            </w:pPr>
          </w:p>
        </w:tc>
      </w:tr>
      <w:tr w:rsidR="00693A6F" w14:paraId="62806B49" w14:textId="77777777" w:rsidTr="00C60544">
        <w:trPr>
          <w:trHeight w:val="228"/>
        </w:trPr>
        <w:tc>
          <w:tcPr>
            <w:tcW w:w="3936" w:type="dxa"/>
            <w:vMerge/>
          </w:tcPr>
          <w:p w14:paraId="4F3E644B" w14:textId="77777777" w:rsidR="00693A6F" w:rsidRPr="00736E1F" w:rsidRDefault="00693A6F" w:rsidP="00C60544">
            <w:pPr>
              <w:autoSpaceDE w:val="0"/>
              <w:autoSpaceDN w:val="0"/>
              <w:adjustRightInd w:val="0"/>
              <w:jc w:val="both"/>
              <w:rPr>
                <w:rFonts w:ascii="Arial" w:hAnsi="Arial" w:cs="Arial"/>
              </w:rPr>
            </w:pPr>
          </w:p>
        </w:tc>
        <w:tc>
          <w:tcPr>
            <w:tcW w:w="6095" w:type="dxa"/>
          </w:tcPr>
          <w:p w14:paraId="5F459F0E" w14:textId="77777777" w:rsidR="00693A6F" w:rsidRPr="00C1219A" w:rsidRDefault="00693A6F" w:rsidP="00C60544">
            <w:pPr>
              <w:autoSpaceDE w:val="0"/>
              <w:autoSpaceDN w:val="0"/>
              <w:adjustRightInd w:val="0"/>
              <w:jc w:val="both"/>
              <w:rPr>
                <w:rFonts w:ascii="Arial" w:hAnsi="Arial" w:cs="Arial"/>
              </w:rPr>
            </w:pPr>
            <w:r>
              <w:rPr>
                <w:rFonts w:ascii="Arial" w:hAnsi="Arial" w:cs="Arial"/>
              </w:rPr>
              <w:t>7.6.</w:t>
            </w:r>
            <w:r w:rsidR="00E84242">
              <w:rPr>
                <w:rFonts w:ascii="Arial" w:hAnsi="Arial" w:cs="Arial"/>
              </w:rPr>
              <w:t xml:space="preserve"> </w:t>
            </w:r>
            <w:r w:rsidRPr="00736E1F">
              <w:rPr>
                <w:rFonts w:ascii="Arial" w:hAnsi="Arial" w:cs="Arial"/>
              </w:rPr>
              <w:t>Se han establecido grupos de fuentes de energía renovable y no renovable.</w:t>
            </w:r>
          </w:p>
        </w:tc>
        <w:tc>
          <w:tcPr>
            <w:tcW w:w="4189" w:type="dxa"/>
            <w:vMerge/>
          </w:tcPr>
          <w:p w14:paraId="69C5AB75" w14:textId="77777777" w:rsidR="00693A6F" w:rsidRPr="00736E1F" w:rsidRDefault="00693A6F" w:rsidP="00C60544">
            <w:pPr>
              <w:autoSpaceDE w:val="0"/>
              <w:autoSpaceDN w:val="0"/>
              <w:adjustRightInd w:val="0"/>
              <w:jc w:val="both"/>
              <w:rPr>
                <w:rFonts w:ascii="Arial" w:hAnsi="Arial" w:cs="Arial"/>
              </w:rPr>
            </w:pPr>
          </w:p>
        </w:tc>
      </w:tr>
      <w:tr w:rsidR="00693A6F" w14:paraId="38862337" w14:textId="77777777" w:rsidTr="00C60544">
        <w:trPr>
          <w:trHeight w:val="228"/>
        </w:trPr>
        <w:tc>
          <w:tcPr>
            <w:tcW w:w="3936" w:type="dxa"/>
            <w:vMerge/>
          </w:tcPr>
          <w:p w14:paraId="096E06FE" w14:textId="77777777" w:rsidR="00693A6F" w:rsidRPr="00736E1F" w:rsidRDefault="00693A6F" w:rsidP="00C60544">
            <w:pPr>
              <w:autoSpaceDE w:val="0"/>
              <w:autoSpaceDN w:val="0"/>
              <w:adjustRightInd w:val="0"/>
              <w:jc w:val="both"/>
              <w:rPr>
                <w:rFonts w:ascii="Arial" w:hAnsi="Arial" w:cs="Arial"/>
              </w:rPr>
            </w:pPr>
          </w:p>
        </w:tc>
        <w:tc>
          <w:tcPr>
            <w:tcW w:w="6095" w:type="dxa"/>
          </w:tcPr>
          <w:p w14:paraId="3367611C" w14:textId="77777777" w:rsidR="00693A6F" w:rsidRPr="00C1219A" w:rsidRDefault="00693A6F" w:rsidP="00C60544">
            <w:pPr>
              <w:autoSpaceDE w:val="0"/>
              <w:autoSpaceDN w:val="0"/>
              <w:adjustRightInd w:val="0"/>
              <w:jc w:val="both"/>
              <w:rPr>
                <w:rFonts w:ascii="Arial" w:hAnsi="Arial" w:cs="Arial"/>
              </w:rPr>
            </w:pPr>
            <w:r>
              <w:rPr>
                <w:rFonts w:ascii="Arial" w:hAnsi="Arial" w:cs="Arial"/>
              </w:rPr>
              <w:t>7.7.</w:t>
            </w:r>
            <w:r w:rsidR="00E84242">
              <w:rPr>
                <w:rFonts w:ascii="Arial" w:hAnsi="Arial" w:cs="Arial"/>
              </w:rPr>
              <w:t xml:space="preserve"> </w:t>
            </w:r>
            <w:r w:rsidRPr="00736E1F">
              <w:rPr>
                <w:rFonts w:ascii="Arial" w:hAnsi="Arial" w:cs="Arial"/>
              </w:rPr>
              <w:t>Se ha debatido de forma argumentada sobre las ventajas e inconvenientes (obtención, transporte y utilización) de las fuentes de energía renovables y no renovables, utilizando las TIC para obtener y presentar la información</w:t>
            </w:r>
          </w:p>
        </w:tc>
        <w:tc>
          <w:tcPr>
            <w:tcW w:w="4189" w:type="dxa"/>
            <w:vMerge/>
          </w:tcPr>
          <w:p w14:paraId="27286A95" w14:textId="77777777" w:rsidR="00693A6F" w:rsidRPr="00736E1F" w:rsidRDefault="00693A6F" w:rsidP="00C60544">
            <w:pPr>
              <w:autoSpaceDE w:val="0"/>
              <w:autoSpaceDN w:val="0"/>
              <w:adjustRightInd w:val="0"/>
              <w:jc w:val="both"/>
              <w:rPr>
                <w:rFonts w:ascii="Arial" w:hAnsi="Arial" w:cs="Arial"/>
              </w:rPr>
            </w:pPr>
          </w:p>
        </w:tc>
      </w:tr>
      <w:tr w:rsidR="00693A6F" w14:paraId="4E03CFD5" w14:textId="77777777" w:rsidTr="00C60544">
        <w:trPr>
          <w:trHeight w:val="228"/>
        </w:trPr>
        <w:tc>
          <w:tcPr>
            <w:tcW w:w="3936" w:type="dxa"/>
            <w:vMerge/>
          </w:tcPr>
          <w:p w14:paraId="64AB2A5A" w14:textId="77777777" w:rsidR="00693A6F" w:rsidRPr="00736E1F" w:rsidRDefault="00693A6F" w:rsidP="00C60544">
            <w:pPr>
              <w:autoSpaceDE w:val="0"/>
              <w:autoSpaceDN w:val="0"/>
              <w:adjustRightInd w:val="0"/>
              <w:jc w:val="both"/>
              <w:rPr>
                <w:rFonts w:ascii="Arial" w:hAnsi="Arial" w:cs="Arial"/>
              </w:rPr>
            </w:pPr>
          </w:p>
        </w:tc>
        <w:tc>
          <w:tcPr>
            <w:tcW w:w="6095" w:type="dxa"/>
          </w:tcPr>
          <w:p w14:paraId="18FE46F1" w14:textId="77777777" w:rsidR="00693A6F" w:rsidRPr="00C1219A" w:rsidRDefault="00693A6F" w:rsidP="00C60544">
            <w:pPr>
              <w:autoSpaceDE w:val="0"/>
              <w:autoSpaceDN w:val="0"/>
              <w:adjustRightInd w:val="0"/>
              <w:jc w:val="both"/>
              <w:rPr>
                <w:rFonts w:ascii="Arial" w:hAnsi="Arial" w:cs="Arial"/>
              </w:rPr>
            </w:pPr>
            <w:r>
              <w:rPr>
                <w:rFonts w:ascii="Arial" w:hAnsi="Arial" w:cs="Arial"/>
              </w:rPr>
              <w:t>7.8.</w:t>
            </w:r>
            <w:r w:rsidR="00E84242">
              <w:rPr>
                <w:rFonts w:ascii="Arial" w:hAnsi="Arial" w:cs="Arial"/>
              </w:rPr>
              <w:t xml:space="preserve"> </w:t>
            </w:r>
            <w:r w:rsidRPr="00736E1F">
              <w:rPr>
                <w:rFonts w:ascii="Arial" w:hAnsi="Arial" w:cs="Arial"/>
              </w:rPr>
              <w:t>Se han identificado y manejado las magnitudes físicas básicas a tener en cuenta en el consumo de electricidad en la vida cotidiana.</w:t>
            </w:r>
          </w:p>
        </w:tc>
        <w:tc>
          <w:tcPr>
            <w:tcW w:w="4189" w:type="dxa"/>
            <w:vMerge/>
          </w:tcPr>
          <w:p w14:paraId="4159FAB9" w14:textId="77777777" w:rsidR="00693A6F" w:rsidRPr="00736E1F" w:rsidRDefault="00693A6F" w:rsidP="00C60544">
            <w:pPr>
              <w:autoSpaceDE w:val="0"/>
              <w:autoSpaceDN w:val="0"/>
              <w:adjustRightInd w:val="0"/>
              <w:jc w:val="both"/>
              <w:rPr>
                <w:rFonts w:ascii="Arial" w:hAnsi="Arial" w:cs="Arial"/>
              </w:rPr>
            </w:pPr>
          </w:p>
        </w:tc>
      </w:tr>
      <w:tr w:rsidR="00693A6F" w14:paraId="726D9797" w14:textId="77777777" w:rsidTr="00C60544">
        <w:trPr>
          <w:trHeight w:val="228"/>
        </w:trPr>
        <w:tc>
          <w:tcPr>
            <w:tcW w:w="3936" w:type="dxa"/>
            <w:vMerge/>
          </w:tcPr>
          <w:p w14:paraId="0A56BDC6" w14:textId="77777777" w:rsidR="00693A6F" w:rsidRPr="00736E1F" w:rsidRDefault="00693A6F" w:rsidP="00C60544">
            <w:pPr>
              <w:autoSpaceDE w:val="0"/>
              <w:autoSpaceDN w:val="0"/>
              <w:adjustRightInd w:val="0"/>
              <w:jc w:val="both"/>
              <w:rPr>
                <w:rFonts w:ascii="Arial" w:hAnsi="Arial" w:cs="Arial"/>
              </w:rPr>
            </w:pPr>
          </w:p>
        </w:tc>
        <w:tc>
          <w:tcPr>
            <w:tcW w:w="6095" w:type="dxa"/>
          </w:tcPr>
          <w:p w14:paraId="3B96F587" w14:textId="77777777" w:rsidR="00693A6F" w:rsidRPr="00C1219A" w:rsidRDefault="00693A6F" w:rsidP="00C60544">
            <w:pPr>
              <w:autoSpaceDE w:val="0"/>
              <w:autoSpaceDN w:val="0"/>
              <w:adjustRightInd w:val="0"/>
              <w:jc w:val="both"/>
              <w:rPr>
                <w:rFonts w:ascii="Arial" w:hAnsi="Arial" w:cs="Arial"/>
              </w:rPr>
            </w:pPr>
            <w:r>
              <w:rPr>
                <w:rFonts w:ascii="Arial" w:hAnsi="Arial" w:cs="Arial"/>
              </w:rPr>
              <w:t>7.9.</w:t>
            </w:r>
            <w:r w:rsidR="00E84242">
              <w:rPr>
                <w:rFonts w:ascii="Arial" w:hAnsi="Arial" w:cs="Arial"/>
              </w:rPr>
              <w:t xml:space="preserve"> </w:t>
            </w:r>
            <w:r w:rsidRPr="00736E1F">
              <w:rPr>
                <w:rFonts w:ascii="Arial" w:hAnsi="Arial" w:cs="Arial"/>
              </w:rPr>
              <w:t>Se han analizado los hábitos de consumo y ahorro eléctrico y establecido líneas de mejora en los mismos basándose en la realización de cálculos del gasto de energía en aparatos electrodomésticos y proponiendo soluciones de ahorro justificados con datos.</w:t>
            </w:r>
          </w:p>
        </w:tc>
        <w:tc>
          <w:tcPr>
            <w:tcW w:w="4189" w:type="dxa"/>
            <w:vMerge/>
          </w:tcPr>
          <w:p w14:paraId="7FE267A1" w14:textId="77777777" w:rsidR="00693A6F" w:rsidRPr="00736E1F" w:rsidRDefault="00693A6F" w:rsidP="00C60544">
            <w:pPr>
              <w:autoSpaceDE w:val="0"/>
              <w:autoSpaceDN w:val="0"/>
              <w:adjustRightInd w:val="0"/>
              <w:jc w:val="both"/>
              <w:rPr>
                <w:rFonts w:ascii="Arial" w:hAnsi="Arial" w:cs="Arial"/>
              </w:rPr>
            </w:pPr>
          </w:p>
        </w:tc>
      </w:tr>
      <w:tr w:rsidR="00693A6F" w14:paraId="3EEE0082" w14:textId="77777777" w:rsidTr="00C60544">
        <w:trPr>
          <w:trHeight w:val="170"/>
        </w:trPr>
        <w:tc>
          <w:tcPr>
            <w:tcW w:w="3936" w:type="dxa"/>
            <w:vMerge/>
          </w:tcPr>
          <w:p w14:paraId="39AA02EC" w14:textId="77777777" w:rsidR="00693A6F" w:rsidRPr="00736E1F" w:rsidRDefault="00693A6F" w:rsidP="00C60544">
            <w:pPr>
              <w:autoSpaceDE w:val="0"/>
              <w:autoSpaceDN w:val="0"/>
              <w:adjustRightInd w:val="0"/>
              <w:jc w:val="both"/>
              <w:rPr>
                <w:rFonts w:ascii="Arial" w:hAnsi="Arial" w:cs="Arial"/>
              </w:rPr>
            </w:pPr>
          </w:p>
        </w:tc>
        <w:tc>
          <w:tcPr>
            <w:tcW w:w="6095" w:type="dxa"/>
          </w:tcPr>
          <w:p w14:paraId="253DF52B" w14:textId="136A5FCA" w:rsidR="00693A6F" w:rsidRPr="00C1219A" w:rsidRDefault="00693A6F" w:rsidP="00C60544">
            <w:pPr>
              <w:autoSpaceDE w:val="0"/>
              <w:autoSpaceDN w:val="0"/>
              <w:adjustRightInd w:val="0"/>
              <w:jc w:val="both"/>
              <w:rPr>
                <w:rFonts w:ascii="Arial" w:hAnsi="Arial" w:cs="Arial"/>
              </w:rPr>
            </w:pPr>
            <w:r>
              <w:rPr>
                <w:rFonts w:ascii="Arial" w:hAnsi="Arial" w:cs="Arial"/>
              </w:rPr>
              <w:t>7.10.</w:t>
            </w:r>
            <w:r w:rsidR="00E84242">
              <w:rPr>
                <w:rFonts w:ascii="Arial" w:hAnsi="Arial" w:cs="Arial"/>
              </w:rPr>
              <w:t xml:space="preserve"> </w:t>
            </w:r>
            <w:r w:rsidR="005B5F30">
              <w:rPr>
                <w:rFonts w:ascii="Arial" w:hAnsi="Arial" w:cs="Arial"/>
              </w:rPr>
              <w:t>Se ha analiza</w:t>
            </w:r>
            <w:r w:rsidRPr="00736E1F">
              <w:rPr>
                <w:rFonts w:ascii="Arial" w:hAnsi="Arial" w:cs="Arial"/>
              </w:rPr>
              <w:t>do la factura de la luz y se ha trabajado con la función afín consumo-coste asociada a la misma</w:t>
            </w:r>
          </w:p>
        </w:tc>
        <w:tc>
          <w:tcPr>
            <w:tcW w:w="4189" w:type="dxa"/>
            <w:vMerge/>
          </w:tcPr>
          <w:p w14:paraId="328E887E" w14:textId="77777777" w:rsidR="00693A6F" w:rsidRPr="00736E1F" w:rsidRDefault="00693A6F" w:rsidP="00C60544">
            <w:pPr>
              <w:autoSpaceDE w:val="0"/>
              <w:autoSpaceDN w:val="0"/>
              <w:adjustRightInd w:val="0"/>
              <w:jc w:val="both"/>
              <w:rPr>
                <w:rFonts w:ascii="Arial" w:hAnsi="Arial" w:cs="Arial"/>
              </w:rPr>
            </w:pPr>
          </w:p>
        </w:tc>
      </w:tr>
      <w:tr w:rsidR="00693A6F" w14:paraId="3D3C8ED1" w14:textId="77777777" w:rsidTr="00C60544">
        <w:trPr>
          <w:trHeight w:val="170"/>
        </w:trPr>
        <w:tc>
          <w:tcPr>
            <w:tcW w:w="3936" w:type="dxa"/>
            <w:vMerge/>
          </w:tcPr>
          <w:p w14:paraId="5A4440EE" w14:textId="77777777" w:rsidR="00693A6F" w:rsidRPr="00736E1F" w:rsidRDefault="00693A6F" w:rsidP="00C60544">
            <w:pPr>
              <w:autoSpaceDE w:val="0"/>
              <w:autoSpaceDN w:val="0"/>
              <w:adjustRightInd w:val="0"/>
              <w:jc w:val="both"/>
              <w:rPr>
                <w:rFonts w:ascii="Arial" w:hAnsi="Arial" w:cs="Arial"/>
              </w:rPr>
            </w:pPr>
          </w:p>
        </w:tc>
        <w:tc>
          <w:tcPr>
            <w:tcW w:w="6095" w:type="dxa"/>
          </w:tcPr>
          <w:p w14:paraId="5382F8EA" w14:textId="77777777" w:rsidR="00693A6F" w:rsidRPr="00736E1F" w:rsidRDefault="00693A6F" w:rsidP="00C60544">
            <w:pPr>
              <w:autoSpaceDE w:val="0"/>
              <w:autoSpaceDN w:val="0"/>
              <w:adjustRightInd w:val="0"/>
              <w:jc w:val="both"/>
              <w:rPr>
                <w:rFonts w:ascii="Arial" w:hAnsi="Arial" w:cs="Arial"/>
              </w:rPr>
            </w:pPr>
            <w:r>
              <w:rPr>
                <w:rFonts w:ascii="Arial" w:hAnsi="Arial" w:cs="Arial"/>
              </w:rPr>
              <w:t>7.11.</w:t>
            </w:r>
            <w:r w:rsidR="00E84242">
              <w:rPr>
                <w:rFonts w:ascii="Arial" w:hAnsi="Arial" w:cs="Arial"/>
              </w:rPr>
              <w:t xml:space="preserve"> </w:t>
            </w:r>
            <w:r w:rsidRPr="00736E1F">
              <w:rPr>
                <w:rFonts w:ascii="Arial" w:hAnsi="Arial" w:cs="Arial"/>
              </w:rPr>
              <w:t>Se han clasificado las centrales eléctricas y descrito la transformación energética en las mismas debatiendo las ventajas y desventajas de cada una de ellas.</w:t>
            </w:r>
          </w:p>
        </w:tc>
        <w:tc>
          <w:tcPr>
            <w:tcW w:w="4189" w:type="dxa"/>
            <w:vMerge/>
          </w:tcPr>
          <w:p w14:paraId="71E86D4E" w14:textId="77777777" w:rsidR="00693A6F" w:rsidRPr="00736E1F" w:rsidRDefault="00693A6F" w:rsidP="00C60544">
            <w:pPr>
              <w:autoSpaceDE w:val="0"/>
              <w:autoSpaceDN w:val="0"/>
              <w:adjustRightInd w:val="0"/>
              <w:jc w:val="both"/>
              <w:rPr>
                <w:rFonts w:ascii="Arial" w:hAnsi="Arial" w:cs="Arial"/>
              </w:rPr>
            </w:pPr>
          </w:p>
        </w:tc>
      </w:tr>
      <w:tr w:rsidR="00693A6F" w14:paraId="4CB36CD1" w14:textId="77777777" w:rsidTr="00C60544">
        <w:trPr>
          <w:trHeight w:val="170"/>
        </w:trPr>
        <w:tc>
          <w:tcPr>
            <w:tcW w:w="3936" w:type="dxa"/>
            <w:vMerge/>
          </w:tcPr>
          <w:p w14:paraId="4AF50F37" w14:textId="77777777" w:rsidR="00693A6F" w:rsidRPr="00736E1F" w:rsidRDefault="00693A6F" w:rsidP="00C60544">
            <w:pPr>
              <w:autoSpaceDE w:val="0"/>
              <w:autoSpaceDN w:val="0"/>
              <w:adjustRightInd w:val="0"/>
              <w:jc w:val="both"/>
              <w:rPr>
                <w:rFonts w:ascii="Arial" w:hAnsi="Arial" w:cs="Arial"/>
              </w:rPr>
            </w:pPr>
          </w:p>
        </w:tc>
        <w:tc>
          <w:tcPr>
            <w:tcW w:w="6095" w:type="dxa"/>
          </w:tcPr>
          <w:p w14:paraId="4CD1151D" w14:textId="77777777" w:rsidR="00693A6F" w:rsidRPr="00736E1F" w:rsidRDefault="00693A6F" w:rsidP="00C60544">
            <w:pPr>
              <w:autoSpaceDE w:val="0"/>
              <w:autoSpaceDN w:val="0"/>
              <w:adjustRightInd w:val="0"/>
              <w:jc w:val="both"/>
              <w:rPr>
                <w:rFonts w:ascii="Arial" w:hAnsi="Arial" w:cs="Arial"/>
              </w:rPr>
            </w:pPr>
            <w:r>
              <w:rPr>
                <w:rFonts w:ascii="Arial" w:hAnsi="Arial" w:cs="Arial"/>
              </w:rPr>
              <w:t>7.12.</w:t>
            </w:r>
            <w:r w:rsidR="00E84242">
              <w:rPr>
                <w:rFonts w:ascii="Arial" w:hAnsi="Arial" w:cs="Arial"/>
              </w:rPr>
              <w:t xml:space="preserve"> </w:t>
            </w:r>
            <w:r w:rsidRPr="00736E1F">
              <w:rPr>
                <w:rFonts w:ascii="Arial" w:hAnsi="Arial" w:cs="Arial"/>
              </w:rPr>
              <w:t>Se ha analizado el tratamiento y control de la energía eléctrica, desde su producción hasta su consumo valorando los costes.</w:t>
            </w:r>
          </w:p>
        </w:tc>
        <w:tc>
          <w:tcPr>
            <w:tcW w:w="4189" w:type="dxa"/>
            <w:vMerge/>
          </w:tcPr>
          <w:p w14:paraId="747CF5AC" w14:textId="77777777" w:rsidR="00693A6F" w:rsidRPr="00736E1F" w:rsidRDefault="00693A6F" w:rsidP="00C60544">
            <w:pPr>
              <w:autoSpaceDE w:val="0"/>
              <w:autoSpaceDN w:val="0"/>
              <w:adjustRightInd w:val="0"/>
              <w:jc w:val="both"/>
              <w:rPr>
                <w:rFonts w:ascii="Arial" w:hAnsi="Arial" w:cs="Arial"/>
              </w:rPr>
            </w:pPr>
          </w:p>
        </w:tc>
      </w:tr>
      <w:tr w:rsidR="00693A6F" w14:paraId="697B995C" w14:textId="77777777" w:rsidTr="00C60544">
        <w:trPr>
          <w:trHeight w:val="405"/>
        </w:trPr>
        <w:tc>
          <w:tcPr>
            <w:tcW w:w="3936" w:type="dxa"/>
            <w:vMerge w:val="restart"/>
          </w:tcPr>
          <w:p w14:paraId="6B5F8E23" w14:textId="77777777" w:rsidR="00693A6F" w:rsidRPr="00C1219A" w:rsidRDefault="00693A6F" w:rsidP="00C60544">
            <w:pPr>
              <w:autoSpaceDE w:val="0"/>
              <w:autoSpaceDN w:val="0"/>
              <w:adjustRightInd w:val="0"/>
              <w:jc w:val="both"/>
              <w:rPr>
                <w:rFonts w:ascii="Arial" w:hAnsi="Arial" w:cs="Arial"/>
              </w:rPr>
            </w:pPr>
            <w:r w:rsidRPr="00FD01DC">
              <w:rPr>
                <w:rFonts w:ascii="Arial" w:hAnsi="Arial" w:cs="Arial"/>
              </w:rPr>
              <w:t xml:space="preserve">8. Aplica técnicas físicas o químicas, utilizando el material necesario, para la realización de prácticas de laboratorio sencillas, midiendo las magnitudes implicadas. </w:t>
            </w:r>
          </w:p>
        </w:tc>
        <w:tc>
          <w:tcPr>
            <w:tcW w:w="6095" w:type="dxa"/>
          </w:tcPr>
          <w:p w14:paraId="6DE152C0" w14:textId="77777777" w:rsidR="00693A6F" w:rsidRPr="00C1219A" w:rsidRDefault="00693A6F" w:rsidP="00C60544">
            <w:pPr>
              <w:autoSpaceDE w:val="0"/>
              <w:autoSpaceDN w:val="0"/>
              <w:adjustRightInd w:val="0"/>
              <w:jc w:val="both"/>
              <w:rPr>
                <w:rFonts w:ascii="Arial" w:hAnsi="Arial" w:cs="Arial"/>
              </w:rPr>
            </w:pPr>
            <w:r>
              <w:rPr>
                <w:rFonts w:ascii="Arial" w:hAnsi="Arial" w:cs="Arial"/>
              </w:rPr>
              <w:t>8.1.</w:t>
            </w:r>
            <w:r w:rsidR="00E84242">
              <w:rPr>
                <w:rFonts w:ascii="Arial" w:hAnsi="Arial" w:cs="Arial"/>
              </w:rPr>
              <w:t xml:space="preserve"> </w:t>
            </w:r>
            <w:r w:rsidRPr="00FD01DC">
              <w:rPr>
                <w:rFonts w:ascii="Arial" w:hAnsi="Arial" w:cs="Arial"/>
              </w:rPr>
              <w:t>Se ha verificado la disponibilidad del material básico utilizado en un laboratorio.</w:t>
            </w:r>
          </w:p>
        </w:tc>
        <w:tc>
          <w:tcPr>
            <w:tcW w:w="4189" w:type="dxa"/>
            <w:vMerge/>
          </w:tcPr>
          <w:p w14:paraId="5E454F11" w14:textId="77777777" w:rsidR="00693A6F" w:rsidRPr="00FD01DC" w:rsidRDefault="00693A6F" w:rsidP="00C60544">
            <w:pPr>
              <w:autoSpaceDE w:val="0"/>
              <w:autoSpaceDN w:val="0"/>
              <w:adjustRightInd w:val="0"/>
              <w:jc w:val="both"/>
              <w:rPr>
                <w:rFonts w:ascii="Arial" w:hAnsi="Arial" w:cs="Arial"/>
              </w:rPr>
            </w:pPr>
          </w:p>
        </w:tc>
      </w:tr>
      <w:tr w:rsidR="00693A6F" w14:paraId="3254F82F" w14:textId="77777777" w:rsidTr="00C60544">
        <w:trPr>
          <w:trHeight w:val="405"/>
        </w:trPr>
        <w:tc>
          <w:tcPr>
            <w:tcW w:w="3936" w:type="dxa"/>
            <w:vMerge/>
          </w:tcPr>
          <w:p w14:paraId="2334F3C2" w14:textId="77777777" w:rsidR="00693A6F" w:rsidRPr="00736E1F" w:rsidRDefault="00693A6F" w:rsidP="00C60544">
            <w:pPr>
              <w:autoSpaceDE w:val="0"/>
              <w:autoSpaceDN w:val="0"/>
              <w:adjustRightInd w:val="0"/>
              <w:jc w:val="both"/>
              <w:rPr>
                <w:rFonts w:ascii="Arial" w:hAnsi="Arial" w:cs="Arial"/>
              </w:rPr>
            </w:pPr>
          </w:p>
        </w:tc>
        <w:tc>
          <w:tcPr>
            <w:tcW w:w="6095" w:type="dxa"/>
          </w:tcPr>
          <w:p w14:paraId="65DF426E" w14:textId="77777777" w:rsidR="00693A6F" w:rsidRPr="00736E1F" w:rsidRDefault="00693A6F" w:rsidP="00C60544">
            <w:pPr>
              <w:autoSpaceDE w:val="0"/>
              <w:autoSpaceDN w:val="0"/>
              <w:adjustRightInd w:val="0"/>
              <w:jc w:val="both"/>
              <w:rPr>
                <w:rFonts w:ascii="Arial" w:hAnsi="Arial" w:cs="Arial"/>
              </w:rPr>
            </w:pPr>
            <w:r>
              <w:rPr>
                <w:rFonts w:ascii="Arial" w:hAnsi="Arial" w:cs="Arial"/>
              </w:rPr>
              <w:t>8.2.</w:t>
            </w:r>
            <w:r w:rsidR="00E84242">
              <w:rPr>
                <w:rFonts w:ascii="Arial" w:hAnsi="Arial" w:cs="Arial"/>
              </w:rPr>
              <w:t xml:space="preserve"> </w:t>
            </w:r>
            <w:r w:rsidRPr="00FD01DC">
              <w:rPr>
                <w:rFonts w:ascii="Arial" w:hAnsi="Arial" w:cs="Arial"/>
              </w:rPr>
              <w:t>Se han identificado y medido magnitudes básicas, entre otras, masa, peso, volumen, densidad, temperatura.</w:t>
            </w:r>
          </w:p>
        </w:tc>
        <w:tc>
          <w:tcPr>
            <w:tcW w:w="4189" w:type="dxa"/>
            <w:vMerge/>
          </w:tcPr>
          <w:p w14:paraId="6688C5E5" w14:textId="77777777" w:rsidR="00693A6F" w:rsidRPr="00FD01DC" w:rsidRDefault="00693A6F" w:rsidP="00C60544">
            <w:pPr>
              <w:autoSpaceDE w:val="0"/>
              <w:autoSpaceDN w:val="0"/>
              <w:adjustRightInd w:val="0"/>
              <w:jc w:val="both"/>
              <w:rPr>
                <w:rFonts w:ascii="Arial" w:hAnsi="Arial" w:cs="Arial"/>
              </w:rPr>
            </w:pPr>
          </w:p>
        </w:tc>
      </w:tr>
      <w:tr w:rsidR="00693A6F" w14:paraId="00155A51" w14:textId="77777777" w:rsidTr="00C60544">
        <w:trPr>
          <w:trHeight w:val="405"/>
        </w:trPr>
        <w:tc>
          <w:tcPr>
            <w:tcW w:w="3936" w:type="dxa"/>
            <w:vMerge/>
          </w:tcPr>
          <w:p w14:paraId="4AE424E0" w14:textId="77777777" w:rsidR="00693A6F" w:rsidRPr="00736E1F" w:rsidRDefault="00693A6F" w:rsidP="00C60544">
            <w:pPr>
              <w:autoSpaceDE w:val="0"/>
              <w:autoSpaceDN w:val="0"/>
              <w:adjustRightInd w:val="0"/>
              <w:jc w:val="both"/>
              <w:rPr>
                <w:rFonts w:ascii="Arial" w:hAnsi="Arial" w:cs="Arial"/>
              </w:rPr>
            </w:pPr>
          </w:p>
        </w:tc>
        <w:tc>
          <w:tcPr>
            <w:tcW w:w="6095" w:type="dxa"/>
          </w:tcPr>
          <w:p w14:paraId="14547A97" w14:textId="77777777" w:rsidR="00693A6F" w:rsidRPr="00736E1F" w:rsidRDefault="00693A6F" w:rsidP="00C60544">
            <w:pPr>
              <w:autoSpaceDE w:val="0"/>
              <w:autoSpaceDN w:val="0"/>
              <w:adjustRightInd w:val="0"/>
              <w:jc w:val="both"/>
              <w:rPr>
                <w:rFonts w:ascii="Arial" w:hAnsi="Arial" w:cs="Arial"/>
              </w:rPr>
            </w:pPr>
            <w:r>
              <w:rPr>
                <w:rFonts w:ascii="Arial" w:hAnsi="Arial" w:cs="Arial"/>
              </w:rPr>
              <w:t>8.3.</w:t>
            </w:r>
            <w:r w:rsidR="00E84242">
              <w:rPr>
                <w:rFonts w:ascii="Arial" w:hAnsi="Arial" w:cs="Arial"/>
              </w:rPr>
              <w:t xml:space="preserve"> </w:t>
            </w:r>
            <w:r w:rsidRPr="00FD01DC">
              <w:rPr>
                <w:rFonts w:ascii="Arial" w:hAnsi="Arial" w:cs="Arial"/>
              </w:rPr>
              <w:t>Se ha realizado alguna práctica de laboratorio para identificar identificado algún tipo de biomoléculas presentes en algún material orgánico.</w:t>
            </w:r>
          </w:p>
        </w:tc>
        <w:tc>
          <w:tcPr>
            <w:tcW w:w="4189" w:type="dxa"/>
            <w:vMerge/>
          </w:tcPr>
          <w:p w14:paraId="5FB90CE9" w14:textId="77777777" w:rsidR="00693A6F" w:rsidRPr="00FD01DC" w:rsidRDefault="00693A6F" w:rsidP="00C60544">
            <w:pPr>
              <w:autoSpaceDE w:val="0"/>
              <w:autoSpaceDN w:val="0"/>
              <w:adjustRightInd w:val="0"/>
              <w:jc w:val="both"/>
              <w:rPr>
                <w:rFonts w:ascii="Arial" w:hAnsi="Arial" w:cs="Arial"/>
              </w:rPr>
            </w:pPr>
          </w:p>
        </w:tc>
      </w:tr>
      <w:tr w:rsidR="00693A6F" w14:paraId="58A90B7D" w14:textId="77777777" w:rsidTr="00C60544">
        <w:trPr>
          <w:trHeight w:val="405"/>
        </w:trPr>
        <w:tc>
          <w:tcPr>
            <w:tcW w:w="3936" w:type="dxa"/>
            <w:vMerge/>
          </w:tcPr>
          <w:p w14:paraId="23A7C8A6" w14:textId="77777777" w:rsidR="00693A6F" w:rsidRPr="00736E1F" w:rsidRDefault="00693A6F" w:rsidP="00C60544">
            <w:pPr>
              <w:autoSpaceDE w:val="0"/>
              <w:autoSpaceDN w:val="0"/>
              <w:adjustRightInd w:val="0"/>
              <w:jc w:val="both"/>
              <w:rPr>
                <w:rFonts w:ascii="Arial" w:hAnsi="Arial" w:cs="Arial"/>
              </w:rPr>
            </w:pPr>
          </w:p>
        </w:tc>
        <w:tc>
          <w:tcPr>
            <w:tcW w:w="6095" w:type="dxa"/>
          </w:tcPr>
          <w:p w14:paraId="2317864D" w14:textId="77777777" w:rsidR="00693A6F" w:rsidRPr="00736E1F" w:rsidRDefault="00693A6F" w:rsidP="00C60544">
            <w:pPr>
              <w:autoSpaceDE w:val="0"/>
              <w:autoSpaceDN w:val="0"/>
              <w:adjustRightInd w:val="0"/>
              <w:jc w:val="both"/>
              <w:rPr>
                <w:rFonts w:ascii="Arial" w:hAnsi="Arial" w:cs="Arial"/>
              </w:rPr>
            </w:pPr>
            <w:r>
              <w:rPr>
                <w:rFonts w:ascii="Arial" w:hAnsi="Arial" w:cs="Arial"/>
              </w:rPr>
              <w:t>8.4.</w:t>
            </w:r>
            <w:r w:rsidR="00E84242">
              <w:rPr>
                <w:rFonts w:ascii="Arial" w:hAnsi="Arial" w:cs="Arial"/>
              </w:rPr>
              <w:t xml:space="preserve"> </w:t>
            </w:r>
            <w:r w:rsidRPr="00FD01DC">
              <w:rPr>
                <w:rFonts w:ascii="Arial" w:hAnsi="Arial" w:cs="Arial"/>
              </w:rPr>
              <w:t>Se ha descrito la célula y tejidos animales y vegetales mediante su observación a través de instrumentos ópticos.</w:t>
            </w:r>
          </w:p>
        </w:tc>
        <w:tc>
          <w:tcPr>
            <w:tcW w:w="4189" w:type="dxa"/>
            <w:vMerge/>
          </w:tcPr>
          <w:p w14:paraId="236FC237" w14:textId="77777777" w:rsidR="00693A6F" w:rsidRPr="00FD01DC" w:rsidRDefault="00693A6F" w:rsidP="00C60544">
            <w:pPr>
              <w:autoSpaceDE w:val="0"/>
              <w:autoSpaceDN w:val="0"/>
              <w:adjustRightInd w:val="0"/>
              <w:jc w:val="both"/>
              <w:rPr>
                <w:rFonts w:ascii="Arial" w:hAnsi="Arial" w:cs="Arial"/>
              </w:rPr>
            </w:pPr>
          </w:p>
        </w:tc>
      </w:tr>
      <w:tr w:rsidR="00693A6F" w14:paraId="659A2E0B" w14:textId="77777777" w:rsidTr="00C60544">
        <w:trPr>
          <w:trHeight w:val="405"/>
        </w:trPr>
        <w:tc>
          <w:tcPr>
            <w:tcW w:w="3936" w:type="dxa"/>
            <w:vMerge/>
          </w:tcPr>
          <w:p w14:paraId="064FF0C9" w14:textId="77777777" w:rsidR="00693A6F" w:rsidRPr="00736E1F" w:rsidRDefault="00693A6F" w:rsidP="00C60544">
            <w:pPr>
              <w:autoSpaceDE w:val="0"/>
              <w:autoSpaceDN w:val="0"/>
              <w:adjustRightInd w:val="0"/>
              <w:jc w:val="both"/>
              <w:rPr>
                <w:rFonts w:ascii="Arial" w:hAnsi="Arial" w:cs="Arial"/>
              </w:rPr>
            </w:pPr>
          </w:p>
        </w:tc>
        <w:tc>
          <w:tcPr>
            <w:tcW w:w="6095" w:type="dxa"/>
          </w:tcPr>
          <w:p w14:paraId="4FD02B47" w14:textId="77777777" w:rsidR="00693A6F" w:rsidRPr="00736E1F" w:rsidRDefault="00693A6F" w:rsidP="00C60544">
            <w:pPr>
              <w:autoSpaceDE w:val="0"/>
              <w:autoSpaceDN w:val="0"/>
              <w:adjustRightInd w:val="0"/>
              <w:jc w:val="both"/>
              <w:rPr>
                <w:rFonts w:ascii="Arial" w:hAnsi="Arial" w:cs="Arial"/>
              </w:rPr>
            </w:pPr>
            <w:r>
              <w:rPr>
                <w:rFonts w:ascii="Arial" w:hAnsi="Arial" w:cs="Arial"/>
              </w:rPr>
              <w:t>8.5.</w:t>
            </w:r>
            <w:r w:rsidR="00E84242">
              <w:rPr>
                <w:rFonts w:ascii="Arial" w:hAnsi="Arial" w:cs="Arial"/>
              </w:rPr>
              <w:t xml:space="preserve"> </w:t>
            </w:r>
            <w:r w:rsidRPr="00FD01DC">
              <w:rPr>
                <w:rFonts w:ascii="Arial" w:hAnsi="Arial" w:cs="Arial"/>
              </w:rPr>
              <w:t>Se han elaborado informes de ensayos en los que se incluye el procedimiento seguido, los resultados obtenidos y las conclusiones finales.</w:t>
            </w:r>
          </w:p>
        </w:tc>
        <w:tc>
          <w:tcPr>
            <w:tcW w:w="4189" w:type="dxa"/>
            <w:vMerge/>
          </w:tcPr>
          <w:p w14:paraId="619E7DCA" w14:textId="77777777" w:rsidR="00693A6F" w:rsidRPr="00FD01DC" w:rsidRDefault="00693A6F" w:rsidP="00C60544">
            <w:pPr>
              <w:autoSpaceDE w:val="0"/>
              <w:autoSpaceDN w:val="0"/>
              <w:adjustRightInd w:val="0"/>
              <w:jc w:val="both"/>
              <w:rPr>
                <w:rFonts w:ascii="Arial" w:hAnsi="Arial" w:cs="Arial"/>
              </w:rPr>
            </w:pPr>
          </w:p>
        </w:tc>
      </w:tr>
      <w:tr w:rsidR="00693A6F" w14:paraId="193C36E6" w14:textId="77777777" w:rsidTr="00C60544">
        <w:trPr>
          <w:trHeight w:val="351"/>
        </w:trPr>
        <w:tc>
          <w:tcPr>
            <w:tcW w:w="3936" w:type="dxa"/>
            <w:vMerge w:val="restart"/>
          </w:tcPr>
          <w:p w14:paraId="5DB8AA4B" w14:textId="77777777" w:rsidR="00693A6F" w:rsidRPr="00C1219A" w:rsidRDefault="00693A6F" w:rsidP="00C60544">
            <w:pPr>
              <w:autoSpaceDE w:val="0"/>
              <w:autoSpaceDN w:val="0"/>
              <w:adjustRightInd w:val="0"/>
              <w:jc w:val="both"/>
              <w:rPr>
                <w:rFonts w:ascii="Arial" w:hAnsi="Arial" w:cs="Arial"/>
              </w:rPr>
            </w:pPr>
            <w:r w:rsidRPr="00FD01DC">
              <w:rPr>
                <w:rFonts w:ascii="Arial" w:hAnsi="Arial" w:cs="Arial"/>
              </w:rPr>
              <w:t xml:space="preserve">9. Reconoce las reacciones químicas que se producen en los procesos biológicos y en la industria argumentando su importancia en la vida cotidiana y describiendo los cambios que se producen. </w:t>
            </w:r>
          </w:p>
        </w:tc>
        <w:tc>
          <w:tcPr>
            <w:tcW w:w="6095" w:type="dxa"/>
          </w:tcPr>
          <w:p w14:paraId="2EC43B99" w14:textId="77777777" w:rsidR="00693A6F" w:rsidRPr="00C1219A" w:rsidRDefault="00693A6F" w:rsidP="00C60544">
            <w:pPr>
              <w:autoSpaceDE w:val="0"/>
              <w:autoSpaceDN w:val="0"/>
              <w:adjustRightInd w:val="0"/>
              <w:jc w:val="both"/>
              <w:rPr>
                <w:rFonts w:ascii="Arial" w:hAnsi="Arial" w:cs="Arial"/>
              </w:rPr>
            </w:pPr>
            <w:r>
              <w:rPr>
                <w:rFonts w:ascii="Arial" w:hAnsi="Arial" w:cs="Arial"/>
              </w:rPr>
              <w:t>9.1.</w:t>
            </w:r>
            <w:r w:rsidR="00E84242">
              <w:rPr>
                <w:rFonts w:ascii="Arial" w:hAnsi="Arial" w:cs="Arial"/>
              </w:rPr>
              <w:t xml:space="preserve"> </w:t>
            </w:r>
            <w:r w:rsidRPr="00FD01DC">
              <w:rPr>
                <w:rFonts w:ascii="Arial" w:hAnsi="Arial" w:cs="Arial"/>
              </w:rPr>
              <w:t>Se han identificado reacciones químicas principales de la vida cotidiana, la naturaleza y la industria</w:t>
            </w:r>
          </w:p>
        </w:tc>
        <w:tc>
          <w:tcPr>
            <w:tcW w:w="4189" w:type="dxa"/>
            <w:vMerge/>
          </w:tcPr>
          <w:p w14:paraId="3D72BBB8" w14:textId="77777777" w:rsidR="00693A6F" w:rsidRPr="00FD01DC" w:rsidRDefault="00693A6F" w:rsidP="00C60544">
            <w:pPr>
              <w:autoSpaceDE w:val="0"/>
              <w:autoSpaceDN w:val="0"/>
              <w:adjustRightInd w:val="0"/>
              <w:jc w:val="both"/>
              <w:rPr>
                <w:rFonts w:ascii="Arial" w:hAnsi="Arial" w:cs="Arial"/>
              </w:rPr>
            </w:pPr>
          </w:p>
        </w:tc>
      </w:tr>
      <w:tr w:rsidR="00693A6F" w14:paraId="5EB631C3" w14:textId="77777777" w:rsidTr="00C60544">
        <w:trPr>
          <w:trHeight w:val="414"/>
        </w:trPr>
        <w:tc>
          <w:tcPr>
            <w:tcW w:w="3936" w:type="dxa"/>
            <w:vMerge/>
          </w:tcPr>
          <w:p w14:paraId="0FE0AA04" w14:textId="77777777" w:rsidR="00693A6F" w:rsidRPr="00FD01DC" w:rsidRDefault="00693A6F" w:rsidP="00C60544">
            <w:pPr>
              <w:autoSpaceDE w:val="0"/>
              <w:autoSpaceDN w:val="0"/>
              <w:adjustRightInd w:val="0"/>
              <w:jc w:val="both"/>
              <w:rPr>
                <w:rFonts w:ascii="Arial" w:hAnsi="Arial" w:cs="Arial"/>
              </w:rPr>
            </w:pPr>
          </w:p>
        </w:tc>
        <w:tc>
          <w:tcPr>
            <w:tcW w:w="6095" w:type="dxa"/>
          </w:tcPr>
          <w:p w14:paraId="205A487C" w14:textId="77777777" w:rsidR="00693A6F" w:rsidRPr="00C1219A" w:rsidRDefault="00693A6F" w:rsidP="00C60544">
            <w:pPr>
              <w:autoSpaceDE w:val="0"/>
              <w:autoSpaceDN w:val="0"/>
              <w:adjustRightInd w:val="0"/>
              <w:jc w:val="both"/>
              <w:rPr>
                <w:rFonts w:ascii="Arial" w:hAnsi="Arial" w:cs="Arial"/>
              </w:rPr>
            </w:pPr>
            <w:r>
              <w:rPr>
                <w:rFonts w:ascii="Arial" w:hAnsi="Arial" w:cs="Arial"/>
              </w:rPr>
              <w:t>9.2.</w:t>
            </w:r>
            <w:r w:rsidR="00E84242">
              <w:rPr>
                <w:rFonts w:ascii="Arial" w:hAnsi="Arial" w:cs="Arial"/>
              </w:rPr>
              <w:t xml:space="preserve"> </w:t>
            </w:r>
            <w:r w:rsidRPr="00FD01DC">
              <w:rPr>
                <w:rFonts w:ascii="Arial" w:hAnsi="Arial" w:cs="Arial"/>
              </w:rPr>
              <w:t>Se han descrito las manifestaciones de reacciones químicas.</w:t>
            </w:r>
          </w:p>
        </w:tc>
        <w:tc>
          <w:tcPr>
            <w:tcW w:w="4189" w:type="dxa"/>
            <w:vMerge/>
          </w:tcPr>
          <w:p w14:paraId="05FFD593" w14:textId="77777777" w:rsidR="00693A6F" w:rsidRPr="00FD01DC" w:rsidRDefault="00693A6F" w:rsidP="00C60544">
            <w:pPr>
              <w:autoSpaceDE w:val="0"/>
              <w:autoSpaceDN w:val="0"/>
              <w:adjustRightInd w:val="0"/>
              <w:jc w:val="both"/>
              <w:rPr>
                <w:rFonts w:ascii="Arial" w:hAnsi="Arial" w:cs="Arial"/>
              </w:rPr>
            </w:pPr>
          </w:p>
        </w:tc>
      </w:tr>
      <w:tr w:rsidR="00693A6F" w14:paraId="65673A05" w14:textId="77777777" w:rsidTr="00C60544">
        <w:trPr>
          <w:trHeight w:val="591"/>
        </w:trPr>
        <w:tc>
          <w:tcPr>
            <w:tcW w:w="3936" w:type="dxa"/>
            <w:vMerge/>
          </w:tcPr>
          <w:p w14:paraId="7618A91F" w14:textId="77777777" w:rsidR="00693A6F" w:rsidRPr="00FD01DC" w:rsidRDefault="00693A6F" w:rsidP="00C60544">
            <w:pPr>
              <w:autoSpaceDE w:val="0"/>
              <w:autoSpaceDN w:val="0"/>
              <w:adjustRightInd w:val="0"/>
              <w:jc w:val="both"/>
              <w:rPr>
                <w:rFonts w:ascii="Arial" w:hAnsi="Arial" w:cs="Arial"/>
              </w:rPr>
            </w:pPr>
          </w:p>
        </w:tc>
        <w:tc>
          <w:tcPr>
            <w:tcW w:w="6095" w:type="dxa"/>
          </w:tcPr>
          <w:p w14:paraId="4C1D52CE" w14:textId="77777777" w:rsidR="00693A6F" w:rsidRPr="00C1219A" w:rsidRDefault="00693A6F" w:rsidP="00C60544">
            <w:pPr>
              <w:autoSpaceDE w:val="0"/>
              <w:autoSpaceDN w:val="0"/>
              <w:adjustRightInd w:val="0"/>
              <w:jc w:val="both"/>
              <w:rPr>
                <w:rFonts w:ascii="Arial" w:hAnsi="Arial" w:cs="Arial"/>
              </w:rPr>
            </w:pPr>
            <w:r>
              <w:rPr>
                <w:rFonts w:ascii="Arial" w:hAnsi="Arial" w:cs="Arial"/>
              </w:rPr>
              <w:t>9.3.</w:t>
            </w:r>
            <w:r w:rsidR="00E84242">
              <w:rPr>
                <w:rFonts w:ascii="Arial" w:hAnsi="Arial" w:cs="Arial"/>
              </w:rPr>
              <w:t xml:space="preserve"> </w:t>
            </w:r>
            <w:r w:rsidRPr="00FD01DC">
              <w:rPr>
                <w:rFonts w:ascii="Arial" w:hAnsi="Arial" w:cs="Arial"/>
              </w:rPr>
              <w:t>Se han descrito los componentes principales de una reacción química y la intervención de la energía en la misma.</w:t>
            </w:r>
          </w:p>
        </w:tc>
        <w:tc>
          <w:tcPr>
            <w:tcW w:w="4189" w:type="dxa"/>
            <w:vMerge/>
          </w:tcPr>
          <w:p w14:paraId="250806ED" w14:textId="77777777" w:rsidR="00693A6F" w:rsidRPr="00FD01DC" w:rsidRDefault="00693A6F" w:rsidP="00C60544">
            <w:pPr>
              <w:autoSpaceDE w:val="0"/>
              <w:autoSpaceDN w:val="0"/>
              <w:adjustRightInd w:val="0"/>
              <w:jc w:val="both"/>
              <w:rPr>
                <w:rFonts w:ascii="Arial" w:hAnsi="Arial" w:cs="Arial"/>
              </w:rPr>
            </w:pPr>
          </w:p>
        </w:tc>
      </w:tr>
      <w:tr w:rsidR="00693A6F" w14:paraId="5E593EC5" w14:textId="77777777" w:rsidTr="00C60544">
        <w:trPr>
          <w:trHeight w:val="674"/>
        </w:trPr>
        <w:tc>
          <w:tcPr>
            <w:tcW w:w="3936" w:type="dxa"/>
            <w:vMerge/>
          </w:tcPr>
          <w:p w14:paraId="3D35B4DD" w14:textId="77777777" w:rsidR="00693A6F" w:rsidRPr="00FD01DC" w:rsidRDefault="00693A6F" w:rsidP="00C60544">
            <w:pPr>
              <w:autoSpaceDE w:val="0"/>
              <w:autoSpaceDN w:val="0"/>
              <w:adjustRightInd w:val="0"/>
              <w:jc w:val="both"/>
              <w:rPr>
                <w:rFonts w:ascii="Arial" w:hAnsi="Arial" w:cs="Arial"/>
              </w:rPr>
            </w:pPr>
          </w:p>
        </w:tc>
        <w:tc>
          <w:tcPr>
            <w:tcW w:w="6095" w:type="dxa"/>
          </w:tcPr>
          <w:p w14:paraId="68367296" w14:textId="77777777" w:rsidR="00693A6F" w:rsidRPr="00C1219A" w:rsidRDefault="00693A6F" w:rsidP="00C60544">
            <w:pPr>
              <w:autoSpaceDE w:val="0"/>
              <w:autoSpaceDN w:val="0"/>
              <w:adjustRightInd w:val="0"/>
              <w:jc w:val="both"/>
              <w:rPr>
                <w:rFonts w:ascii="Arial" w:hAnsi="Arial" w:cs="Arial"/>
              </w:rPr>
            </w:pPr>
            <w:r>
              <w:rPr>
                <w:rFonts w:ascii="Arial" w:hAnsi="Arial" w:cs="Arial"/>
              </w:rPr>
              <w:t>9.4.</w:t>
            </w:r>
            <w:r w:rsidR="00E84242">
              <w:rPr>
                <w:rFonts w:ascii="Arial" w:hAnsi="Arial" w:cs="Arial"/>
              </w:rPr>
              <w:t xml:space="preserve"> </w:t>
            </w:r>
            <w:r w:rsidRPr="00FD01DC">
              <w:rPr>
                <w:rFonts w:ascii="Arial" w:hAnsi="Arial" w:cs="Arial"/>
              </w:rPr>
              <w:t>Se han reconocido algunas reacciones químicas tipo, como combustión, oxidación, descomposición, neutralización, síntesis, aeróbica, anaeróbica.</w:t>
            </w:r>
          </w:p>
        </w:tc>
        <w:tc>
          <w:tcPr>
            <w:tcW w:w="4189" w:type="dxa"/>
            <w:vMerge/>
          </w:tcPr>
          <w:p w14:paraId="6098C37B" w14:textId="77777777" w:rsidR="00693A6F" w:rsidRPr="00FD01DC" w:rsidRDefault="00693A6F" w:rsidP="00C60544">
            <w:pPr>
              <w:autoSpaceDE w:val="0"/>
              <w:autoSpaceDN w:val="0"/>
              <w:adjustRightInd w:val="0"/>
              <w:jc w:val="both"/>
              <w:rPr>
                <w:rFonts w:ascii="Arial" w:hAnsi="Arial" w:cs="Arial"/>
              </w:rPr>
            </w:pPr>
          </w:p>
        </w:tc>
      </w:tr>
      <w:tr w:rsidR="00693A6F" w14:paraId="1D8F4336" w14:textId="77777777" w:rsidTr="00C60544">
        <w:trPr>
          <w:trHeight w:val="769"/>
        </w:trPr>
        <w:tc>
          <w:tcPr>
            <w:tcW w:w="3936" w:type="dxa"/>
            <w:vMerge/>
          </w:tcPr>
          <w:p w14:paraId="24A2EE5C" w14:textId="77777777" w:rsidR="00693A6F" w:rsidRPr="00FD01DC" w:rsidRDefault="00693A6F" w:rsidP="00C60544">
            <w:pPr>
              <w:autoSpaceDE w:val="0"/>
              <w:autoSpaceDN w:val="0"/>
              <w:adjustRightInd w:val="0"/>
              <w:jc w:val="both"/>
              <w:rPr>
                <w:rFonts w:ascii="Arial" w:hAnsi="Arial" w:cs="Arial"/>
              </w:rPr>
            </w:pPr>
          </w:p>
        </w:tc>
        <w:tc>
          <w:tcPr>
            <w:tcW w:w="6095" w:type="dxa"/>
          </w:tcPr>
          <w:p w14:paraId="61402DC5" w14:textId="77777777" w:rsidR="00693A6F" w:rsidRPr="00C1219A" w:rsidRDefault="00693A6F" w:rsidP="00C60544">
            <w:pPr>
              <w:autoSpaceDE w:val="0"/>
              <w:autoSpaceDN w:val="0"/>
              <w:adjustRightInd w:val="0"/>
              <w:jc w:val="both"/>
              <w:rPr>
                <w:rFonts w:ascii="Arial" w:hAnsi="Arial" w:cs="Arial"/>
              </w:rPr>
            </w:pPr>
            <w:r>
              <w:rPr>
                <w:rFonts w:ascii="Arial" w:hAnsi="Arial" w:cs="Arial"/>
              </w:rPr>
              <w:t>9.5.</w:t>
            </w:r>
            <w:r w:rsidR="00E84242">
              <w:rPr>
                <w:rFonts w:ascii="Arial" w:hAnsi="Arial" w:cs="Arial"/>
              </w:rPr>
              <w:t xml:space="preserve"> </w:t>
            </w:r>
            <w:r w:rsidRPr="00FD01DC">
              <w:rPr>
                <w:rFonts w:ascii="Arial" w:hAnsi="Arial" w:cs="Arial"/>
              </w:rPr>
              <w:t>Se han identificado los componente</w:t>
            </w:r>
            <w:r>
              <w:rPr>
                <w:rFonts w:ascii="Arial" w:hAnsi="Arial" w:cs="Arial"/>
              </w:rPr>
              <w:t>s</w:t>
            </w:r>
            <w:r w:rsidRPr="00FD01DC">
              <w:rPr>
                <w:rFonts w:ascii="Arial" w:hAnsi="Arial" w:cs="Arial"/>
              </w:rPr>
              <w:t xml:space="preserve"> y el proceso de reacciones químicas sencillas mediante ensayos de laboratorio.</w:t>
            </w:r>
          </w:p>
        </w:tc>
        <w:tc>
          <w:tcPr>
            <w:tcW w:w="4189" w:type="dxa"/>
            <w:vMerge/>
          </w:tcPr>
          <w:p w14:paraId="0233563C" w14:textId="77777777" w:rsidR="00693A6F" w:rsidRPr="00FD01DC" w:rsidRDefault="00693A6F" w:rsidP="00C60544">
            <w:pPr>
              <w:autoSpaceDE w:val="0"/>
              <w:autoSpaceDN w:val="0"/>
              <w:adjustRightInd w:val="0"/>
              <w:jc w:val="both"/>
              <w:rPr>
                <w:rFonts w:ascii="Arial" w:hAnsi="Arial" w:cs="Arial"/>
              </w:rPr>
            </w:pPr>
          </w:p>
        </w:tc>
      </w:tr>
      <w:tr w:rsidR="00693A6F" w14:paraId="270FF880" w14:textId="77777777" w:rsidTr="00C60544">
        <w:trPr>
          <w:trHeight w:val="979"/>
        </w:trPr>
        <w:tc>
          <w:tcPr>
            <w:tcW w:w="3936" w:type="dxa"/>
            <w:vMerge/>
          </w:tcPr>
          <w:p w14:paraId="5947B4EE" w14:textId="77777777" w:rsidR="00693A6F" w:rsidRPr="00FD01DC" w:rsidRDefault="00693A6F" w:rsidP="00C60544">
            <w:pPr>
              <w:autoSpaceDE w:val="0"/>
              <w:autoSpaceDN w:val="0"/>
              <w:adjustRightInd w:val="0"/>
              <w:jc w:val="both"/>
              <w:rPr>
                <w:rFonts w:ascii="Arial" w:hAnsi="Arial" w:cs="Arial"/>
              </w:rPr>
            </w:pPr>
          </w:p>
        </w:tc>
        <w:tc>
          <w:tcPr>
            <w:tcW w:w="6095" w:type="dxa"/>
          </w:tcPr>
          <w:p w14:paraId="5AC9730B" w14:textId="77777777" w:rsidR="00693A6F" w:rsidRPr="00C1219A" w:rsidRDefault="00693A6F" w:rsidP="00C60544">
            <w:pPr>
              <w:autoSpaceDE w:val="0"/>
              <w:autoSpaceDN w:val="0"/>
              <w:adjustRightInd w:val="0"/>
              <w:jc w:val="both"/>
              <w:rPr>
                <w:rFonts w:ascii="Arial" w:hAnsi="Arial" w:cs="Arial"/>
              </w:rPr>
            </w:pPr>
            <w:r>
              <w:rPr>
                <w:rFonts w:ascii="Arial" w:hAnsi="Arial" w:cs="Arial"/>
              </w:rPr>
              <w:t>9.6.</w:t>
            </w:r>
            <w:r w:rsidR="00E84242">
              <w:rPr>
                <w:rFonts w:ascii="Arial" w:hAnsi="Arial" w:cs="Arial"/>
              </w:rPr>
              <w:t xml:space="preserve"> </w:t>
            </w:r>
            <w:r w:rsidRPr="00FD01DC">
              <w:rPr>
                <w:rFonts w:ascii="Arial" w:hAnsi="Arial" w:cs="Arial"/>
              </w:rPr>
              <w:t>Se han elaborado informes utilizando las TIC sobre las industrias más relevantes: alimentarias, cosmética, reciclaje, describiendo de forma sencilla los procesos que tienen lugar en las mismas.</w:t>
            </w:r>
          </w:p>
        </w:tc>
        <w:tc>
          <w:tcPr>
            <w:tcW w:w="4189" w:type="dxa"/>
            <w:vMerge/>
          </w:tcPr>
          <w:p w14:paraId="61C81E77" w14:textId="77777777" w:rsidR="00693A6F" w:rsidRPr="00FD01DC" w:rsidRDefault="00693A6F" w:rsidP="00C60544">
            <w:pPr>
              <w:autoSpaceDE w:val="0"/>
              <w:autoSpaceDN w:val="0"/>
              <w:adjustRightInd w:val="0"/>
              <w:jc w:val="both"/>
              <w:rPr>
                <w:rFonts w:ascii="Arial" w:hAnsi="Arial" w:cs="Arial"/>
              </w:rPr>
            </w:pPr>
          </w:p>
        </w:tc>
      </w:tr>
      <w:tr w:rsidR="00693A6F" w14:paraId="2FCEC707" w14:textId="77777777" w:rsidTr="00C60544">
        <w:trPr>
          <w:trHeight w:val="384"/>
        </w:trPr>
        <w:tc>
          <w:tcPr>
            <w:tcW w:w="3936" w:type="dxa"/>
            <w:vMerge w:val="restart"/>
          </w:tcPr>
          <w:p w14:paraId="499526E6" w14:textId="77777777" w:rsidR="00693A6F" w:rsidRPr="00FD01DC" w:rsidRDefault="00693A6F" w:rsidP="00C60544">
            <w:pPr>
              <w:autoSpaceDE w:val="0"/>
              <w:autoSpaceDN w:val="0"/>
              <w:adjustRightInd w:val="0"/>
              <w:jc w:val="both"/>
              <w:rPr>
                <w:rFonts w:ascii="Arial" w:hAnsi="Arial" w:cs="Arial"/>
              </w:rPr>
            </w:pPr>
            <w:r w:rsidRPr="00FD01DC">
              <w:rPr>
                <w:rFonts w:ascii="Arial" w:hAnsi="Arial" w:cs="Arial"/>
              </w:rPr>
              <w:t xml:space="preserve">10. Reconoce y analiza críticamente la influencia del desarrollo tecnológico sobre la sociedad y el entorno proponiendo y valorando acciones para la conservación del equilibrio medioambiental. </w:t>
            </w:r>
          </w:p>
        </w:tc>
        <w:tc>
          <w:tcPr>
            <w:tcW w:w="6095" w:type="dxa"/>
          </w:tcPr>
          <w:p w14:paraId="43CC68E4"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10.1.</w:t>
            </w:r>
            <w:r w:rsidRPr="00FD01DC">
              <w:rPr>
                <w:rFonts w:ascii="Arial" w:hAnsi="Arial" w:cs="Arial"/>
              </w:rPr>
              <w:t>Se ha analizado las implicaciones positivas de un desarrollo sostenible</w:t>
            </w:r>
          </w:p>
        </w:tc>
        <w:tc>
          <w:tcPr>
            <w:tcW w:w="4189" w:type="dxa"/>
            <w:vMerge/>
          </w:tcPr>
          <w:p w14:paraId="7999C2FD" w14:textId="77777777" w:rsidR="00693A6F" w:rsidRPr="00FD01DC" w:rsidRDefault="00693A6F" w:rsidP="00C60544">
            <w:pPr>
              <w:autoSpaceDE w:val="0"/>
              <w:autoSpaceDN w:val="0"/>
              <w:adjustRightInd w:val="0"/>
              <w:jc w:val="both"/>
              <w:rPr>
                <w:rFonts w:ascii="Arial" w:hAnsi="Arial" w:cs="Arial"/>
              </w:rPr>
            </w:pPr>
          </w:p>
        </w:tc>
      </w:tr>
      <w:tr w:rsidR="00693A6F" w14:paraId="48B63510" w14:textId="77777777" w:rsidTr="00C60544">
        <w:trPr>
          <w:trHeight w:val="70"/>
        </w:trPr>
        <w:tc>
          <w:tcPr>
            <w:tcW w:w="3936" w:type="dxa"/>
            <w:vMerge/>
          </w:tcPr>
          <w:p w14:paraId="7B7C8C32" w14:textId="77777777" w:rsidR="00693A6F" w:rsidRPr="00FD01DC" w:rsidRDefault="00693A6F" w:rsidP="00C60544">
            <w:pPr>
              <w:autoSpaceDE w:val="0"/>
              <w:autoSpaceDN w:val="0"/>
              <w:adjustRightInd w:val="0"/>
              <w:jc w:val="both"/>
              <w:rPr>
                <w:rFonts w:ascii="Arial" w:hAnsi="Arial" w:cs="Arial"/>
              </w:rPr>
            </w:pPr>
          </w:p>
        </w:tc>
        <w:tc>
          <w:tcPr>
            <w:tcW w:w="6095" w:type="dxa"/>
          </w:tcPr>
          <w:p w14:paraId="3E0480B2"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10.2.</w:t>
            </w:r>
            <w:r w:rsidRPr="00FD01DC">
              <w:rPr>
                <w:rFonts w:ascii="Arial" w:hAnsi="Arial" w:cs="Arial"/>
              </w:rPr>
              <w:t>Se han propuesto medidas elementales encaminadas a favorecer el desarrollo sostenible.</w:t>
            </w:r>
          </w:p>
        </w:tc>
        <w:tc>
          <w:tcPr>
            <w:tcW w:w="4189" w:type="dxa"/>
            <w:vMerge/>
          </w:tcPr>
          <w:p w14:paraId="27758D73" w14:textId="77777777" w:rsidR="00693A6F" w:rsidRPr="00FD01DC" w:rsidRDefault="00693A6F" w:rsidP="00C60544">
            <w:pPr>
              <w:autoSpaceDE w:val="0"/>
              <w:autoSpaceDN w:val="0"/>
              <w:adjustRightInd w:val="0"/>
              <w:jc w:val="both"/>
              <w:rPr>
                <w:rFonts w:ascii="Arial" w:hAnsi="Arial" w:cs="Arial"/>
              </w:rPr>
            </w:pPr>
          </w:p>
        </w:tc>
      </w:tr>
      <w:tr w:rsidR="00693A6F" w14:paraId="5C7EE0A7" w14:textId="77777777" w:rsidTr="00C60544">
        <w:trPr>
          <w:trHeight w:val="484"/>
        </w:trPr>
        <w:tc>
          <w:tcPr>
            <w:tcW w:w="3936" w:type="dxa"/>
            <w:vMerge/>
          </w:tcPr>
          <w:p w14:paraId="1AF35F8B" w14:textId="77777777" w:rsidR="00693A6F" w:rsidRPr="00FD01DC" w:rsidRDefault="00693A6F" w:rsidP="00C60544">
            <w:pPr>
              <w:autoSpaceDE w:val="0"/>
              <w:autoSpaceDN w:val="0"/>
              <w:adjustRightInd w:val="0"/>
              <w:jc w:val="both"/>
              <w:rPr>
                <w:rFonts w:ascii="Arial" w:hAnsi="Arial" w:cs="Arial"/>
              </w:rPr>
            </w:pPr>
          </w:p>
        </w:tc>
        <w:tc>
          <w:tcPr>
            <w:tcW w:w="6095" w:type="dxa"/>
          </w:tcPr>
          <w:p w14:paraId="60BD1D9B" w14:textId="7CD00AC5" w:rsidR="00693A6F" w:rsidRPr="00FD01DC" w:rsidRDefault="00693A6F" w:rsidP="00C60544">
            <w:pPr>
              <w:autoSpaceDE w:val="0"/>
              <w:autoSpaceDN w:val="0"/>
              <w:adjustRightInd w:val="0"/>
              <w:jc w:val="both"/>
              <w:rPr>
                <w:rFonts w:ascii="Arial" w:hAnsi="Arial" w:cs="Arial"/>
              </w:rPr>
            </w:pPr>
            <w:r>
              <w:rPr>
                <w:rFonts w:ascii="Arial" w:hAnsi="Arial" w:cs="Arial"/>
              </w:rPr>
              <w:t>10.3.</w:t>
            </w:r>
            <w:r w:rsidR="005B5F30">
              <w:rPr>
                <w:rFonts w:ascii="Arial" w:hAnsi="Arial" w:cs="Arial"/>
              </w:rPr>
              <w:t>Se han diseña</w:t>
            </w:r>
            <w:r w:rsidRPr="00FD01DC">
              <w:rPr>
                <w:rFonts w:ascii="Arial" w:hAnsi="Arial" w:cs="Arial"/>
              </w:rPr>
              <w:t>do estrategias básicas para posibilitar el mantenimiento del medioambiente.</w:t>
            </w:r>
          </w:p>
        </w:tc>
        <w:tc>
          <w:tcPr>
            <w:tcW w:w="4189" w:type="dxa"/>
            <w:vMerge/>
          </w:tcPr>
          <w:p w14:paraId="0DA819DD" w14:textId="77777777" w:rsidR="00693A6F" w:rsidRPr="00FD01DC" w:rsidRDefault="00693A6F" w:rsidP="00C60544">
            <w:pPr>
              <w:autoSpaceDE w:val="0"/>
              <w:autoSpaceDN w:val="0"/>
              <w:adjustRightInd w:val="0"/>
              <w:jc w:val="both"/>
              <w:rPr>
                <w:rFonts w:ascii="Arial" w:hAnsi="Arial" w:cs="Arial"/>
              </w:rPr>
            </w:pPr>
          </w:p>
        </w:tc>
      </w:tr>
      <w:tr w:rsidR="00693A6F" w14:paraId="5E3460FF" w14:textId="77777777" w:rsidTr="00C60544">
        <w:trPr>
          <w:trHeight w:val="534"/>
        </w:trPr>
        <w:tc>
          <w:tcPr>
            <w:tcW w:w="3936" w:type="dxa"/>
            <w:vMerge/>
          </w:tcPr>
          <w:p w14:paraId="521832CA" w14:textId="77777777" w:rsidR="00693A6F" w:rsidRPr="00FD01DC" w:rsidRDefault="00693A6F" w:rsidP="00C60544">
            <w:pPr>
              <w:autoSpaceDE w:val="0"/>
              <w:autoSpaceDN w:val="0"/>
              <w:adjustRightInd w:val="0"/>
              <w:jc w:val="both"/>
              <w:rPr>
                <w:rFonts w:ascii="Arial" w:hAnsi="Arial" w:cs="Arial"/>
              </w:rPr>
            </w:pPr>
          </w:p>
        </w:tc>
        <w:tc>
          <w:tcPr>
            <w:tcW w:w="6095" w:type="dxa"/>
          </w:tcPr>
          <w:p w14:paraId="76A8F8FC"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10.4.</w:t>
            </w:r>
            <w:r w:rsidRPr="00FD01DC">
              <w:rPr>
                <w:rFonts w:ascii="Arial" w:hAnsi="Arial" w:cs="Arial"/>
              </w:rPr>
              <w:t>Se ha trabajado en equipo en la identificación de los objetivos para la mejora del medioambiente.</w:t>
            </w:r>
          </w:p>
        </w:tc>
        <w:tc>
          <w:tcPr>
            <w:tcW w:w="4189" w:type="dxa"/>
            <w:vMerge/>
          </w:tcPr>
          <w:p w14:paraId="689978F1" w14:textId="77777777" w:rsidR="00693A6F" w:rsidRPr="00FD01DC" w:rsidRDefault="00693A6F" w:rsidP="00C60544">
            <w:pPr>
              <w:autoSpaceDE w:val="0"/>
              <w:autoSpaceDN w:val="0"/>
              <w:adjustRightInd w:val="0"/>
              <w:jc w:val="both"/>
              <w:rPr>
                <w:rFonts w:ascii="Arial" w:hAnsi="Arial" w:cs="Arial"/>
              </w:rPr>
            </w:pPr>
          </w:p>
        </w:tc>
      </w:tr>
      <w:tr w:rsidR="00693A6F" w14:paraId="0F62C1DD" w14:textId="77777777" w:rsidTr="00C60544">
        <w:trPr>
          <w:trHeight w:val="683"/>
        </w:trPr>
        <w:tc>
          <w:tcPr>
            <w:tcW w:w="3936" w:type="dxa"/>
            <w:vMerge/>
          </w:tcPr>
          <w:p w14:paraId="621AFB6B" w14:textId="77777777" w:rsidR="00693A6F" w:rsidRPr="00FD01DC" w:rsidRDefault="00693A6F" w:rsidP="00C60544">
            <w:pPr>
              <w:autoSpaceDE w:val="0"/>
              <w:autoSpaceDN w:val="0"/>
              <w:adjustRightInd w:val="0"/>
              <w:jc w:val="both"/>
              <w:rPr>
                <w:rFonts w:ascii="Arial" w:hAnsi="Arial" w:cs="Arial"/>
              </w:rPr>
            </w:pPr>
          </w:p>
        </w:tc>
        <w:tc>
          <w:tcPr>
            <w:tcW w:w="6095" w:type="dxa"/>
          </w:tcPr>
          <w:p w14:paraId="39D39FF6"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10.5.</w:t>
            </w:r>
            <w:r w:rsidRPr="00FD01DC">
              <w:rPr>
                <w:rFonts w:ascii="Arial" w:hAnsi="Arial" w:cs="Arial"/>
              </w:rPr>
              <w:t>Se han reconocido los fenómenos de la contaminación atmosférica y los principales agentes causantes de la misma</w:t>
            </w:r>
          </w:p>
        </w:tc>
        <w:tc>
          <w:tcPr>
            <w:tcW w:w="4189" w:type="dxa"/>
            <w:vMerge/>
          </w:tcPr>
          <w:p w14:paraId="2E471027" w14:textId="77777777" w:rsidR="00693A6F" w:rsidRPr="00FD01DC" w:rsidRDefault="00693A6F" w:rsidP="00C60544">
            <w:pPr>
              <w:autoSpaceDE w:val="0"/>
              <w:autoSpaceDN w:val="0"/>
              <w:adjustRightInd w:val="0"/>
              <w:jc w:val="both"/>
              <w:rPr>
                <w:rFonts w:ascii="Arial" w:hAnsi="Arial" w:cs="Arial"/>
              </w:rPr>
            </w:pPr>
          </w:p>
        </w:tc>
      </w:tr>
      <w:tr w:rsidR="00693A6F" w14:paraId="1F7D3F58" w14:textId="77777777" w:rsidTr="00C60544">
        <w:trPr>
          <w:trHeight w:val="637"/>
        </w:trPr>
        <w:tc>
          <w:tcPr>
            <w:tcW w:w="3936" w:type="dxa"/>
            <w:vMerge/>
          </w:tcPr>
          <w:p w14:paraId="0915588A" w14:textId="77777777" w:rsidR="00693A6F" w:rsidRPr="00FD01DC" w:rsidRDefault="00693A6F" w:rsidP="00C60544">
            <w:pPr>
              <w:autoSpaceDE w:val="0"/>
              <w:autoSpaceDN w:val="0"/>
              <w:adjustRightInd w:val="0"/>
              <w:jc w:val="both"/>
              <w:rPr>
                <w:rFonts w:ascii="Arial" w:hAnsi="Arial" w:cs="Arial"/>
              </w:rPr>
            </w:pPr>
          </w:p>
        </w:tc>
        <w:tc>
          <w:tcPr>
            <w:tcW w:w="6095" w:type="dxa"/>
          </w:tcPr>
          <w:p w14:paraId="32230A44"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10.6.</w:t>
            </w:r>
            <w:r w:rsidRPr="00FD01DC">
              <w:rPr>
                <w:rFonts w:ascii="Arial" w:hAnsi="Arial" w:cs="Arial"/>
              </w:rPr>
              <w:t>Se ha investigado sobre el fenómeno de la lluvia ácida, sus consecuencias inmediatas y futuras y cómo sería posible evitarla.</w:t>
            </w:r>
          </w:p>
        </w:tc>
        <w:tc>
          <w:tcPr>
            <w:tcW w:w="4189" w:type="dxa"/>
            <w:vMerge/>
          </w:tcPr>
          <w:p w14:paraId="567625D5" w14:textId="77777777" w:rsidR="00693A6F" w:rsidRPr="00FD01DC" w:rsidRDefault="00693A6F" w:rsidP="00C60544">
            <w:pPr>
              <w:autoSpaceDE w:val="0"/>
              <w:autoSpaceDN w:val="0"/>
              <w:adjustRightInd w:val="0"/>
              <w:jc w:val="both"/>
              <w:rPr>
                <w:rFonts w:ascii="Arial" w:hAnsi="Arial" w:cs="Arial"/>
              </w:rPr>
            </w:pPr>
          </w:p>
        </w:tc>
      </w:tr>
      <w:tr w:rsidR="00693A6F" w14:paraId="7EB3155B" w14:textId="77777777" w:rsidTr="00C60544">
        <w:trPr>
          <w:trHeight w:val="719"/>
        </w:trPr>
        <w:tc>
          <w:tcPr>
            <w:tcW w:w="3936" w:type="dxa"/>
            <w:vMerge/>
          </w:tcPr>
          <w:p w14:paraId="22739900" w14:textId="77777777" w:rsidR="00693A6F" w:rsidRPr="00FD01DC" w:rsidRDefault="00693A6F" w:rsidP="00C60544">
            <w:pPr>
              <w:autoSpaceDE w:val="0"/>
              <w:autoSpaceDN w:val="0"/>
              <w:adjustRightInd w:val="0"/>
              <w:jc w:val="both"/>
              <w:rPr>
                <w:rFonts w:ascii="Arial" w:hAnsi="Arial" w:cs="Arial"/>
              </w:rPr>
            </w:pPr>
          </w:p>
        </w:tc>
        <w:tc>
          <w:tcPr>
            <w:tcW w:w="6095" w:type="dxa"/>
          </w:tcPr>
          <w:p w14:paraId="395B76C3"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10.7.</w:t>
            </w:r>
            <w:r w:rsidRPr="00FD01DC">
              <w:rPr>
                <w:rFonts w:ascii="Arial" w:hAnsi="Arial" w:cs="Arial"/>
              </w:rPr>
              <w:t>Se ha descrito el efecto invernadero argumentando las causas que lo originan o contribuyen y las medidas para su minoración</w:t>
            </w:r>
          </w:p>
        </w:tc>
        <w:tc>
          <w:tcPr>
            <w:tcW w:w="4189" w:type="dxa"/>
            <w:vMerge/>
          </w:tcPr>
          <w:p w14:paraId="563E7600" w14:textId="77777777" w:rsidR="00693A6F" w:rsidRPr="00FD01DC" w:rsidRDefault="00693A6F" w:rsidP="00C60544">
            <w:pPr>
              <w:autoSpaceDE w:val="0"/>
              <w:autoSpaceDN w:val="0"/>
              <w:adjustRightInd w:val="0"/>
              <w:jc w:val="both"/>
              <w:rPr>
                <w:rFonts w:ascii="Arial" w:hAnsi="Arial" w:cs="Arial"/>
              </w:rPr>
            </w:pPr>
          </w:p>
        </w:tc>
      </w:tr>
      <w:tr w:rsidR="00693A6F" w14:paraId="50B71512" w14:textId="77777777" w:rsidTr="00C60544">
        <w:trPr>
          <w:trHeight w:val="943"/>
        </w:trPr>
        <w:tc>
          <w:tcPr>
            <w:tcW w:w="3936" w:type="dxa"/>
            <w:vMerge/>
          </w:tcPr>
          <w:p w14:paraId="57DB30B1" w14:textId="77777777" w:rsidR="00693A6F" w:rsidRPr="00FD01DC" w:rsidRDefault="00693A6F" w:rsidP="00C60544">
            <w:pPr>
              <w:autoSpaceDE w:val="0"/>
              <w:autoSpaceDN w:val="0"/>
              <w:adjustRightInd w:val="0"/>
              <w:jc w:val="both"/>
              <w:rPr>
                <w:rFonts w:ascii="Arial" w:hAnsi="Arial" w:cs="Arial"/>
              </w:rPr>
            </w:pPr>
          </w:p>
        </w:tc>
        <w:tc>
          <w:tcPr>
            <w:tcW w:w="6095" w:type="dxa"/>
          </w:tcPr>
          <w:p w14:paraId="3283D0BB" w14:textId="77777777" w:rsidR="00693A6F" w:rsidRPr="00FD01DC" w:rsidRDefault="00693A6F" w:rsidP="00C60544">
            <w:pPr>
              <w:autoSpaceDE w:val="0"/>
              <w:autoSpaceDN w:val="0"/>
              <w:adjustRightInd w:val="0"/>
              <w:jc w:val="both"/>
              <w:rPr>
                <w:rFonts w:ascii="Arial" w:hAnsi="Arial" w:cs="Arial"/>
              </w:rPr>
            </w:pPr>
            <w:r>
              <w:rPr>
                <w:rFonts w:ascii="Arial" w:hAnsi="Arial" w:cs="Arial"/>
              </w:rPr>
              <w:t>10.8.</w:t>
            </w:r>
            <w:r w:rsidRPr="00FD01DC">
              <w:rPr>
                <w:rFonts w:ascii="Arial" w:hAnsi="Arial" w:cs="Arial"/>
              </w:rPr>
              <w:t>Se ha descrito la problemática que ocasiona la pérdida paulatina de la capa de ozono, las consecuencias para la salud de las personas, el equilibrio de la hidrosfera y las poblaciones.</w:t>
            </w:r>
          </w:p>
        </w:tc>
        <w:tc>
          <w:tcPr>
            <w:tcW w:w="4189" w:type="dxa"/>
            <w:vMerge/>
          </w:tcPr>
          <w:p w14:paraId="7E70EDB5" w14:textId="77777777" w:rsidR="00693A6F" w:rsidRPr="00FD01DC" w:rsidRDefault="00693A6F" w:rsidP="00C60544">
            <w:pPr>
              <w:autoSpaceDE w:val="0"/>
              <w:autoSpaceDN w:val="0"/>
              <w:adjustRightInd w:val="0"/>
              <w:jc w:val="both"/>
              <w:rPr>
                <w:rFonts w:ascii="Arial" w:hAnsi="Arial" w:cs="Arial"/>
              </w:rPr>
            </w:pPr>
          </w:p>
        </w:tc>
      </w:tr>
      <w:tr w:rsidR="00693A6F" w14:paraId="78DD6895" w14:textId="77777777" w:rsidTr="00C60544">
        <w:trPr>
          <w:trHeight w:val="348"/>
        </w:trPr>
        <w:tc>
          <w:tcPr>
            <w:tcW w:w="3936" w:type="dxa"/>
            <w:vMerge w:val="restart"/>
          </w:tcPr>
          <w:p w14:paraId="40BA458C" w14:textId="77777777" w:rsidR="00693A6F" w:rsidRPr="00FD01DC" w:rsidRDefault="00693A6F" w:rsidP="00C60544">
            <w:pPr>
              <w:autoSpaceDE w:val="0"/>
              <w:autoSpaceDN w:val="0"/>
              <w:adjustRightInd w:val="0"/>
              <w:jc w:val="both"/>
              <w:rPr>
                <w:rFonts w:ascii="Arial" w:hAnsi="Arial" w:cs="Arial"/>
              </w:rPr>
            </w:pPr>
            <w:r w:rsidRPr="00FD01DC">
              <w:rPr>
                <w:rFonts w:ascii="Arial" w:hAnsi="Arial" w:cs="Arial"/>
              </w:rPr>
              <w:t xml:space="preserve">11. Valora la importancia del agua como base de la vida en la Tierra analizando la repercusión de las diferentes actividades humanas sobre la misma y evaluando las consecuencias de una gestión eficaz de los recursos hídricos. Criterios de evaluación: </w:t>
            </w:r>
          </w:p>
        </w:tc>
        <w:tc>
          <w:tcPr>
            <w:tcW w:w="6095" w:type="dxa"/>
          </w:tcPr>
          <w:p w14:paraId="2A996BE4" w14:textId="77777777" w:rsidR="00693A6F" w:rsidRPr="00FD01DC" w:rsidRDefault="00693A6F" w:rsidP="00C60544">
            <w:pPr>
              <w:autoSpaceDE w:val="0"/>
              <w:autoSpaceDN w:val="0"/>
              <w:adjustRightInd w:val="0"/>
              <w:jc w:val="both"/>
              <w:rPr>
                <w:rFonts w:ascii="Arial" w:hAnsi="Arial" w:cs="Arial"/>
              </w:rPr>
            </w:pPr>
            <w:r>
              <w:rPr>
                <w:rFonts w:ascii="Arial" w:hAnsi="Arial" w:cs="Arial"/>
              </w:rPr>
              <w:t>11.</w:t>
            </w:r>
            <w:proofErr w:type="gramStart"/>
            <w:r>
              <w:rPr>
                <w:rFonts w:ascii="Arial" w:hAnsi="Arial" w:cs="Arial"/>
              </w:rPr>
              <w:t>1.</w:t>
            </w:r>
            <w:r w:rsidRPr="00FD01DC">
              <w:rPr>
                <w:rFonts w:ascii="Arial" w:hAnsi="Arial" w:cs="Arial"/>
              </w:rPr>
              <w:t>Se</w:t>
            </w:r>
            <w:proofErr w:type="gramEnd"/>
            <w:r w:rsidRPr="00FD01DC">
              <w:rPr>
                <w:rFonts w:ascii="Arial" w:hAnsi="Arial" w:cs="Arial"/>
              </w:rPr>
              <w:t xml:space="preserve"> ha reconocido y valorado el papel del agua en la existencia y supervivencia de la vida en el planeta. </w:t>
            </w:r>
          </w:p>
        </w:tc>
        <w:tc>
          <w:tcPr>
            <w:tcW w:w="4189" w:type="dxa"/>
            <w:vMerge/>
          </w:tcPr>
          <w:p w14:paraId="18D76BA2" w14:textId="77777777" w:rsidR="00693A6F" w:rsidRPr="00FD01DC" w:rsidRDefault="00693A6F" w:rsidP="00C60544">
            <w:pPr>
              <w:autoSpaceDE w:val="0"/>
              <w:autoSpaceDN w:val="0"/>
              <w:adjustRightInd w:val="0"/>
              <w:jc w:val="both"/>
              <w:rPr>
                <w:rFonts w:ascii="Arial" w:hAnsi="Arial" w:cs="Arial"/>
              </w:rPr>
            </w:pPr>
          </w:p>
        </w:tc>
      </w:tr>
      <w:tr w:rsidR="00693A6F" w14:paraId="4A32FF4E" w14:textId="77777777" w:rsidTr="00C60544">
        <w:trPr>
          <w:trHeight w:val="810"/>
        </w:trPr>
        <w:tc>
          <w:tcPr>
            <w:tcW w:w="3936" w:type="dxa"/>
            <w:vMerge/>
          </w:tcPr>
          <w:p w14:paraId="23660C18" w14:textId="77777777" w:rsidR="00693A6F" w:rsidRPr="00FD01DC" w:rsidRDefault="00693A6F" w:rsidP="00C60544">
            <w:pPr>
              <w:autoSpaceDE w:val="0"/>
              <w:autoSpaceDN w:val="0"/>
              <w:adjustRightInd w:val="0"/>
              <w:jc w:val="both"/>
              <w:rPr>
                <w:rFonts w:ascii="Arial" w:hAnsi="Arial" w:cs="Arial"/>
              </w:rPr>
            </w:pPr>
          </w:p>
        </w:tc>
        <w:tc>
          <w:tcPr>
            <w:tcW w:w="6095" w:type="dxa"/>
          </w:tcPr>
          <w:p w14:paraId="31FC1792" w14:textId="77777777" w:rsidR="00693A6F" w:rsidRPr="00FD01DC" w:rsidRDefault="00693A6F" w:rsidP="00C60544">
            <w:pPr>
              <w:autoSpaceDE w:val="0"/>
              <w:autoSpaceDN w:val="0"/>
              <w:adjustRightInd w:val="0"/>
              <w:jc w:val="both"/>
              <w:rPr>
                <w:rFonts w:ascii="Arial" w:hAnsi="Arial" w:cs="Arial"/>
              </w:rPr>
            </w:pPr>
            <w:r>
              <w:rPr>
                <w:rFonts w:ascii="Arial" w:hAnsi="Arial" w:cs="Arial"/>
              </w:rPr>
              <w:t>11.</w:t>
            </w:r>
            <w:proofErr w:type="gramStart"/>
            <w:r>
              <w:rPr>
                <w:rFonts w:ascii="Arial" w:hAnsi="Arial" w:cs="Arial"/>
              </w:rPr>
              <w:t>2.</w:t>
            </w:r>
            <w:r w:rsidRPr="00FD01DC">
              <w:rPr>
                <w:rFonts w:ascii="Arial" w:hAnsi="Arial" w:cs="Arial"/>
              </w:rPr>
              <w:t>Se</w:t>
            </w:r>
            <w:proofErr w:type="gramEnd"/>
            <w:r w:rsidRPr="00FD01DC">
              <w:rPr>
                <w:rFonts w:ascii="Arial" w:hAnsi="Arial" w:cs="Arial"/>
              </w:rPr>
              <w:t xml:space="preserve"> ha obtenido, seleccionado y procesado información sobre el uso y gestión del agua a partir de distintas fuentes y se ha aplicado a la construcción de modelos sostenibles de gestión de los recursos hídricos. </w:t>
            </w:r>
          </w:p>
        </w:tc>
        <w:tc>
          <w:tcPr>
            <w:tcW w:w="4189" w:type="dxa"/>
            <w:vMerge/>
          </w:tcPr>
          <w:p w14:paraId="6B82FBB0" w14:textId="77777777" w:rsidR="00693A6F" w:rsidRPr="00FD01DC" w:rsidRDefault="00693A6F" w:rsidP="00C60544">
            <w:pPr>
              <w:autoSpaceDE w:val="0"/>
              <w:autoSpaceDN w:val="0"/>
              <w:adjustRightInd w:val="0"/>
              <w:jc w:val="both"/>
              <w:rPr>
                <w:rFonts w:ascii="Arial" w:hAnsi="Arial" w:cs="Arial"/>
              </w:rPr>
            </w:pPr>
          </w:p>
        </w:tc>
      </w:tr>
      <w:tr w:rsidR="00693A6F" w14:paraId="4049A353" w14:textId="77777777" w:rsidTr="00C60544">
        <w:trPr>
          <w:trHeight w:val="810"/>
        </w:trPr>
        <w:tc>
          <w:tcPr>
            <w:tcW w:w="3936" w:type="dxa"/>
            <w:vMerge/>
          </w:tcPr>
          <w:p w14:paraId="72337203" w14:textId="77777777" w:rsidR="00693A6F" w:rsidRPr="00FD01DC" w:rsidRDefault="00693A6F" w:rsidP="00C60544">
            <w:pPr>
              <w:autoSpaceDE w:val="0"/>
              <w:autoSpaceDN w:val="0"/>
              <w:adjustRightInd w:val="0"/>
              <w:jc w:val="both"/>
              <w:rPr>
                <w:rFonts w:ascii="Arial" w:hAnsi="Arial" w:cs="Arial"/>
              </w:rPr>
            </w:pPr>
          </w:p>
        </w:tc>
        <w:tc>
          <w:tcPr>
            <w:tcW w:w="6095" w:type="dxa"/>
          </w:tcPr>
          <w:p w14:paraId="4F581E08" w14:textId="77777777" w:rsidR="00693A6F" w:rsidRPr="00FD01DC" w:rsidRDefault="00693A6F" w:rsidP="00C60544">
            <w:pPr>
              <w:autoSpaceDE w:val="0"/>
              <w:autoSpaceDN w:val="0"/>
              <w:adjustRightInd w:val="0"/>
              <w:jc w:val="both"/>
              <w:rPr>
                <w:rFonts w:ascii="Arial" w:hAnsi="Arial" w:cs="Arial"/>
              </w:rPr>
            </w:pPr>
            <w:r>
              <w:rPr>
                <w:rFonts w:ascii="Arial" w:hAnsi="Arial" w:cs="Arial"/>
              </w:rPr>
              <w:t>11.3.</w:t>
            </w:r>
            <w:r w:rsidR="00CC370C">
              <w:rPr>
                <w:rFonts w:ascii="Arial" w:hAnsi="Arial" w:cs="Arial"/>
              </w:rPr>
              <w:t xml:space="preserve"> </w:t>
            </w:r>
            <w:r w:rsidRPr="00FD01DC">
              <w:rPr>
                <w:rFonts w:ascii="Arial" w:hAnsi="Arial" w:cs="Arial"/>
              </w:rPr>
              <w:t>Se han analizado los efectos que tienen para la vida en la Tierra la contaminación y el uso irresponsable de los acuíferos.</w:t>
            </w:r>
          </w:p>
        </w:tc>
        <w:tc>
          <w:tcPr>
            <w:tcW w:w="4189" w:type="dxa"/>
            <w:vMerge/>
          </w:tcPr>
          <w:p w14:paraId="0A9D056E" w14:textId="77777777" w:rsidR="00693A6F" w:rsidRPr="00FD01DC" w:rsidRDefault="00693A6F" w:rsidP="00C60544">
            <w:pPr>
              <w:autoSpaceDE w:val="0"/>
              <w:autoSpaceDN w:val="0"/>
              <w:adjustRightInd w:val="0"/>
              <w:jc w:val="both"/>
              <w:rPr>
                <w:rFonts w:ascii="Arial" w:hAnsi="Arial" w:cs="Arial"/>
              </w:rPr>
            </w:pPr>
          </w:p>
        </w:tc>
      </w:tr>
      <w:tr w:rsidR="00693A6F" w14:paraId="4E5138EF" w14:textId="77777777" w:rsidTr="00C60544">
        <w:trPr>
          <w:trHeight w:val="810"/>
        </w:trPr>
        <w:tc>
          <w:tcPr>
            <w:tcW w:w="3936" w:type="dxa"/>
            <w:vMerge/>
          </w:tcPr>
          <w:p w14:paraId="780C8507" w14:textId="77777777" w:rsidR="00693A6F" w:rsidRPr="00FD01DC" w:rsidRDefault="00693A6F" w:rsidP="00C60544">
            <w:pPr>
              <w:autoSpaceDE w:val="0"/>
              <w:autoSpaceDN w:val="0"/>
              <w:adjustRightInd w:val="0"/>
              <w:jc w:val="both"/>
              <w:rPr>
                <w:rFonts w:ascii="Arial" w:hAnsi="Arial" w:cs="Arial"/>
              </w:rPr>
            </w:pPr>
          </w:p>
        </w:tc>
        <w:tc>
          <w:tcPr>
            <w:tcW w:w="6095" w:type="dxa"/>
          </w:tcPr>
          <w:p w14:paraId="1A231244" w14:textId="77777777" w:rsidR="00693A6F" w:rsidRPr="00FD01DC" w:rsidRDefault="00693A6F" w:rsidP="00C60544">
            <w:pPr>
              <w:autoSpaceDE w:val="0"/>
              <w:autoSpaceDN w:val="0"/>
              <w:adjustRightInd w:val="0"/>
              <w:jc w:val="both"/>
              <w:rPr>
                <w:rFonts w:ascii="Arial" w:hAnsi="Arial" w:cs="Arial"/>
              </w:rPr>
            </w:pPr>
            <w:r>
              <w:rPr>
                <w:rFonts w:ascii="Arial" w:hAnsi="Arial" w:cs="Arial"/>
              </w:rPr>
              <w:t>11.4.</w:t>
            </w:r>
            <w:r w:rsidRPr="00FD01DC">
              <w:rPr>
                <w:rFonts w:ascii="Arial" w:hAnsi="Arial" w:cs="Arial"/>
              </w:rPr>
              <w:t>Se han identificado posibles contaminantes en muestras de agua de distinto origen planificado y realizando ensayos de laboratorio.</w:t>
            </w:r>
          </w:p>
        </w:tc>
        <w:tc>
          <w:tcPr>
            <w:tcW w:w="4189" w:type="dxa"/>
            <w:vMerge/>
          </w:tcPr>
          <w:p w14:paraId="70EA92A7" w14:textId="77777777" w:rsidR="00693A6F" w:rsidRPr="00FD01DC" w:rsidRDefault="00693A6F" w:rsidP="00C60544">
            <w:pPr>
              <w:autoSpaceDE w:val="0"/>
              <w:autoSpaceDN w:val="0"/>
              <w:adjustRightInd w:val="0"/>
              <w:jc w:val="both"/>
              <w:rPr>
                <w:rFonts w:ascii="Arial" w:hAnsi="Arial" w:cs="Arial"/>
              </w:rPr>
            </w:pPr>
          </w:p>
        </w:tc>
      </w:tr>
      <w:tr w:rsidR="00693A6F" w14:paraId="76F8E9D6" w14:textId="77777777" w:rsidTr="00C60544">
        <w:trPr>
          <w:trHeight w:val="810"/>
        </w:trPr>
        <w:tc>
          <w:tcPr>
            <w:tcW w:w="3936" w:type="dxa"/>
            <w:vMerge/>
          </w:tcPr>
          <w:p w14:paraId="56B38645" w14:textId="77777777" w:rsidR="00693A6F" w:rsidRPr="00FD01DC" w:rsidRDefault="00693A6F" w:rsidP="00C60544">
            <w:pPr>
              <w:autoSpaceDE w:val="0"/>
              <w:autoSpaceDN w:val="0"/>
              <w:adjustRightInd w:val="0"/>
              <w:jc w:val="both"/>
              <w:rPr>
                <w:rFonts w:ascii="Arial" w:hAnsi="Arial" w:cs="Arial"/>
              </w:rPr>
            </w:pPr>
          </w:p>
        </w:tc>
        <w:tc>
          <w:tcPr>
            <w:tcW w:w="6095" w:type="dxa"/>
          </w:tcPr>
          <w:p w14:paraId="527CD33F" w14:textId="77777777" w:rsidR="00693A6F" w:rsidRPr="00FD01DC" w:rsidRDefault="00693A6F" w:rsidP="00C60544">
            <w:pPr>
              <w:autoSpaceDE w:val="0"/>
              <w:autoSpaceDN w:val="0"/>
              <w:adjustRightInd w:val="0"/>
              <w:jc w:val="both"/>
              <w:rPr>
                <w:rFonts w:ascii="Arial" w:hAnsi="Arial" w:cs="Arial"/>
              </w:rPr>
            </w:pPr>
            <w:r>
              <w:rPr>
                <w:rFonts w:ascii="Arial" w:hAnsi="Arial" w:cs="Arial"/>
              </w:rPr>
              <w:t>11.5.</w:t>
            </w:r>
            <w:r w:rsidRPr="00FD01DC">
              <w:rPr>
                <w:rFonts w:ascii="Arial" w:hAnsi="Arial" w:cs="Arial"/>
              </w:rPr>
              <w:t>Se han realizado cálculos relativos al consumo doméstico de agua y sus repercusiones en el gasto local, regional y nacional, extrayendo conclusiones relativas a la reducción del consumo que puede suponer la aplicación de medidas de ahorro.</w:t>
            </w:r>
          </w:p>
        </w:tc>
        <w:tc>
          <w:tcPr>
            <w:tcW w:w="4189" w:type="dxa"/>
            <w:vMerge/>
          </w:tcPr>
          <w:p w14:paraId="54E926FA" w14:textId="77777777" w:rsidR="00693A6F" w:rsidRPr="00FD01DC" w:rsidRDefault="00693A6F" w:rsidP="00C60544">
            <w:pPr>
              <w:autoSpaceDE w:val="0"/>
              <w:autoSpaceDN w:val="0"/>
              <w:adjustRightInd w:val="0"/>
              <w:jc w:val="both"/>
              <w:rPr>
                <w:rFonts w:ascii="Arial" w:hAnsi="Arial" w:cs="Arial"/>
              </w:rPr>
            </w:pPr>
          </w:p>
        </w:tc>
      </w:tr>
    </w:tbl>
    <w:p w14:paraId="782F4E45" w14:textId="77777777" w:rsidR="00693A6F" w:rsidRDefault="00693A6F" w:rsidP="00693A6F">
      <w:pPr>
        <w:sectPr w:rsidR="00693A6F" w:rsidSect="00693A6F">
          <w:pgSz w:w="16838" w:h="11906" w:orient="landscape"/>
          <w:pgMar w:top="1701" w:right="1418" w:bottom="1701" w:left="1418" w:header="709" w:footer="284" w:gutter="0"/>
          <w:cols w:space="708"/>
          <w:docGrid w:linePitch="360"/>
        </w:sectPr>
      </w:pPr>
    </w:p>
    <w:p w14:paraId="145A87FE" w14:textId="77777777" w:rsidR="00A64FD9" w:rsidRPr="005D7F87" w:rsidRDefault="005D7F87" w:rsidP="005D7F87">
      <w:pPr>
        <w:autoSpaceDE w:val="0"/>
        <w:autoSpaceDN w:val="0"/>
        <w:adjustRightInd w:val="0"/>
        <w:spacing w:after="138" w:line="240" w:lineRule="auto"/>
        <w:jc w:val="both"/>
        <w:rPr>
          <w:rFonts w:cs="Calibri"/>
          <w:color w:val="000000"/>
        </w:rPr>
      </w:pPr>
      <w:r>
        <w:rPr>
          <w:rFonts w:ascii="Arial" w:hAnsi="Arial" w:cs="Arial"/>
          <w:b/>
          <w:sz w:val="40"/>
          <w:szCs w:val="40"/>
        </w:rPr>
        <w:lastRenderedPageBreak/>
        <w:t>7. Atención a la diversidad</w:t>
      </w:r>
      <w:r w:rsidR="00A64FD9" w:rsidRPr="005D7F87">
        <w:rPr>
          <w:rFonts w:cs="Calibri"/>
          <w:color w:val="000000"/>
        </w:rPr>
        <w:t xml:space="preserve"> </w:t>
      </w:r>
    </w:p>
    <w:p w14:paraId="43FAEA63" w14:textId="77777777" w:rsidR="005D7F87" w:rsidRDefault="005D7F87" w:rsidP="005D7F8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Según el </w:t>
      </w:r>
      <w:r w:rsidRPr="005D7F87">
        <w:rPr>
          <w:rFonts w:ascii="Arial" w:hAnsi="Arial" w:cs="Arial"/>
          <w:color w:val="000000"/>
        </w:rPr>
        <w:t>Art. 12.3 del Decreto 135/2016, de 26 de julio, por el que se regulan las enseñanzas de Formación Profesional Básica en Andalucía</w:t>
      </w:r>
      <w:r>
        <w:rPr>
          <w:rFonts w:ascii="Arial" w:hAnsi="Arial" w:cs="Arial"/>
          <w:color w:val="000000"/>
        </w:rPr>
        <w:t>:</w:t>
      </w:r>
    </w:p>
    <w:p w14:paraId="754BFDB0" w14:textId="77777777" w:rsidR="005D7F87" w:rsidRDefault="005D7F87" w:rsidP="005D7F87">
      <w:pPr>
        <w:autoSpaceDE w:val="0"/>
        <w:autoSpaceDN w:val="0"/>
        <w:adjustRightInd w:val="0"/>
        <w:spacing w:after="0" w:line="240" w:lineRule="auto"/>
        <w:jc w:val="both"/>
        <w:rPr>
          <w:rFonts w:ascii="Arial" w:hAnsi="Arial" w:cs="Arial"/>
          <w:color w:val="000000"/>
        </w:rPr>
      </w:pPr>
    </w:p>
    <w:p w14:paraId="0D7A50CD" w14:textId="77777777" w:rsidR="00094225" w:rsidRDefault="005D7F87" w:rsidP="005D7F87">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A64FD9" w:rsidRPr="00A64FD9">
        <w:rPr>
          <w:rFonts w:ascii="Arial" w:hAnsi="Arial" w:cs="Arial"/>
          <w:color w:val="000000"/>
        </w:rPr>
        <w:t>Los centros docentes, en el ejercicio de su autonomía, pondrán en práctica medidas metodológicas de atención a la diversidad, promovidas por la Consejería competente en materia de educación, que permitan una organización de las enseñanzas adecuada a las características de los alumnos y alumnas, con especial atención en lo relativo a la adquisición de las competencias lingüísticas, contenidas en los módulos profesionales de Comunicación y Sociedad I y II para los alumnos y alumnas que presenten dificultades en su expresión oral, sin que las medidas adoptadas supongan una minoración de la evaluación del aprendizaje del módulo profesional.</w:t>
      </w:r>
      <w:r>
        <w:rPr>
          <w:rFonts w:ascii="Arial" w:hAnsi="Arial" w:cs="Arial"/>
          <w:color w:val="000000"/>
        </w:rPr>
        <w:t>”</w:t>
      </w:r>
      <w:r w:rsidR="00A64FD9" w:rsidRPr="00A64FD9">
        <w:rPr>
          <w:rFonts w:ascii="Arial" w:hAnsi="Arial" w:cs="Arial"/>
          <w:color w:val="000000"/>
        </w:rPr>
        <w:t xml:space="preserve"> </w:t>
      </w:r>
    </w:p>
    <w:p w14:paraId="3B2FA98D" w14:textId="77777777" w:rsidR="005D7F87" w:rsidRDefault="005D7F87" w:rsidP="005D7F87">
      <w:pPr>
        <w:autoSpaceDE w:val="0"/>
        <w:autoSpaceDN w:val="0"/>
        <w:adjustRightInd w:val="0"/>
        <w:spacing w:after="0" w:line="240" w:lineRule="auto"/>
        <w:jc w:val="both"/>
        <w:rPr>
          <w:rFonts w:ascii="Arial" w:hAnsi="Arial" w:cs="Arial"/>
          <w:color w:val="000000"/>
        </w:rPr>
      </w:pPr>
    </w:p>
    <w:p w14:paraId="5CC2FBCB" w14:textId="77777777" w:rsidR="005D7F87" w:rsidRDefault="005D7F87" w:rsidP="005D7F8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Según el Decreto anterior, en su Art. 4, puntos 5 y 6: el </w:t>
      </w:r>
      <w:proofErr w:type="spellStart"/>
      <w:r>
        <w:rPr>
          <w:rFonts w:ascii="Arial" w:hAnsi="Arial" w:cs="Arial"/>
          <w:color w:val="000000"/>
        </w:rPr>
        <w:t>curriculo</w:t>
      </w:r>
      <w:proofErr w:type="spellEnd"/>
      <w:r w:rsidRPr="005D7F87">
        <w:rPr>
          <w:rFonts w:ascii="Calibri" w:hAnsi="Calibri" w:cs="Calibri"/>
          <w:color w:val="000000"/>
        </w:rPr>
        <w:t xml:space="preserve"> </w:t>
      </w:r>
      <w:r w:rsidRPr="005D7F87">
        <w:rPr>
          <w:rFonts w:ascii="Arial" w:hAnsi="Arial" w:cs="Arial"/>
          <w:color w:val="000000"/>
        </w:rPr>
        <w:t>de estos Programas podrá contar, dependiendo de las características de su alumnado, con adaptaciones curriculares, que podrán ser significativas para los módulos profesionales de aprendizaje permanente y no significativas, así como de uso de los medios y recursos que se precisen para acceder y cursar módulos profesionales, para los módulos profesionales asociados a unidades de competencia.</w:t>
      </w:r>
    </w:p>
    <w:p w14:paraId="7D907026" w14:textId="77777777" w:rsidR="0027420E" w:rsidRDefault="0027420E" w:rsidP="005D7F87">
      <w:pPr>
        <w:autoSpaceDE w:val="0"/>
        <w:autoSpaceDN w:val="0"/>
        <w:adjustRightInd w:val="0"/>
        <w:spacing w:after="0" w:line="240" w:lineRule="auto"/>
        <w:jc w:val="both"/>
        <w:rPr>
          <w:rFonts w:ascii="Arial" w:hAnsi="Arial" w:cs="Arial"/>
          <w:color w:val="000000"/>
        </w:rPr>
      </w:pPr>
    </w:p>
    <w:p w14:paraId="07610692" w14:textId="77777777" w:rsidR="0027420E" w:rsidRDefault="0027420E" w:rsidP="005D7F87">
      <w:pPr>
        <w:autoSpaceDE w:val="0"/>
        <w:autoSpaceDN w:val="0"/>
        <w:adjustRightInd w:val="0"/>
        <w:spacing w:after="0" w:line="240" w:lineRule="auto"/>
        <w:jc w:val="both"/>
        <w:rPr>
          <w:rFonts w:ascii="Arial" w:hAnsi="Arial" w:cs="Arial"/>
          <w:color w:val="000000"/>
        </w:rPr>
      </w:pPr>
    </w:p>
    <w:p w14:paraId="17773534" w14:textId="77777777" w:rsidR="005D7F87" w:rsidRDefault="005D7F87" w:rsidP="005D7F87">
      <w:pPr>
        <w:autoSpaceDE w:val="0"/>
        <w:autoSpaceDN w:val="0"/>
        <w:adjustRightInd w:val="0"/>
        <w:spacing w:after="0" w:line="240" w:lineRule="auto"/>
        <w:rPr>
          <w:rFonts w:ascii="Calibri" w:hAnsi="Calibri" w:cs="Calibri"/>
          <w:color w:val="000000"/>
          <w:sz w:val="24"/>
          <w:szCs w:val="24"/>
        </w:rPr>
      </w:pPr>
    </w:p>
    <w:p w14:paraId="5814E077"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5F5FE86C"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4F1DBAD"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71B4DA0F"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6B663432"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08AAA810"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39BF548E"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6F7F107B"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4224ED7C"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330838BD"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3941A625"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BF5E8EE"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7B3403DF"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2DB483DF"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0994303C"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0613CC25"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7836CA9C"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40836A0"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4A57484"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42E3FBC2"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8113A09"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8AF15B3"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44EC7652"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3ADFD508"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935F1DB"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63F7BA64" w14:textId="77777777" w:rsidR="00DA4077" w:rsidRDefault="00DA4077" w:rsidP="005D7F87">
      <w:pPr>
        <w:autoSpaceDE w:val="0"/>
        <w:autoSpaceDN w:val="0"/>
        <w:adjustRightInd w:val="0"/>
        <w:spacing w:after="0" w:line="240" w:lineRule="auto"/>
        <w:rPr>
          <w:rFonts w:ascii="Calibri" w:hAnsi="Calibri" w:cs="Calibri"/>
          <w:color w:val="000000"/>
          <w:sz w:val="24"/>
          <w:szCs w:val="24"/>
        </w:rPr>
      </w:pPr>
    </w:p>
    <w:p w14:paraId="11AD48F1" w14:textId="77777777" w:rsidR="005D7F87" w:rsidRPr="005D7F87" w:rsidRDefault="005D7F87" w:rsidP="005D7F87">
      <w:pPr>
        <w:autoSpaceDE w:val="0"/>
        <w:autoSpaceDN w:val="0"/>
        <w:adjustRightInd w:val="0"/>
        <w:spacing w:after="0" w:line="240" w:lineRule="auto"/>
        <w:rPr>
          <w:rFonts w:ascii="Calibri" w:hAnsi="Calibri" w:cs="Calibri"/>
          <w:color w:val="000000"/>
          <w:sz w:val="24"/>
          <w:szCs w:val="24"/>
        </w:rPr>
      </w:pPr>
    </w:p>
    <w:p w14:paraId="7AB2F70C" w14:textId="77777777" w:rsidR="00BD6CEB" w:rsidRPr="00094225" w:rsidRDefault="6265F0BC" w:rsidP="00247386">
      <w:pPr>
        <w:pStyle w:val="Prrafodelista"/>
        <w:numPr>
          <w:ilvl w:val="0"/>
          <w:numId w:val="89"/>
        </w:numPr>
        <w:autoSpaceDE w:val="0"/>
        <w:autoSpaceDN w:val="0"/>
        <w:adjustRightInd w:val="0"/>
        <w:spacing w:after="0" w:line="240" w:lineRule="auto"/>
        <w:jc w:val="both"/>
        <w:rPr>
          <w:rFonts w:ascii="Arial" w:hAnsi="Arial" w:cs="Arial"/>
          <w:b/>
          <w:bCs/>
          <w:sz w:val="40"/>
          <w:szCs w:val="40"/>
        </w:rPr>
      </w:pPr>
      <w:r w:rsidRPr="6265F0BC">
        <w:rPr>
          <w:rFonts w:ascii="Arial" w:hAnsi="Arial" w:cs="Arial"/>
          <w:b/>
          <w:bCs/>
          <w:sz w:val="40"/>
          <w:szCs w:val="40"/>
        </w:rPr>
        <w:lastRenderedPageBreak/>
        <w:t>Materiales y recursos</w:t>
      </w:r>
    </w:p>
    <w:p w14:paraId="3547A4C1" w14:textId="77777777" w:rsidR="00BD6CEB" w:rsidRPr="00F06594" w:rsidRDefault="00BD6CEB" w:rsidP="00BD6CEB">
      <w:pPr>
        <w:autoSpaceDE w:val="0"/>
        <w:autoSpaceDN w:val="0"/>
        <w:adjustRightInd w:val="0"/>
        <w:jc w:val="both"/>
        <w:rPr>
          <w:rFonts w:ascii="Arial" w:hAnsi="Arial" w:cs="Arial"/>
          <w:b/>
        </w:rPr>
      </w:pPr>
    </w:p>
    <w:p w14:paraId="654534BB" w14:textId="1BFCB242" w:rsidR="00BD6CEB" w:rsidRDefault="00BD6CEB" w:rsidP="00BD6CEB">
      <w:pPr>
        <w:autoSpaceDE w:val="0"/>
        <w:autoSpaceDN w:val="0"/>
        <w:adjustRightInd w:val="0"/>
        <w:jc w:val="both"/>
        <w:rPr>
          <w:rFonts w:ascii="Arial" w:hAnsi="Arial" w:cs="Arial"/>
        </w:rPr>
      </w:pPr>
      <w:r w:rsidRPr="00F06594">
        <w:rPr>
          <w:rFonts w:ascii="Arial" w:hAnsi="Arial" w:cs="Arial"/>
        </w:rPr>
        <w:t xml:space="preserve">Durante el presente curso se seguirá un libro de texto como guía: CIENCIAS DE LA NATURALEZA (Ciencias Aplicadas 2) de la editorial </w:t>
      </w:r>
      <w:proofErr w:type="spellStart"/>
      <w:r w:rsidRPr="00F06594">
        <w:rPr>
          <w:rFonts w:ascii="Arial" w:hAnsi="Arial" w:cs="Arial"/>
        </w:rPr>
        <w:t>Macmillan</w:t>
      </w:r>
      <w:proofErr w:type="spellEnd"/>
      <w:r w:rsidRPr="00F06594">
        <w:rPr>
          <w:rFonts w:ascii="Arial" w:hAnsi="Arial" w:cs="Arial"/>
        </w:rPr>
        <w:t>.</w:t>
      </w:r>
    </w:p>
    <w:p w14:paraId="484F4A12" w14:textId="500C2C89" w:rsidR="005B5F30" w:rsidRPr="00F06594" w:rsidRDefault="005B5F30" w:rsidP="00BD6CEB">
      <w:pPr>
        <w:autoSpaceDE w:val="0"/>
        <w:autoSpaceDN w:val="0"/>
        <w:adjustRightInd w:val="0"/>
        <w:jc w:val="both"/>
        <w:rPr>
          <w:rFonts w:ascii="Arial" w:hAnsi="Arial" w:cs="Arial"/>
        </w:rPr>
      </w:pPr>
      <w:r>
        <w:rPr>
          <w:rFonts w:ascii="Arial" w:hAnsi="Arial" w:cs="Arial"/>
        </w:rPr>
        <w:t>Para las Matemáticas no habrá libro de texto oficial, sino que se trabajará con un cuaderno de actividades elaborado por el mismo profesor.</w:t>
      </w:r>
    </w:p>
    <w:p w14:paraId="7CE50667" w14:textId="77777777" w:rsidR="00BD6CEB" w:rsidRPr="00F06594" w:rsidRDefault="00BD6CEB" w:rsidP="00BD6CEB">
      <w:pPr>
        <w:autoSpaceDE w:val="0"/>
        <w:autoSpaceDN w:val="0"/>
        <w:adjustRightInd w:val="0"/>
        <w:jc w:val="both"/>
        <w:rPr>
          <w:rFonts w:ascii="Arial" w:hAnsi="Arial" w:cs="Arial"/>
        </w:rPr>
      </w:pPr>
      <w:r w:rsidRPr="00F06594">
        <w:rPr>
          <w:rFonts w:ascii="Arial" w:hAnsi="Arial" w:cs="Arial"/>
        </w:rPr>
        <w:t>Para la realización de las prácticas se cuenta con los laboratorios de Biología y de Química y del material con el que están dotados.</w:t>
      </w:r>
    </w:p>
    <w:p w14:paraId="7D936737" w14:textId="56E6E3B8" w:rsidR="005B5F30" w:rsidRDefault="005B5F30" w:rsidP="00BD6CEB">
      <w:pPr>
        <w:pStyle w:val="Lneadereferencia"/>
        <w:tabs>
          <w:tab w:val="clear" w:pos="0"/>
          <w:tab w:val="left" w:pos="-732"/>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2"/>
        </w:rPr>
      </w:pPr>
      <w:r>
        <w:rPr>
          <w:rFonts w:ascii="Arial" w:hAnsi="Arial" w:cs="Arial"/>
          <w:sz w:val="22"/>
          <w:szCs w:val="22"/>
        </w:rPr>
        <w:t xml:space="preserve">Se ha creado un curso en la plataforma virtual </w:t>
      </w:r>
      <w:proofErr w:type="spellStart"/>
      <w:r>
        <w:rPr>
          <w:rFonts w:ascii="Arial" w:hAnsi="Arial" w:cs="Arial"/>
          <w:sz w:val="22"/>
          <w:szCs w:val="22"/>
        </w:rPr>
        <w:t>Classroom</w:t>
      </w:r>
      <w:proofErr w:type="spellEnd"/>
      <w:r>
        <w:rPr>
          <w:rFonts w:ascii="Arial" w:hAnsi="Arial" w:cs="Arial"/>
          <w:sz w:val="22"/>
          <w:szCs w:val="22"/>
        </w:rPr>
        <w:t>. A través de ella se realizará intercambio de tareas y actividades. Todo lo que se trabaje en el aula se subirá a esta plataforma, donde estará a disposición de todo el alumnado para su consulta o estudio.</w:t>
      </w:r>
    </w:p>
    <w:p w14:paraId="74557F18" w14:textId="77777777" w:rsidR="005B5F30" w:rsidRDefault="005B5F30" w:rsidP="00BD6CEB">
      <w:pPr>
        <w:pStyle w:val="Lneadereferencia"/>
        <w:tabs>
          <w:tab w:val="clear" w:pos="0"/>
          <w:tab w:val="left" w:pos="-732"/>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2"/>
        </w:rPr>
      </w:pPr>
    </w:p>
    <w:p w14:paraId="02535999" w14:textId="5D8FE51D" w:rsidR="00BD6CEB" w:rsidRDefault="00BD6CEB" w:rsidP="00BD6CEB">
      <w:pPr>
        <w:pStyle w:val="Lneadereferencia"/>
        <w:tabs>
          <w:tab w:val="clear" w:pos="0"/>
          <w:tab w:val="left" w:pos="-732"/>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2"/>
        </w:rPr>
      </w:pPr>
      <w:r w:rsidRPr="00F06594">
        <w:rPr>
          <w:rFonts w:ascii="Arial" w:hAnsi="Arial" w:cs="Arial"/>
          <w:sz w:val="22"/>
          <w:szCs w:val="22"/>
        </w:rPr>
        <w:t>También se utilizarán todos los medios audiovisuales disponibles, así como el uso de las TIC que nos ofrece el centro</w:t>
      </w:r>
      <w:r>
        <w:rPr>
          <w:rFonts w:ascii="Arial" w:hAnsi="Arial" w:cs="Arial"/>
          <w:sz w:val="22"/>
          <w:szCs w:val="22"/>
        </w:rPr>
        <w:t>.</w:t>
      </w:r>
    </w:p>
    <w:p w14:paraId="6F1FF6B7" w14:textId="77777777" w:rsidR="00DA4077" w:rsidRDefault="00DA4077" w:rsidP="00BD6CEB">
      <w:pPr>
        <w:pStyle w:val="Lneadereferencia"/>
        <w:tabs>
          <w:tab w:val="clear" w:pos="0"/>
          <w:tab w:val="left" w:pos="-732"/>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2"/>
        </w:rPr>
      </w:pPr>
    </w:p>
    <w:p w14:paraId="08D2AF85" w14:textId="77777777" w:rsidR="007E156C" w:rsidRDefault="007E156C" w:rsidP="00501D33">
      <w:pPr>
        <w:jc w:val="both"/>
        <w:rPr>
          <w:rFonts w:ascii="Arial" w:hAnsi="Arial" w:cs="Arial"/>
          <w:color w:val="800000"/>
        </w:rPr>
      </w:pPr>
    </w:p>
    <w:p w14:paraId="5A259495" w14:textId="77777777" w:rsidR="008450AD" w:rsidRDefault="008450AD" w:rsidP="00501D33">
      <w:pPr>
        <w:jc w:val="both"/>
        <w:rPr>
          <w:rFonts w:ascii="Arial" w:hAnsi="Arial" w:cs="Arial"/>
          <w:color w:val="800000"/>
        </w:rPr>
      </w:pPr>
    </w:p>
    <w:p w14:paraId="676C0DDA" w14:textId="77777777" w:rsidR="00776FE5" w:rsidRDefault="00776FE5" w:rsidP="00501D33">
      <w:pPr>
        <w:jc w:val="both"/>
        <w:rPr>
          <w:rFonts w:ascii="Arial" w:hAnsi="Arial" w:cs="Arial"/>
          <w:color w:val="800000"/>
        </w:rPr>
      </w:pPr>
    </w:p>
    <w:p w14:paraId="60EC9516" w14:textId="77777777" w:rsidR="00F5516A" w:rsidRDefault="00F5516A" w:rsidP="00501D33">
      <w:pPr>
        <w:jc w:val="both"/>
        <w:rPr>
          <w:rFonts w:ascii="Arial" w:hAnsi="Arial" w:cs="Arial"/>
          <w:color w:val="800000"/>
        </w:rPr>
      </w:pPr>
    </w:p>
    <w:p w14:paraId="5945FE44" w14:textId="77777777" w:rsidR="00F5516A" w:rsidRDefault="00F5516A" w:rsidP="00501D33">
      <w:pPr>
        <w:jc w:val="both"/>
        <w:rPr>
          <w:rFonts w:ascii="Arial" w:hAnsi="Arial" w:cs="Arial"/>
          <w:color w:val="800000"/>
        </w:rPr>
      </w:pPr>
    </w:p>
    <w:p w14:paraId="66387125" w14:textId="77777777" w:rsidR="00F5516A" w:rsidRDefault="00F5516A" w:rsidP="00501D33">
      <w:pPr>
        <w:jc w:val="both"/>
        <w:rPr>
          <w:rFonts w:ascii="Arial" w:hAnsi="Arial" w:cs="Arial"/>
          <w:color w:val="800000"/>
        </w:rPr>
      </w:pPr>
    </w:p>
    <w:p w14:paraId="06C30544" w14:textId="77777777" w:rsidR="00F5516A" w:rsidRDefault="00F5516A" w:rsidP="00501D33">
      <w:pPr>
        <w:jc w:val="both"/>
        <w:rPr>
          <w:rFonts w:ascii="Arial" w:hAnsi="Arial" w:cs="Arial"/>
          <w:color w:val="800000"/>
        </w:rPr>
      </w:pPr>
    </w:p>
    <w:p w14:paraId="0F517030" w14:textId="77777777" w:rsidR="00F5516A" w:rsidRDefault="00F5516A" w:rsidP="00501D33">
      <w:pPr>
        <w:jc w:val="both"/>
        <w:rPr>
          <w:rFonts w:ascii="Arial" w:hAnsi="Arial" w:cs="Arial"/>
          <w:color w:val="800000"/>
        </w:rPr>
      </w:pPr>
    </w:p>
    <w:p w14:paraId="65559C6B" w14:textId="77777777" w:rsidR="00F5516A" w:rsidRDefault="00F5516A" w:rsidP="00501D33">
      <w:pPr>
        <w:jc w:val="both"/>
        <w:rPr>
          <w:rFonts w:ascii="Arial" w:hAnsi="Arial" w:cs="Arial"/>
          <w:color w:val="800000"/>
        </w:rPr>
      </w:pPr>
    </w:p>
    <w:p w14:paraId="3785B1E1" w14:textId="77777777" w:rsidR="00F5516A" w:rsidRDefault="00F5516A" w:rsidP="00501D33">
      <w:pPr>
        <w:jc w:val="both"/>
        <w:rPr>
          <w:rFonts w:ascii="Arial" w:hAnsi="Arial" w:cs="Arial"/>
          <w:color w:val="800000"/>
        </w:rPr>
      </w:pPr>
    </w:p>
    <w:p w14:paraId="23710AEB" w14:textId="77777777" w:rsidR="00F5516A" w:rsidRDefault="00F5516A" w:rsidP="00501D33">
      <w:pPr>
        <w:jc w:val="both"/>
        <w:rPr>
          <w:rFonts w:ascii="Arial" w:hAnsi="Arial" w:cs="Arial"/>
          <w:color w:val="800000"/>
        </w:rPr>
      </w:pPr>
    </w:p>
    <w:p w14:paraId="7CA4C9BB" w14:textId="77777777" w:rsidR="00F5516A" w:rsidRDefault="00F5516A" w:rsidP="00501D33">
      <w:pPr>
        <w:jc w:val="both"/>
        <w:rPr>
          <w:rFonts w:ascii="Arial" w:hAnsi="Arial" w:cs="Arial"/>
          <w:color w:val="800000"/>
        </w:rPr>
      </w:pPr>
    </w:p>
    <w:p w14:paraId="19750B75" w14:textId="77777777" w:rsidR="00F5516A" w:rsidRDefault="00F5516A" w:rsidP="00501D33">
      <w:pPr>
        <w:jc w:val="both"/>
        <w:rPr>
          <w:rFonts w:ascii="Arial" w:hAnsi="Arial" w:cs="Arial"/>
          <w:color w:val="800000"/>
        </w:rPr>
      </w:pPr>
    </w:p>
    <w:p w14:paraId="196539C0" w14:textId="77777777" w:rsidR="00F5516A" w:rsidRDefault="00F5516A" w:rsidP="00501D33">
      <w:pPr>
        <w:jc w:val="both"/>
        <w:rPr>
          <w:rFonts w:ascii="Arial" w:hAnsi="Arial" w:cs="Arial"/>
          <w:color w:val="800000"/>
        </w:rPr>
      </w:pPr>
    </w:p>
    <w:p w14:paraId="4CD14B65" w14:textId="77777777" w:rsidR="00F5516A" w:rsidRDefault="00F5516A" w:rsidP="00501D33">
      <w:pPr>
        <w:jc w:val="both"/>
        <w:rPr>
          <w:rFonts w:ascii="Arial" w:hAnsi="Arial" w:cs="Arial"/>
          <w:color w:val="800000"/>
        </w:rPr>
      </w:pPr>
    </w:p>
    <w:p w14:paraId="321EC6C3" w14:textId="77777777" w:rsidR="00CF362B" w:rsidRDefault="00CF362B" w:rsidP="00501D33">
      <w:pPr>
        <w:jc w:val="both"/>
        <w:rPr>
          <w:rFonts w:ascii="Arial" w:hAnsi="Arial" w:cs="Arial"/>
          <w:color w:val="800000"/>
        </w:rPr>
      </w:pPr>
    </w:p>
    <w:p w14:paraId="34243052" w14:textId="77777777" w:rsidR="00F5516A" w:rsidRDefault="00F5516A" w:rsidP="00501D33">
      <w:pPr>
        <w:jc w:val="both"/>
        <w:rPr>
          <w:rFonts w:ascii="Arial" w:hAnsi="Arial" w:cs="Arial"/>
          <w:color w:val="800000"/>
        </w:rPr>
      </w:pPr>
    </w:p>
    <w:p w14:paraId="181D7EFB" w14:textId="77777777" w:rsidR="00F5516A" w:rsidRDefault="00F5516A" w:rsidP="00501D33">
      <w:pPr>
        <w:jc w:val="both"/>
        <w:rPr>
          <w:rFonts w:ascii="Arial" w:hAnsi="Arial" w:cs="Arial"/>
          <w:color w:val="800000"/>
        </w:rPr>
      </w:pPr>
    </w:p>
    <w:p w14:paraId="041837C8" w14:textId="77777777" w:rsidR="00E97053" w:rsidRDefault="00EE0282" w:rsidP="00501D33">
      <w:pPr>
        <w:jc w:val="both"/>
        <w:rPr>
          <w:rFonts w:ascii="Arial" w:hAnsi="Arial" w:cs="Arial"/>
          <w:b/>
          <w:color w:val="984806" w:themeColor="accent6" w:themeShade="80"/>
          <w:sz w:val="52"/>
          <w:szCs w:val="52"/>
        </w:rPr>
      </w:pPr>
      <w:r w:rsidRPr="00BC48CC">
        <w:rPr>
          <w:rFonts w:ascii="Arial" w:hAnsi="Arial" w:cs="Arial"/>
          <w:b/>
          <w:color w:val="984806" w:themeColor="accent6" w:themeShade="80"/>
          <w:sz w:val="52"/>
          <w:szCs w:val="52"/>
        </w:rPr>
        <w:lastRenderedPageBreak/>
        <w:t xml:space="preserve">PROGRAMACIÓN DE </w:t>
      </w:r>
      <w:r>
        <w:rPr>
          <w:rFonts w:ascii="Arial" w:hAnsi="Arial" w:cs="Arial"/>
          <w:b/>
          <w:color w:val="984806" w:themeColor="accent6" w:themeShade="80"/>
          <w:sz w:val="52"/>
          <w:szCs w:val="52"/>
        </w:rPr>
        <w:t>LAS MATERIAS DE BACHILLERATO</w:t>
      </w:r>
    </w:p>
    <w:p w14:paraId="62CC7E2E" w14:textId="78A2687B" w:rsidR="000B2206" w:rsidRDefault="005B5F30" w:rsidP="00247386">
      <w:pPr>
        <w:pStyle w:val="Prrafodelista"/>
        <w:numPr>
          <w:ilvl w:val="0"/>
          <w:numId w:val="91"/>
        </w:numPr>
        <w:tabs>
          <w:tab w:val="left" w:pos="0"/>
        </w:tabs>
        <w:jc w:val="both"/>
        <w:rPr>
          <w:rFonts w:ascii="Arial" w:hAnsi="Arial" w:cs="Arial"/>
          <w:b/>
          <w:color w:val="800000"/>
          <w:sz w:val="40"/>
          <w:szCs w:val="40"/>
        </w:rPr>
      </w:pPr>
      <w:r>
        <w:rPr>
          <w:rFonts w:ascii="Arial" w:hAnsi="Arial" w:cs="Arial"/>
          <w:b/>
          <w:color w:val="800000"/>
          <w:sz w:val="40"/>
          <w:szCs w:val="40"/>
        </w:rPr>
        <w:t>INTRODUCCIÓN</w:t>
      </w:r>
    </w:p>
    <w:p w14:paraId="7E35A008" w14:textId="77777777" w:rsidR="00607596" w:rsidRDefault="00607596" w:rsidP="00607596">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0B2206">
        <w:rPr>
          <w:rFonts w:ascii="Arial" w:hAnsi="Arial" w:cs="Arial"/>
          <w:spacing w:val="-3"/>
        </w:rPr>
        <w:t>La metodología constituye el conjunto de criterios y decisio</w:t>
      </w:r>
      <w:r w:rsidRPr="000B2206">
        <w:rPr>
          <w:rFonts w:ascii="Arial" w:hAnsi="Arial" w:cs="Arial"/>
          <w:spacing w:val="-3"/>
        </w:rPr>
        <w:softHyphen/>
        <w:t>nes que organizan, de forma global, la acción didáctica en el aula: papel que juegan los alumnos y profesores, utili</w:t>
      </w:r>
      <w:r w:rsidRPr="000B2206">
        <w:rPr>
          <w:rFonts w:ascii="Arial" w:hAnsi="Arial" w:cs="Arial"/>
          <w:spacing w:val="-3"/>
        </w:rPr>
        <w:softHyphen/>
        <w:t>zación de medios y recursos, tipos de actividades, organiza</w:t>
      </w:r>
      <w:r w:rsidRPr="000B2206">
        <w:rPr>
          <w:rFonts w:ascii="Arial" w:hAnsi="Arial" w:cs="Arial"/>
          <w:spacing w:val="-3"/>
        </w:rPr>
        <w:softHyphen/>
        <w:t>ción de los tiempos y espacios, agrupamientos y tipos de tareas, etc.</w:t>
      </w:r>
    </w:p>
    <w:p w14:paraId="6A494039" w14:textId="77777777" w:rsidR="00607596" w:rsidRPr="000B2206" w:rsidRDefault="00607596" w:rsidP="00607596">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0B2206">
        <w:rPr>
          <w:rFonts w:ascii="Arial" w:hAnsi="Arial" w:cs="Arial"/>
          <w:spacing w:val="-3"/>
        </w:rPr>
        <w:t>Este conjunto de decisiones se derivará de la caracteri</w:t>
      </w:r>
      <w:r w:rsidRPr="000B2206">
        <w:rPr>
          <w:rFonts w:ascii="Arial" w:hAnsi="Arial" w:cs="Arial"/>
          <w:spacing w:val="-3"/>
        </w:rPr>
        <w:softHyphen/>
        <w:t>zación realizada en cada uno de los elementos curriculares, objetivos, contenidos, evaluación, medios, y de la peculiar forma de concre</w:t>
      </w:r>
      <w:r w:rsidRPr="000B2206">
        <w:rPr>
          <w:rFonts w:ascii="Arial" w:hAnsi="Arial" w:cs="Arial"/>
          <w:spacing w:val="-3"/>
        </w:rPr>
        <w:softHyphen/>
        <w:t>tarlos en un determinado contexto educativo, llegando a conformar un singular estilo educativo y un ambien</w:t>
      </w:r>
      <w:r w:rsidRPr="000B2206">
        <w:rPr>
          <w:rFonts w:ascii="Arial" w:hAnsi="Arial" w:cs="Arial"/>
          <w:spacing w:val="-3"/>
        </w:rPr>
        <w:softHyphen/>
        <w:t>te de aula, cuyo objetivo más general será el de facilitar el desarrollo de los procesos de enseñanza-aprendizaje expresa</w:t>
      </w:r>
      <w:r w:rsidRPr="000B2206">
        <w:rPr>
          <w:rFonts w:ascii="Arial" w:hAnsi="Arial" w:cs="Arial"/>
          <w:spacing w:val="-3"/>
        </w:rPr>
        <w:softHyphen/>
        <w:t>dos en las intenciones educativas.</w:t>
      </w:r>
    </w:p>
    <w:p w14:paraId="1731CB83" w14:textId="77777777" w:rsidR="00607596" w:rsidRPr="000B2206" w:rsidRDefault="00607596" w:rsidP="00607596">
      <w:pPr>
        <w:jc w:val="both"/>
        <w:rPr>
          <w:rFonts w:ascii="Arial" w:hAnsi="Arial" w:cs="Arial"/>
          <w:noProof/>
        </w:rPr>
      </w:pPr>
      <w:r w:rsidRPr="000B2206">
        <w:rPr>
          <w:rFonts w:ascii="Arial" w:hAnsi="Arial" w:cs="Arial"/>
          <w:noProof/>
        </w:rPr>
        <w:t>Pretendemos que a lo largo del desarrollo de las asignaturas vean su relación con la vida cotidiana. Para el estudio de textos se tendrá  encuenta  su actualidad, es decir, analizaremos los temas relacionados con el temario aunque no se estén impartiéndose en dicho momento. Incentivaremos a los alumnos con propuestas de situaciones concretas, con el fin de aportar soluciones a las mismas.</w:t>
      </w:r>
    </w:p>
    <w:p w14:paraId="6C591D48" w14:textId="77777777" w:rsidR="00607596" w:rsidRPr="000B2206" w:rsidRDefault="00607596" w:rsidP="00607596">
      <w:pPr>
        <w:tabs>
          <w:tab w:val="left" w:pos="-567"/>
        </w:tabs>
        <w:jc w:val="both"/>
        <w:rPr>
          <w:rFonts w:ascii="Arial" w:hAnsi="Arial" w:cs="Arial"/>
          <w:noProof/>
        </w:rPr>
      </w:pPr>
      <w:r w:rsidRPr="000B2206">
        <w:rPr>
          <w:rFonts w:ascii="Arial" w:hAnsi="Arial" w:cs="Arial"/>
          <w:noProof/>
        </w:rPr>
        <w:t>Teniendo en cuenta todo lo anterior, la metodología se basará en los siguientes puntos:</w:t>
      </w:r>
    </w:p>
    <w:p w14:paraId="31C531F1" w14:textId="77777777" w:rsidR="00607596" w:rsidRPr="000B2206" w:rsidRDefault="00607596" w:rsidP="00247386">
      <w:pPr>
        <w:numPr>
          <w:ilvl w:val="0"/>
          <w:numId w:val="63"/>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noProof/>
        </w:rPr>
      </w:pPr>
      <w:r w:rsidRPr="000B2206">
        <w:rPr>
          <w:rFonts w:ascii="Arial" w:hAnsi="Arial" w:cs="Arial"/>
          <w:noProof/>
        </w:rPr>
        <w:t>Interesar a los alumnos en los diferentes temas en base a cuestiones, textos ,etc.</w:t>
      </w:r>
    </w:p>
    <w:p w14:paraId="7519BBD8" w14:textId="77777777" w:rsidR="00607596" w:rsidRPr="000B2206" w:rsidRDefault="00607596" w:rsidP="00247386">
      <w:pPr>
        <w:numPr>
          <w:ilvl w:val="0"/>
          <w:numId w:val="63"/>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noProof/>
        </w:rPr>
      </w:pPr>
      <w:r w:rsidRPr="000B2206">
        <w:rPr>
          <w:rFonts w:ascii="Arial" w:hAnsi="Arial" w:cs="Arial"/>
          <w:noProof/>
        </w:rPr>
        <w:t xml:space="preserve">Elaborar teorías que se encuentren sustentadas en conocimientos científicos. </w:t>
      </w:r>
    </w:p>
    <w:p w14:paraId="774850BD" w14:textId="77777777" w:rsidR="00607596" w:rsidRPr="000B2206" w:rsidRDefault="00607596" w:rsidP="00247386">
      <w:pPr>
        <w:numPr>
          <w:ilvl w:val="0"/>
          <w:numId w:val="63"/>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noProof/>
        </w:rPr>
      </w:pPr>
      <w:r w:rsidRPr="000B2206">
        <w:rPr>
          <w:rFonts w:ascii="Arial" w:hAnsi="Arial" w:cs="Arial"/>
          <w:noProof/>
        </w:rPr>
        <w:t>Intentar incrementar el trabajo de grupo.</w:t>
      </w:r>
    </w:p>
    <w:p w14:paraId="2C4E6BDB" w14:textId="77777777" w:rsidR="00607596" w:rsidRDefault="00607596" w:rsidP="00247386">
      <w:pPr>
        <w:numPr>
          <w:ilvl w:val="0"/>
          <w:numId w:val="63"/>
        </w:numPr>
        <w:tabs>
          <w:tab w:val="left" w:pos="-732"/>
          <w:tab w:val="left" w:pos="-567"/>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noProof/>
        </w:rPr>
        <w:t>Considerar los distintos ritmos de aprendizaje dentro del alumnado</w:t>
      </w:r>
    </w:p>
    <w:p w14:paraId="578C7A83" w14:textId="77777777" w:rsidR="00607596" w:rsidRPr="000B2206" w:rsidRDefault="00607596" w:rsidP="00607596">
      <w:pPr>
        <w:tabs>
          <w:tab w:val="left" w:pos="-732"/>
          <w:tab w:val="left" w:pos="-567"/>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14:paraId="4344D825" w14:textId="77777777" w:rsidR="00607596" w:rsidRPr="000B2206" w:rsidRDefault="00607596" w:rsidP="00607596">
      <w:pPr>
        <w:tabs>
          <w:tab w:val="left" w:pos="-567"/>
        </w:tabs>
        <w:ind w:right="-142"/>
        <w:jc w:val="both"/>
        <w:rPr>
          <w:rFonts w:ascii="Arial" w:hAnsi="Arial" w:cs="Arial"/>
        </w:rPr>
      </w:pPr>
      <w:r w:rsidRPr="000B2206">
        <w:rPr>
          <w:rFonts w:ascii="Arial" w:hAnsi="Arial" w:cs="Arial"/>
        </w:rPr>
        <w:t>El esquema metodológico tiene como l</w:t>
      </w:r>
      <w:r>
        <w:rPr>
          <w:rFonts w:ascii="Arial" w:hAnsi="Arial" w:cs="Arial"/>
        </w:rPr>
        <w:t xml:space="preserve">íneas maestras de intervención </w:t>
      </w:r>
      <w:r w:rsidRPr="000B2206">
        <w:rPr>
          <w:rFonts w:ascii="Arial" w:hAnsi="Arial" w:cs="Arial"/>
        </w:rPr>
        <w:t>los siguientes principios:</w:t>
      </w:r>
      <w:r w:rsidRPr="000B2206">
        <w:rPr>
          <w:rFonts w:ascii="Arial" w:hAnsi="Arial" w:cs="Arial"/>
        </w:rPr>
        <w:tab/>
      </w:r>
    </w:p>
    <w:p w14:paraId="4324D424" w14:textId="77777777" w:rsidR="00607596" w:rsidRPr="000B2206" w:rsidRDefault="00607596" w:rsidP="00247386">
      <w:pPr>
        <w:numPr>
          <w:ilvl w:val="0"/>
          <w:numId w:val="64"/>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 xml:space="preserve">Metodología activa. </w:t>
      </w:r>
      <w:r w:rsidRPr="000B2206">
        <w:rPr>
          <w:rFonts w:ascii="Arial" w:hAnsi="Arial" w:cs="Arial"/>
          <w:spacing w:val="-3"/>
        </w:rPr>
        <w:t xml:space="preserve">Las características psicológicas de la adolescencia aconsejan el empleo de una metodología activa y participativa. </w:t>
      </w:r>
      <w:r w:rsidRPr="000B2206">
        <w:rPr>
          <w:rFonts w:ascii="Arial" w:hAnsi="Arial" w:cs="Arial"/>
        </w:rPr>
        <w:t>Supone atender a aspectos íntimamente relacionados, referidos al clima de participación e integración del alumnado en el proceso de aprendizaje.</w:t>
      </w:r>
      <w:r w:rsidRPr="000B2206">
        <w:rPr>
          <w:rFonts w:ascii="Arial" w:hAnsi="Arial" w:cs="Arial"/>
          <w:spacing w:val="-3"/>
        </w:rPr>
        <w:t xml:space="preserve"> </w:t>
      </w:r>
    </w:p>
    <w:p w14:paraId="76EB349A" w14:textId="77777777" w:rsidR="00607596" w:rsidRPr="000B2206" w:rsidRDefault="00607596" w:rsidP="00607596">
      <w:p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14:paraId="384DFBBF" w14:textId="77777777" w:rsidR="00607596" w:rsidRDefault="00607596" w:rsidP="00247386">
      <w:pPr>
        <w:numPr>
          <w:ilvl w:val="0"/>
          <w:numId w:val="64"/>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 xml:space="preserve">Papel del profesor/a: El profesor/a trabajará de forma cooperativa con el resto del equipo educativo y de los demás miembros del departamento y facilitará a los alumnos y alumnas la organización, explicación y clarificación de cuantas cuestiones hayan surgido en el proceso de enseñanza-aprendizaje. </w:t>
      </w:r>
    </w:p>
    <w:p w14:paraId="22BF9559" w14:textId="77777777" w:rsidR="00607596" w:rsidRDefault="00607596" w:rsidP="00607596">
      <w:pPr>
        <w:pStyle w:val="Prrafodelista"/>
        <w:rPr>
          <w:rFonts w:ascii="Arial" w:hAnsi="Arial" w:cs="Arial"/>
        </w:rPr>
      </w:pPr>
    </w:p>
    <w:p w14:paraId="2AD12B55" w14:textId="77777777" w:rsidR="00607596" w:rsidRPr="000B2206" w:rsidRDefault="00607596" w:rsidP="00607596">
      <w:p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14:paraId="357837F7" w14:textId="77777777" w:rsidR="00607596" w:rsidRDefault="00607596" w:rsidP="00247386">
      <w:pPr>
        <w:numPr>
          <w:ilvl w:val="0"/>
          <w:numId w:val="64"/>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 xml:space="preserve">Motivación. Consideramos fundamental partir de los intereses, demandas, necesidades y expectativas de los alumnos y alumnas. También será </w:t>
      </w:r>
      <w:r w:rsidRPr="000B2206">
        <w:rPr>
          <w:rFonts w:ascii="Arial" w:hAnsi="Arial" w:cs="Arial"/>
        </w:rPr>
        <w:lastRenderedPageBreak/>
        <w:t>importante arbitrar dinámicas que fomenten no sólo el trabajo individual sino también en grupo.</w:t>
      </w:r>
    </w:p>
    <w:p w14:paraId="6007E1A2" w14:textId="77777777" w:rsidR="00607596" w:rsidRDefault="00607596" w:rsidP="00607596">
      <w:p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14:paraId="2967FB10" w14:textId="77777777" w:rsidR="00607596" w:rsidRPr="000B2206" w:rsidRDefault="00607596" w:rsidP="00247386">
      <w:pPr>
        <w:numPr>
          <w:ilvl w:val="0"/>
          <w:numId w:val="64"/>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Atención a la diversidad del alumnado. Nuestra intervención educativa con los alumnos y alumnas asume tener en cuenta sus diferentes ritmos de aprendizaje.</w:t>
      </w:r>
    </w:p>
    <w:p w14:paraId="15176E48" w14:textId="77777777" w:rsidR="00607596" w:rsidRPr="000B2206" w:rsidRDefault="00607596" w:rsidP="00607596">
      <w:pPr>
        <w:tabs>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noProof/>
        </w:rPr>
      </w:pPr>
    </w:p>
    <w:p w14:paraId="098F3970" w14:textId="4B647B9A" w:rsidR="00607596" w:rsidRDefault="00607596" w:rsidP="00607596">
      <w:pPr>
        <w:pStyle w:val="Prrafodelista"/>
        <w:tabs>
          <w:tab w:val="left" w:pos="0"/>
        </w:tabs>
        <w:ind w:left="360"/>
        <w:jc w:val="both"/>
        <w:rPr>
          <w:rFonts w:ascii="Arial" w:hAnsi="Arial" w:cs="Arial"/>
          <w:noProof/>
        </w:rPr>
      </w:pPr>
      <w:r w:rsidRPr="000B2206">
        <w:rPr>
          <w:rFonts w:ascii="Arial" w:hAnsi="Arial" w:cs="Arial"/>
          <w:noProof/>
        </w:rPr>
        <w:t>En el caso correspondiente a 1º de Bachillerato tenemos que tener en cuenta, que los alumnos han venido trabajando a lo largo del segundo ciclo de la ESO aspectos relacionados con las asignaturas de este Departamento y, cuentan por tanto, con un cierto bagaje. También a aquellos alumnos que en 4º de ESO no escogieron la asignatura de Biología y Geología, se les hará un seguimiento</w:t>
      </w:r>
      <w:r>
        <w:rPr>
          <w:rFonts w:ascii="Arial" w:hAnsi="Arial" w:cs="Arial"/>
          <w:noProof/>
        </w:rPr>
        <w:t xml:space="preserve"> más preciso</w:t>
      </w:r>
    </w:p>
    <w:p w14:paraId="68E6A16D" w14:textId="77777777" w:rsidR="00607596" w:rsidRDefault="00607596" w:rsidP="00607596">
      <w:pPr>
        <w:pStyle w:val="Prrafodelista"/>
        <w:tabs>
          <w:tab w:val="left" w:pos="0"/>
        </w:tabs>
        <w:ind w:left="360"/>
        <w:jc w:val="both"/>
        <w:rPr>
          <w:rFonts w:ascii="Arial" w:hAnsi="Arial" w:cs="Arial"/>
          <w:b/>
          <w:color w:val="800000"/>
          <w:sz w:val="40"/>
          <w:szCs w:val="40"/>
        </w:rPr>
      </w:pPr>
    </w:p>
    <w:p w14:paraId="704D6CC5" w14:textId="2DEB5605" w:rsidR="00607596" w:rsidRPr="00607596" w:rsidRDefault="00607596" w:rsidP="00247386">
      <w:pPr>
        <w:pStyle w:val="Prrafodelista"/>
        <w:numPr>
          <w:ilvl w:val="0"/>
          <w:numId w:val="91"/>
        </w:numPr>
        <w:tabs>
          <w:tab w:val="left" w:pos="0"/>
        </w:tabs>
        <w:jc w:val="both"/>
        <w:rPr>
          <w:rFonts w:ascii="Arial" w:hAnsi="Arial" w:cs="Arial"/>
          <w:b/>
          <w:color w:val="800000"/>
          <w:sz w:val="40"/>
          <w:szCs w:val="40"/>
        </w:rPr>
      </w:pPr>
      <w:r>
        <w:rPr>
          <w:rFonts w:ascii="Arial" w:hAnsi="Arial" w:cs="Arial"/>
          <w:b/>
          <w:color w:val="800000"/>
          <w:sz w:val="40"/>
          <w:szCs w:val="40"/>
        </w:rPr>
        <w:t>METODOLOGÍA DURANTE LA SEMIPRESENCIALIDAD</w:t>
      </w:r>
    </w:p>
    <w:p w14:paraId="30FC6BE7" w14:textId="77777777" w:rsidR="00607596" w:rsidRPr="00607596" w:rsidRDefault="00607596" w:rsidP="00607596">
      <w:pPr>
        <w:spacing w:before="100" w:beforeAutospacing="1" w:after="100" w:afterAutospacing="1" w:line="240" w:lineRule="auto"/>
        <w:jc w:val="both"/>
        <w:rPr>
          <w:rFonts w:ascii="Arial" w:eastAsia="Times New Roman" w:hAnsi="Arial" w:cs="Arial"/>
          <w:b/>
        </w:rPr>
      </w:pPr>
      <w:r w:rsidRPr="00607596">
        <w:rPr>
          <w:rFonts w:ascii="Arial" w:eastAsia="Times New Roman" w:hAnsi="Arial" w:cs="Arial"/>
          <w:b/>
        </w:rPr>
        <w:t>CONSIDERACIONES GENERALES</w:t>
      </w:r>
    </w:p>
    <w:p w14:paraId="2ACB9E79" w14:textId="77777777" w:rsidR="00607596" w:rsidRPr="008B1325" w:rsidRDefault="00607596" w:rsidP="00607596">
      <w:pPr>
        <w:shd w:val="clear" w:color="auto" w:fill="FFFFFF"/>
        <w:spacing w:after="0" w:line="240" w:lineRule="auto"/>
        <w:jc w:val="both"/>
        <w:rPr>
          <w:rFonts w:ascii="Arial" w:eastAsia="Times New Roman" w:hAnsi="Arial" w:cs="Arial"/>
        </w:rPr>
      </w:pPr>
      <w:r w:rsidRPr="008B1325">
        <w:rPr>
          <w:rFonts w:ascii="Arial" w:eastAsia="Times New Roman" w:hAnsi="Arial" w:cs="Arial"/>
        </w:rPr>
        <w:t>Esta modalidad de enseñanza se impartirá mediante el uso de las tecnologías de la información y la comunicación, con un sistema basado en el seguimiento del aprendizaje del alumnado a través de la plataforma educativa Moodle adaptada a tales efectos por la Consejería de Educación y por la propia labor del profesor.</w:t>
      </w:r>
    </w:p>
    <w:p w14:paraId="608B4F23" w14:textId="77777777" w:rsidR="00607596" w:rsidRPr="008B1325" w:rsidRDefault="00607596" w:rsidP="00607596">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Como elementos singulares hay que destacar:</w:t>
      </w:r>
    </w:p>
    <w:p w14:paraId="5B67E0FB" w14:textId="77777777" w:rsidR="00607596" w:rsidRPr="008B1325" w:rsidRDefault="00607596" w:rsidP="00247386">
      <w:pPr>
        <w:numPr>
          <w:ilvl w:val="0"/>
          <w:numId w:val="110"/>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Separación física entre profesor y alumno.</w:t>
      </w:r>
    </w:p>
    <w:p w14:paraId="3B2EF345" w14:textId="77777777" w:rsidR="00607596" w:rsidRPr="008B1325" w:rsidRDefault="00607596" w:rsidP="00607596">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el profesor está separado físicamente de sus alumnos, y el contacto se realiza por medios audiovisuales e informáticos. Por tanto, estamos, a diferencia del aula presencial, ante una dispersión geográfica importante de profesores y alumnos.</w:t>
      </w:r>
    </w:p>
    <w:p w14:paraId="13378219" w14:textId="77777777" w:rsidR="00607596" w:rsidRPr="008B1325" w:rsidRDefault="00607596" w:rsidP="00247386">
      <w:pPr>
        <w:numPr>
          <w:ilvl w:val="0"/>
          <w:numId w:val="111"/>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Uso masivo de medios técnicos.</w:t>
      </w:r>
    </w:p>
    <w:p w14:paraId="5386BF5D" w14:textId="77777777" w:rsidR="00607596" w:rsidRPr="008B1325" w:rsidRDefault="00607596" w:rsidP="00607596">
      <w:pPr>
        <w:shd w:val="clear" w:color="auto" w:fill="FFFFFF"/>
        <w:spacing w:before="168" w:after="0" w:line="240" w:lineRule="auto"/>
        <w:jc w:val="both"/>
        <w:rPr>
          <w:rFonts w:ascii="Arial" w:eastAsia="Times New Roman" w:hAnsi="Arial" w:cs="Arial"/>
        </w:rPr>
      </w:pPr>
      <w:r>
        <w:rPr>
          <w:rFonts w:ascii="Arial" w:eastAsia="Times New Roman" w:hAnsi="Arial" w:cs="Arial"/>
        </w:rPr>
        <w:t xml:space="preserve">Esto permite superar </w:t>
      </w:r>
      <w:r w:rsidRPr="008B1325">
        <w:rPr>
          <w:rFonts w:ascii="Arial" w:eastAsia="Times New Roman" w:hAnsi="Arial" w:cs="Arial"/>
        </w:rPr>
        <w:t>las dificultades surgidas de las fronteras de espacio y tiempo, de tal manera que los alumnos pueden aprender lo que quieran, donde quieran y cuando quieran. Este uso masivo también trae consigo una serie de inconvenientes, que deben ser tenidos en cuenta. Los mayores son la necesidad de un conocimiento fluido de la plataforma, de los instrumentos que la componen y la inevitable aparición permanente de dificultades de tipo técnico.</w:t>
      </w:r>
    </w:p>
    <w:p w14:paraId="73683B28" w14:textId="77777777" w:rsidR="00607596" w:rsidRPr="008B1325" w:rsidRDefault="00607596" w:rsidP="00247386">
      <w:pPr>
        <w:numPr>
          <w:ilvl w:val="0"/>
          <w:numId w:val="112"/>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El alumno como organizador de su propia formación.</w:t>
      </w:r>
    </w:p>
    <w:p w14:paraId="00B26EB6" w14:textId="77777777" w:rsidR="00607596" w:rsidRPr="008B1325" w:rsidRDefault="00607596" w:rsidP="00607596">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En la enseñanza a distancia, es el alumno el que tiene que saber gestionar su tiempo y decidir su ritmo de aprendizaje. En definitiva, el alumno a distancia debe ser mucho más autónomo, y se </w:t>
      </w:r>
      <w:proofErr w:type="gramStart"/>
      <w:r w:rsidRPr="008B1325">
        <w:rPr>
          <w:rFonts w:ascii="Arial" w:eastAsia="Times New Roman" w:hAnsi="Arial" w:cs="Arial"/>
        </w:rPr>
        <w:t>le</w:t>
      </w:r>
      <w:proofErr w:type="gramEnd"/>
      <w:r w:rsidRPr="008B1325">
        <w:rPr>
          <w:rFonts w:ascii="Arial" w:eastAsia="Times New Roman" w:hAnsi="Arial" w:cs="Arial"/>
        </w:rPr>
        <w:t xml:space="preserve"> exige una mayor autodisciplina respecto a los alumnos presenciales. De ahí que se afirme que lo primero que tiene que aprender un estudiante a distancia es, precisamente, a aprender, pues de eso dependerá su éxito.</w:t>
      </w:r>
    </w:p>
    <w:p w14:paraId="584DF549" w14:textId="77777777" w:rsidR="00607596" w:rsidRPr="008B1325" w:rsidRDefault="00607596" w:rsidP="00247386">
      <w:pPr>
        <w:numPr>
          <w:ilvl w:val="0"/>
          <w:numId w:val="113"/>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lastRenderedPageBreak/>
        <w:t>Tutorización.</w:t>
      </w:r>
    </w:p>
    <w:p w14:paraId="41C7E210" w14:textId="77777777" w:rsidR="00607596" w:rsidRDefault="00607596" w:rsidP="00607596">
      <w:pPr>
        <w:shd w:val="clear" w:color="auto" w:fill="FFFFFF"/>
        <w:spacing w:after="0" w:line="240" w:lineRule="auto"/>
        <w:jc w:val="both"/>
        <w:rPr>
          <w:rFonts w:ascii="Arial" w:eastAsia="Times New Roman" w:hAnsi="Arial" w:cs="Arial"/>
        </w:rPr>
      </w:pPr>
      <w:r w:rsidRPr="008B1325">
        <w:rPr>
          <w:rFonts w:ascii="Arial" w:eastAsia="Times New Roman" w:hAnsi="Arial" w:cs="Arial"/>
        </w:rPr>
        <w:t>La labor de tutorización se convierte aquí en fundamental, ya que va mucho más allá de la simple tutoría de la escuela presencial. Es necesaria una intervención activa y permanente del profesor para evitar el potencial aisla</w:t>
      </w:r>
      <w:r>
        <w:rPr>
          <w:rFonts w:ascii="Arial" w:eastAsia="Times New Roman" w:hAnsi="Arial" w:cs="Arial"/>
        </w:rPr>
        <w:t>miento que puede tener el alumnado</w:t>
      </w:r>
      <w:r w:rsidRPr="008B1325">
        <w:rPr>
          <w:rFonts w:ascii="Arial" w:eastAsia="Times New Roman" w:hAnsi="Arial" w:cs="Arial"/>
        </w:rPr>
        <w:t xml:space="preserve"> en esta modalidad de aprendizaje, al eliminarse la interacción social física.</w:t>
      </w:r>
    </w:p>
    <w:p w14:paraId="2C385E60" w14:textId="77777777" w:rsidR="00607596" w:rsidRPr="008B1325" w:rsidRDefault="00607596" w:rsidP="00607596">
      <w:pPr>
        <w:shd w:val="clear" w:color="auto" w:fill="FFFFFF"/>
        <w:spacing w:after="0" w:line="240" w:lineRule="auto"/>
        <w:jc w:val="both"/>
        <w:rPr>
          <w:rFonts w:ascii="Arial" w:eastAsia="Times New Roman" w:hAnsi="Arial" w:cs="Arial"/>
        </w:rPr>
      </w:pPr>
    </w:p>
    <w:p w14:paraId="09894532" w14:textId="77777777" w:rsidR="00607596" w:rsidRPr="008B1325" w:rsidRDefault="00607596" w:rsidP="00247386">
      <w:pPr>
        <w:numPr>
          <w:ilvl w:val="0"/>
          <w:numId w:val="114"/>
        </w:numPr>
        <w:shd w:val="clear" w:color="auto" w:fill="FFFFFF"/>
        <w:spacing w:after="0" w:line="240" w:lineRule="auto"/>
        <w:ind w:left="480"/>
        <w:jc w:val="both"/>
        <w:rPr>
          <w:rFonts w:ascii="Arial" w:eastAsia="Times New Roman" w:hAnsi="Arial" w:cs="Arial"/>
        </w:rPr>
      </w:pPr>
      <w:r w:rsidRPr="008B1325">
        <w:rPr>
          <w:rFonts w:ascii="Arial" w:eastAsia="Times New Roman" w:hAnsi="Arial" w:cs="Arial"/>
        </w:rPr>
        <w:t>Aprendizaje por tareas.</w:t>
      </w:r>
    </w:p>
    <w:p w14:paraId="72304B1B" w14:textId="77777777" w:rsidR="00607596" w:rsidRPr="008B1325" w:rsidRDefault="00607596" w:rsidP="00607596">
      <w:pPr>
        <w:shd w:val="clear" w:color="auto" w:fill="FFFFFF"/>
        <w:spacing w:before="168" w:after="0" w:line="240" w:lineRule="auto"/>
        <w:jc w:val="both"/>
        <w:rPr>
          <w:rFonts w:ascii="Arial" w:eastAsia="Times New Roman" w:hAnsi="Arial" w:cs="Arial"/>
        </w:rPr>
      </w:pPr>
      <w:r w:rsidRPr="0FCD89B1">
        <w:rPr>
          <w:rFonts w:ascii="Arial" w:eastAsia="Times New Roman" w:hAnsi="Arial" w:cs="Arial"/>
        </w:rPr>
        <w:t>Más que los contenidos, el núcleo del trabajo desarrollado por el alumno pretende ser la tarea, cuya realización se convierte en objetivo inmediato por parte del alumnado, que intentará resolverla usando los distintos materiales propuestos en los contenidos. </w:t>
      </w:r>
    </w:p>
    <w:p w14:paraId="6CE1EF76" w14:textId="77777777" w:rsidR="00607596" w:rsidRPr="00607596" w:rsidRDefault="00607596" w:rsidP="00607596">
      <w:pPr>
        <w:spacing w:before="100" w:beforeAutospacing="1" w:after="100" w:afterAutospacing="1" w:line="240" w:lineRule="auto"/>
        <w:jc w:val="both"/>
        <w:rPr>
          <w:rFonts w:ascii="Arial" w:eastAsia="Times New Roman" w:hAnsi="Arial" w:cs="Arial"/>
          <w:b/>
        </w:rPr>
      </w:pPr>
      <w:r w:rsidRPr="00607596">
        <w:rPr>
          <w:rFonts w:ascii="Arial" w:eastAsia="Times New Roman" w:hAnsi="Arial" w:cs="Arial"/>
          <w:b/>
        </w:rPr>
        <w:t>CONCRECCIONES</w:t>
      </w:r>
    </w:p>
    <w:p w14:paraId="1CC7D827" w14:textId="77777777" w:rsidR="00607596" w:rsidRPr="008B1325" w:rsidRDefault="00607596" w:rsidP="00607596">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El desarrollo metodológico de las diferentes unidades curriculares seguirá una pauta común que en general se estructurará de la siguiente forma:</w:t>
      </w:r>
    </w:p>
    <w:p w14:paraId="39BC1CBF" w14:textId="77777777" w:rsidR="00607596" w:rsidRPr="008B1325" w:rsidRDefault="00607596" w:rsidP="00607596">
      <w:pPr>
        <w:pStyle w:val="NormalWeb"/>
        <w:jc w:val="both"/>
        <w:rPr>
          <w:rFonts w:ascii="Arial" w:hAnsi="Arial" w:cs="Arial"/>
          <w:sz w:val="22"/>
          <w:szCs w:val="22"/>
        </w:rPr>
      </w:pPr>
      <w:r w:rsidRPr="008B1325">
        <w:rPr>
          <w:rFonts w:ascii="Arial" w:hAnsi="Arial" w:cs="Arial"/>
          <w:sz w:val="22"/>
          <w:szCs w:val="22"/>
        </w:rPr>
        <w:t xml:space="preserve">• La exposición. Se desarrollarán en el aula explicaciones sobre los conceptos más importantes utilizando presentaciones interactivas en pizarra electrónica. </w:t>
      </w:r>
    </w:p>
    <w:p w14:paraId="00A7974B" w14:textId="77777777" w:rsidR="00607596" w:rsidRPr="008B1325" w:rsidRDefault="00607596" w:rsidP="00607596">
      <w:pPr>
        <w:pStyle w:val="NormalWeb"/>
        <w:jc w:val="both"/>
        <w:rPr>
          <w:rFonts w:ascii="Arial" w:hAnsi="Arial" w:cs="Arial"/>
          <w:sz w:val="22"/>
          <w:szCs w:val="22"/>
        </w:rPr>
      </w:pPr>
      <w:r w:rsidRPr="008B1325">
        <w:rPr>
          <w:rFonts w:ascii="Arial" w:hAnsi="Arial" w:cs="Arial"/>
          <w:sz w:val="22"/>
          <w:szCs w:val="22"/>
        </w:rPr>
        <w:t xml:space="preserve">• Las </w:t>
      </w:r>
      <w:r w:rsidRPr="008B1325">
        <w:rPr>
          <w:rFonts w:ascii="Arial" w:hAnsi="Arial" w:cs="Arial"/>
          <w:bCs/>
          <w:sz w:val="22"/>
          <w:szCs w:val="22"/>
        </w:rPr>
        <w:t>tareas</w:t>
      </w:r>
      <w:r w:rsidRPr="008B1325">
        <w:rPr>
          <w:rFonts w:ascii="Arial" w:hAnsi="Arial" w:cs="Arial"/>
          <w:sz w:val="22"/>
          <w:szCs w:val="22"/>
        </w:rPr>
        <w:t xml:space="preserve">. Son pequeños trabajos de investigación sobre la unidad tratada. Están relacionadas con los contenidos de los distintos temas, de manera que éstos son imprescindibles para llevarla a cabo, aunque se deban utilizar también otros recursos que en su caso se indican. En este sentido, las tareas tienen como finalidad que el alumno desarrolle su capacidad para buscar y seleccionar información, especialmente con las </w:t>
      </w:r>
      <w:proofErr w:type="spellStart"/>
      <w:r w:rsidRPr="008B1325">
        <w:rPr>
          <w:rFonts w:ascii="Arial" w:hAnsi="Arial" w:cs="Arial"/>
          <w:sz w:val="22"/>
          <w:szCs w:val="22"/>
        </w:rPr>
        <w:t>TICs</w:t>
      </w:r>
      <w:proofErr w:type="spellEnd"/>
      <w:r w:rsidRPr="008B1325">
        <w:rPr>
          <w:rFonts w:ascii="Arial" w:hAnsi="Arial" w:cs="Arial"/>
          <w:sz w:val="22"/>
          <w:szCs w:val="22"/>
        </w:rPr>
        <w:t>. Se establecen dos tipos de tareas: de refuerzo y de profundización.</w:t>
      </w:r>
    </w:p>
    <w:p w14:paraId="3863CBCC" w14:textId="77777777" w:rsidR="00607596" w:rsidRPr="008B1325" w:rsidRDefault="00607596" w:rsidP="00607596">
      <w:pPr>
        <w:pStyle w:val="NormalWeb"/>
        <w:jc w:val="both"/>
        <w:rPr>
          <w:rFonts w:ascii="Arial" w:hAnsi="Arial" w:cs="Arial"/>
          <w:sz w:val="22"/>
          <w:szCs w:val="22"/>
        </w:rPr>
      </w:pPr>
      <w:r w:rsidRPr="008B1325">
        <w:rPr>
          <w:rFonts w:ascii="Arial" w:hAnsi="Arial" w:cs="Arial"/>
          <w:sz w:val="22"/>
          <w:szCs w:val="22"/>
        </w:rPr>
        <w:t xml:space="preserve">• Los </w:t>
      </w:r>
      <w:r w:rsidRPr="008B1325">
        <w:rPr>
          <w:rFonts w:ascii="Arial" w:hAnsi="Arial" w:cs="Arial"/>
          <w:bCs/>
          <w:sz w:val="22"/>
          <w:szCs w:val="22"/>
        </w:rPr>
        <w:t>ejercicios de autoevaluación</w:t>
      </w:r>
      <w:r w:rsidRPr="008B1325">
        <w:rPr>
          <w:rFonts w:ascii="Arial" w:hAnsi="Arial" w:cs="Arial"/>
          <w:sz w:val="22"/>
          <w:szCs w:val="22"/>
        </w:rPr>
        <w:t xml:space="preserve"> para que el alumno desarrolle los conocimientos adquiridos. También se </w:t>
      </w:r>
      <w:r>
        <w:rPr>
          <w:rFonts w:ascii="Arial" w:hAnsi="Arial" w:cs="Arial"/>
          <w:sz w:val="22"/>
          <w:szCs w:val="22"/>
        </w:rPr>
        <w:t>pueden incluir</w:t>
      </w:r>
      <w:r w:rsidRPr="008B1325">
        <w:rPr>
          <w:rFonts w:ascii="Arial" w:hAnsi="Arial" w:cs="Arial"/>
          <w:sz w:val="22"/>
          <w:szCs w:val="22"/>
        </w:rPr>
        <w:t xml:space="preserve"> los siguientes elementos: "Para saber más" (con enlaces externos), "Importante" (con resúmenes de las ideas fundamentales de cada apartado), "Curiosidad" (con aspectos interesantes o anecdóticos). </w:t>
      </w:r>
    </w:p>
    <w:p w14:paraId="678E29C0" w14:textId="77777777" w:rsidR="00607596" w:rsidRPr="008B1325" w:rsidRDefault="00607596" w:rsidP="00607596">
      <w:pPr>
        <w:pStyle w:val="NormalWeb"/>
        <w:jc w:val="both"/>
        <w:rPr>
          <w:rFonts w:ascii="Arial" w:hAnsi="Arial" w:cs="Arial"/>
          <w:sz w:val="22"/>
          <w:szCs w:val="22"/>
        </w:rPr>
      </w:pPr>
      <w:r w:rsidRPr="008B1325">
        <w:rPr>
          <w:rFonts w:ascii="Arial" w:hAnsi="Arial" w:cs="Arial"/>
          <w:sz w:val="22"/>
          <w:szCs w:val="22"/>
        </w:rPr>
        <w:t xml:space="preserve">• Cada unidad tiene un </w:t>
      </w:r>
      <w:r w:rsidRPr="008B1325">
        <w:rPr>
          <w:rFonts w:ascii="Arial" w:hAnsi="Arial" w:cs="Arial"/>
          <w:bCs/>
          <w:sz w:val="22"/>
          <w:szCs w:val="22"/>
        </w:rPr>
        <w:t>esquema conceptual</w:t>
      </w:r>
      <w:r w:rsidRPr="008B1325">
        <w:rPr>
          <w:rFonts w:ascii="Arial" w:hAnsi="Arial" w:cs="Arial"/>
          <w:sz w:val="22"/>
          <w:szCs w:val="22"/>
        </w:rPr>
        <w:t xml:space="preserve"> y cada tema un </w:t>
      </w:r>
      <w:r w:rsidRPr="008B1325">
        <w:rPr>
          <w:rFonts w:ascii="Arial" w:hAnsi="Arial" w:cs="Arial"/>
          <w:bCs/>
          <w:sz w:val="22"/>
          <w:szCs w:val="22"/>
        </w:rPr>
        <w:t>resumen</w:t>
      </w:r>
      <w:r w:rsidRPr="008B1325">
        <w:rPr>
          <w:rFonts w:ascii="Arial" w:hAnsi="Arial" w:cs="Arial"/>
          <w:sz w:val="22"/>
          <w:szCs w:val="22"/>
        </w:rPr>
        <w:t xml:space="preserve">, muy útiles para reforzar todo lo estudiado. Se planteará la conveniencia de que el alumno realice sus propios mapas conceptuales o resúmenes, para favorecer el estudio de los temas. </w:t>
      </w:r>
    </w:p>
    <w:p w14:paraId="53E48B7B" w14:textId="77777777" w:rsidR="00607596" w:rsidRPr="008B1325" w:rsidRDefault="00607596" w:rsidP="00607596">
      <w:pPr>
        <w:pStyle w:val="NormalWeb"/>
        <w:jc w:val="both"/>
        <w:rPr>
          <w:rFonts w:ascii="Arial" w:hAnsi="Arial" w:cs="Arial"/>
          <w:sz w:val="22"/>
          <w:szCs w:val="22"/>
        </w:rPr>
      </w:pPr>
      <w:r w:rsidRPr="008B1325">
        <w:rPr>
          <w:rFonts w:ascii="Arial" w:hAnsi="Arial" w:cs="Arial"/>
          <w:sz w:val="22"/>
          <w:szCs w:val="22"/>
        </w:rPr>
        <w:t xml:space="preserve">• Se utilizarán </w:t>
      </w:r>
      <w:r w:rsidRPr="008B1325">
        <w:rPr>
          <w:rFonts w:ascii="Arial" w:hAnsi="Arial" w:cs="Arial"/>
          <w:bCs/>
          <w:sz w:val="22"/>
          <w:szCs w:val="22"/>
        </w:rPr>
        <w:t>recursos multimedia</w:t>
      </w:r>
      <w:r w:rsidRPr="008B1325">
        <w:rPr>
          <w:rFonts w:ascii="Arial" w:hAnsi="Arial" w:cs="Arial"/>
          <w:sz w:val="22"/>
          <w:szCs w:val="22"/>
        </w:rPr>
        <w:t xml:space="preserve">, como animaciones interactivas, para introducir los contenidos mediante pequeñas investigaciones con simuladores, que permiten al alumnado captar de forma intuitiva los conceptos antes de estudiarlos. </w:t>
      </w:r>
    </w:p>
    <w:p w14:paraId="01C7DAA2" w14:textId="77777777" w:rsidR="00607596" w:rsidRPr="000E3FBA" w:rsidRDefault="00607596"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 xml:space="preserve">Como ya se </w:t>
      </w:r>
      <w:r>
        <w:rPr>
          <w:rFonts w:ascii="Arial" w:hAnsi="Arial" w:cs="Arial"/>
          <w:lang w:val="es-ES_tradnl"/>
        </w:rPr>
        <w:t>dijo al principio, al tratarse d</w:t>
      </w:r>
      <w:r w:rsidRPr="000E3FBA">
        <w:rPr>
          <w:rFonts w:ascii="Arial" w:hAnsi="Arial" w:cs="Arial"/>
          <w:lang w:val="es-ES_tradnl"/>
        </w:rPr>
        <w:t>e una educación semipresencial, la metodología debe adaptarse a las características propias de este tipo de enseñanza. De hecho, esta programación se ha hecho teniendo en cuenta los resultados obtenidos en la Prueba Inicial realizada durante el mes de septiembre.</w:t>
      </w:r>
    </w:p>
    <w:p w14:paraId="6B1B305F" w14:textId="77777777" w:rsidR="00607596" w:rsidRPr="000E3FBA" w:rsidRDefault="00607596"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La plataforma virtual</w:t>
      </w:r>
      <w:r>
        <w:rPr>
          <w:rFonts w:ascii="Arial" w:hAnsi="Arial" w:cs="Arial"/>
          <w:lang w:val="es-ES_tradnl"/>
        </w:rPr>
        <w:t>, Moodle en el caso de bachillerato,</w:t>
      </w:r>
      <w:r w:rsidRPr="000E3FBA">
        <w:rPr>
          <w:rFonts w:ascii="Arial" w:hAnsi="Arial" w:cs="Arial"/>
          <w:lang w:val="es-ES_tradnl"/>
        </w:rPr>
        <w:t xml:space="preserve"> será considerada la herramienta básica para la asignatura, por permitir el acceso a la información y servir también como medio de comunicación entre alumnado y profesorado.</w:t>
      </w:r>
    </w:p>
    <w:p w14:paraId="0D1B9D36" w14:textId="77777777" w:rsidR="00607596" w:rsidRPr="000E3FBA" w:rsidRDefault="00607596"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adaptarán los contenidos</w:t>
      </w:r>
      <w:r>
        <w:rPr>
          <w:rFonts w:ascii="Arial" w:hAnsi="Arial" w:cs="Arial"/>
          <w:lang w:val="es-ES_tradnl"/>
        </w:rPr>
        <w:t xml:space="preserve"> de las materias</w:t>
      </w:r>
      <w:r w:rsidRPr="000E3FBA">
        <w:rPr>
          <w:rFonts w:ascii="Arial" w:hAnsi="Arial" w:cs="Arial"/>
          <w:lang w:val="es-ES_tradnl"/>
        </w:rPr>
        <w:t>, intentando ajustarlos al tiempo real disponible y a la capacidad del alumnado, y se completarán con cuantos documentos, enlaces, actividades y otro tipo de recursos se considere conveniente.</w:t>
      </w:r>
    </w:p>
    <w:p w14:paraId="776ACBFF" w14:textId="77777777" w:rsidR="00607596" w:rsidRPr="000E3FBA" w:rsidRDefault="00607596"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lastRenderedPageBreak/>
        <w:t>Se procurará que todos los materiales que se trabajen en clase, se encuentren también disponibles en la plataforma, para consultas posteriores y para facilitar el trabajo a aquellos alumnos/as que por diversos motivos no hayan podido asistir a las clases.</w:t>
      </w:r>
    </w:p>
    <w:p w14:paraId="5720FC5B" w14:textId="77777777" w:rsidR="00607596" w:rsidRPr="000E3FBA" w:rsidRDefault="00607596"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fomentará el uso de foros y correo interno, como medio de comunicación entre todos los integrantes del grupo, valorándose la participación en los mismos.</w:t>
      </w:r>
    </w:p>
    <w:p w14:paraId="277E1FAD" w14:textId="4735A544" w:rsidR="00607596" w:rsidRDefault="00607596"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hará especial hincapié en la mejora de la compresión lectora, mediante textos que se trabajarán en clase o en tareas de plataforma y cuestionarios de comprensión lectora, sobre temas relacionados con los contenidos de los temas, que se podrán realizar en la plataforma.</w:t>
      </w:r>
    </w:p>
    <w:p w14:paraId="70120EDF" w14:textId="6BC4ADE7" w:rsidR="006D6AB0" w:rsidRPr="000E3FBA" w:rsidRDefault="006D6AB0" w:rsidP="00607596">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Pr>
          <w:rFonts w:ascii="Arial" w:hAnsi="Arial" w:cs="Arial"/>
          <w:lang w:val="es-ES_tradnl"/>
        </w:rPr>
        <w:t xml:space="preserve">La </w:t>
      </w:r>
      <w:proofErr w:type="spellStart"/>
      <w:r>
        <w:rPr>
          <w:rFonts w:ascii="Arial" w:hAnsi="Arial" w:cs="Arial"/>
          <w:lang w:val="es-ES_tradnl"/>
        </w:rPr>
        <w:t>semipresencialidad</w:t>
      </w:r>
      <w:proofErr w:type="spellEnd"/>
      <w:r>
        <w:rPr>
          <w:rFonts w:ascii="Arial" w:hAnsi="Arial" w:cs="Arial"/>
          <w:lang w:val="es-ES_tradnl"/>
        </w:rPr>
        <w:t xml:space="preserve"> durante este curso está configurada de manera que cada grupo está dividido en dos subgrupos que asisten a clase en días alternos. El subgrupo que no se encuentra en el aula podrá seguir las clases a través de videoconferencia, al compartir el profesorado las presentaciones que utilice en sus clases.</w:t>
      </w:r>
    </w:p>
    <w:p w14:paraId="2C9209EA" w14:textId="77777777" w:rsidR="00607596" w:rsidRPr="000E3FBA" w:rsidRDefault="00607596" w:rsidP="00607596">
      <w:pPr>
        <w:pStyle w:val="Ttulo6"/>
        <w:spacing w:line="288" w:lineRule="auto"/>
        <w:rPr>
          <w:rFonts w:ascii="Arial" w:hAnsi="Arial" w:cs="Arial"/>
        </w:rPr>
      </w:pPr>
    </w:p>
    <w:p w14:paraId="79931638" w14:textId="77777777" w:rsidR="00607596" w:rsidRDefault="00607596" w:rsidP="00607596"/>
    <w:p w14:paraId="355F0AA1" w14:textId="77777777" w:rsidR="005B5F30" w:rsidRDefault="005B5F30" w:rsidP="005B5F30">
      <w:pPr>
        <w:pStyle w:val="Prrafodelista"/>
        <w:tabs>
          <w:tab w:val="left" w:pos="0"/>
        </w:tabs>
        <w:ind w:left="360"/>
        <w:jc w:val="both"/>
        <w:rPr>
          <w:rFonts w:ascii="Arial" w:hAnsi="Arial" w:cs="Arial"/>
          <w:b/>
          <w:color w:val="800000"/>
          <w:sz w:val="40"/>
          <w:szCs w:val="40"/>
        </w:rPr>
      </w:pPr>
    </w:p>
    <w:p w14:paraId="6E1C584A" w14:textId="77777777" w:rsidR="000B2206" w:rsidRPr="000B2206" w:rsidRDefault="000B2206" w:rsidP="000B2206">
      <w:pPr>
        <w:jc w:val="both"/>
        <w:rPr>
          <w:rFonts w:ascii="Arial" w:hAnsi="Arial" w:cs="Arial"/>
        </w:rPr>
      </w:pPr>
    </w:p>
    <w:p w14:paraId="2D163F8E" w14:textId="7963CAEE" w:rsidR="000B2206" w:rsidRPr="005B5F30" w:rsidRDefault="000B2206" w:rsidP="005B5F30">
      <w:pPr>
        <w:jc w:val="both"/>
        <w:rPr>
          <w:rFonts w:ascii="Arial" w:hAnsi="Arial" w:cs="Arial"/>
        </w:rPr>
      </w:pPr>
    </w:p>
    <w:p w14:paraId="573AE814" w14:textId="77777777" w:rsidR="000B2206" w:rsidRDefault="000B2206" w:rsidP="000B2206">
      <w:pPr>
        <w:jc w:val="both"/>
        <w:rPr>
          <w:rFonts w:ascii="Arial" w:hAnsi="Arial" w:cs="Arial"/>
        </w:rPr>
      </w:pPr>
    </w:p>
    <w:p w14:paraId="7EC72A95" w14:textId="77777777" w:rsidR="000B2206" w:rsidRDefault="000B2206" w:rsidP="000B2206">
      <w:pPr>
        <w:jc w:val="both"/>
        <w:rPr>
          <w:rFonts w:ascii="Arial" w:hAnsi="Arial" w:cs="Arial"/>
        </w:rPr>
      </w:pPr>
    </w:p>
    <w:p w14:paraId="27A8754D" w14:textId="77777777" w:rsidR="000B2206" w:rsidRDefault="000B2206" w:rsidP="000B2206">
      <w:pPr>
        <w:jc w:val="both"/>
        <w:rPr>
          <w:rFonts w:ascii="Arial" w:hAnsi="Arial" w:cs="Arial"/>
        </w:rPr>
      </w:pPr>
    </w:p>
    <w:p w14:paraId="2B2C3BEE" w14:textId="77777777" w:rsidR="000B2206" w:rsidRDefault="000B2206" w:rsidP="000B2206">
      <w:pPr>
        <w:jc w:val="both"/>
        <w:rPr>
          <w:rFonts w:ascii="Arial" w:hAnsi="Arial" w:cs="Arial"/>
        </w:rPr>
      </w:pPr>
    </w:p>
    <w:p w14:paraId="1D75F981" w14:textId="77777777" w:rsidR="000B2206" w:rsidRDefault="000B2206" w:rsidP="000B2206">
      <w:pPr>
        <w:jc w:val="both"/>
        <w:rPr>
          <w:rFonts w:ascii="Arial" w:hAnsi="Arial" w:cs="Arial"/>
        </w:rPr>
      </w:pPr>
    </w:p>
    <w:p w14:paraId="492E0C3C" w14:textId="77777777" w:rsidR="000B2206" w:rsidRDefault="000B2206" w:rsidP="000B2206">
      <w:pPr>
        <w:jc w:val="both"/>
        <w:rPr>
          <w:rFonts w:ascii="Arial" w:hAnsi="Arial" w:cs="Arial"/>
        </w:rPr>
      </w:pPr>
    </w:p>
    <w:p w14:paraId="025559CF" w14:textId="77777777" w:rsidR="000B2206" w:rsidRDefault="000B2206" w:rsidP="000B2206">
      <w:pPr>
        <w:jc w:val="both"/>
        <w:rPr>
          <w:rFonts w:ascii="Arial" w:hAnsi="Arial" w:cs="Arial"/>
        </w:rPr>
      </w:pPr>
    </w:p>
    <w:p w14:paraId="09013C57" w14:textId="77777777" w:rsidR="000B2206" w:rsidRDefault="000B2206" w:rsidP="000B2206">
      <w:pPr>
        <w:jc w:val="both"/>
        <w:rPr>
          <w:rFonts w:ascii="Arial" w:hAnsi="Arial" w:cs="Arial"/>
        </w:rPr>
      </w:pPr>
    </w:p>
    <w:p w14:paraId="30921DD6" w14:textId="77777777" w:rsidR="000B2206" w:rsidRDefault="000B2206" w:rsidP="000B2206">
      <w:pPr>
        <w:jc w:val="both"/>
        <w:rPr>
          <w:rFonts w:ascii="Arial" w:hAnsi="Arial" w:cs="Arial"/>
        </w:rPr>
      </w:pPr>
    </w:p>
    <w:p w14:paraId="532D7643" w14:textId="77777777" w:rsidR="000B2206" w:rsidRDefault="000B2206" w:rsidP="000B2206">
      <w:pPr>
        <w:jc w:val="both"/>
        <w:rPr>
          <w:rFonts w:ascii="Arial" w:hAnsi="Arial" w:cs="Arial"/>
        </w:rPr>
      </w:pPr>
    </w:p>
    <w:p w14:paraId="65166A0A" w14:textId="77777777" w:rsidR="000B2206" w:rsidRDefault="000B2206" w:rsidP="000B2206">
      <w:pPr>
        <w:jc w:val="both"/>
        <w:rPr>
          <w:rFonts w:ascii="Arial" w:hAnsi="Arial" w:cs="Arial"/>
        </w:rPr>
      </w:pPr>
    </w:p>
    <w:p w14:paraId="17C9D4D9" w14:textId="77777777" w:rsidR="00BF3925" w:rsidRPr="00BF3925" w:rsidRDefault="00BF3925" w:rsidP="00247386">
      <w:pPr>
        <w:pStyle w:val="Prrafodelista"/>
        <w:numPr>
          <w:ilvl w:val="0"/>
          <w:numId w:val="91"/>
        </w:numPr>
        <w:jc w:val="both"/>
        <w:rPr>
          <w:rFonts w:ascii="Arial" w:hAnsi="Arial" w:cs="Arial"/>
          <w:b/>
          <w:color w:val="984806" w:themeColor="accent6" w:themeShade="80"/>
          <w:sz w:val="44"/>
          <w:szCs w:val="44"/>
        </w:rPr>
      </w:pPr>
      <w:r w:rsidRPr="00BF3925">
        <w:rPr>
          <w:rFonts w:ascii="Arial" w:hAnsi="Arial" w:cs="Arial"/>
          <w:b/>
          <w:color w:val="984806" w:themeColor="accent6" w:themeShade="80"/>
          <w:sz w:val="44"/>
          <w:szCs w:val="44"/>
        </w:rPr>
        <w:lastRenderedPageBreak/>
        <w:t>PROGRAMACIONES DE LAS DISTINTAS MATERIAS QUE IMPARTE EL DEPARTAMENTO</w:t>
      </w:r>
    </w:p>
    <w:p w14:paraId="0A6959E7" w14:textId="77777777" w:rsidR="000B2206" w:rsidRPr="00776FE5" w:rsidRDefault="00BF3925" w:rsidP="00BF3925">
      <w:pPr>
        <w:pStyle w:val="Prrafodelista"/>
        <w:ind w:left="360"/>
        <w:jc w:val="both"/>
        <w:rPr>
          <w:rFonts w:ascii="Arial" w:hAnsi="Arial" w:cs="Arial"/>
          <w:b/>
          <w:color w:val="984806" w:themeColor="accent6" w:themeShade="80"/>
          <w:sz w:val="24"/>
          <w:szCs w:val="24"/>
        </w:rPr>
      </w:pPr>
      <w:r w:rsidRPr="00BF3925">
        <w:rPr>
          <w:rFonts w:ascii="Arial" w:hAnsi="Arial" w:cs="Arial"/>
          <w:b/>
          <w:color w:val="984806" w:themeColor="accent6" w:themeShade="80"/>
          <w:sz w:val="52"/>
          <w:szCs w:val="52"/>
        </w:rPr>
        <w:t xml:space="preserve"> </w:t>
      </w:r>
    </w:p>
    <w:p w14:paraId="03F46B18" w14:textId="77777777" w:rsidR="00561F29" w:rsidRPr="00561F29" w:rsidRDefault="00EE0282" w:rsidP="00561F29">
      <w:pPr>
        <w:pBdr>
          <w:bottom w:val="double" w:sz="4" w:space="1" w:color="800000"/>
        </w:pBdr>
        <w:jc w:val="both"/>
        <w:outlineLvl w:val="0"/>
        <w:rPr>
          <w:rFonts w:ascii="Arial" w:hAnsi="Arial" w:cs="Arial"/>
          <w:b/>
          <w:noProof/>
          <w:color w:val="800000"/>
          <w:sz w:val="40"/>
          <w:szCs w:val="40"/>
        </w:rPr>
      </w:pPr>
      <w:r w:rsidRPr="00961E68">
        <w:rPr>
          <w:rFonts w:ascii="Arial" w:hAnsi="Arial" w:cs="Arial"/>
          <w:b/>
          <w:noProof/>
          <w:color w:val="800000"/>
          <w:sz w:val="40"/>
          <w:szCs w:val="40"/>
        </w:rPr>
        <w:t xml:space="preserve">BIOLOGÍA </w:t>
      </w:r>
      <w:r w:rsidR="00961E68">
        <w:rPr>
          <w:rFonts w:ascii="Arial" w:hAnsi="Arial" w:cs="Arial"/>
          <w:b/>
          <w:noProof/>
          <w:color w:val="800000"/>
          <w:sz w:val="40"/>
          <w:szCs w:val="40"/>
        </w:rPr>
        <w:t xml:space="preserve">Y GEOLOGÍA de 1º </w:t>
      </w:r>
      <w:r w:rsidR="00E45259">
        <w:rPr>
          <w:rFonts w:ascii="Arial" w:hAnsi="Arial" w:cs="Arial"/>
          <w:b/>
          <w:noProof/>
          <w:color w:val="800000"/>
          <w:sz w:val="40"/>
          <w:szCs w:val="40"/>
        </w:rPr>
        <w:t>de Bachillerato</w:t>
      </w:r>
    </w:p>
    <w:p w14:paraId="7586E6C1" w14:textId="77777777" w:rsidR="00561F29" w:rsidRDefault="00561F29" w:rsidP="00561F29">
      <w:pPr>
        <w:spacing w:after="0" w:line="240" w:lineRule="auto"/>
        <w:jc w:val="both"/>
        <w:rPr>
          <w:rFonts w:ascii="Arial" w:hAnsi="Arial" w:cs="Arial"/>
          <w:color w:val="000000"/>
        </w:rPr>
      </w:pPr>
    </w:p>
    <w:p w14:paraId="3D055A3F"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La Biología y Geología es una materia de opción del bloque de asignaturas troncales para los alumnos y alumnas de primer curso de Bachillerato de la modalidad de Ciencias, y tiene como objetivo fundamental sentar las bases del conocimiento de estas disciplinas y fomentar la formación científica del alumnado, contribuyendo a consolidar la metodología científica como herramienta habitual de trabajo. en el Bachillerato esta materia profundiza en los conocimientos adquiridos en la ESO, analizando con mayor detalle la organización de los seres vivos, su biodiversidad, su distribución y los factores que en ella influyen, así como el comportamiento de la Tierra como un planeta en continua actividad, debiendo hacer más hincapié en el aspecto científico de estos, de modo que se tenga una idea más ajustada de la ciencia y su implicación en la vida cotidiana y laboral, así como su relación con el resto de las ciencias que influyen en ella. </w:t>
      </w:r>
    </w:p>
    <w:p w14:paraId="6BE78318" w14:textId="77777777" w:rsidR="00561F29" w:rsidRPr="00561F29" w:rsidRDefault="00561F29" w:rsidP="00561F29">
      <w:pPr>
        <w:jc w:val="both"/>
        <w:rPr>
          <w:rFonts w:ascii="Arial" w:hAnsi="Arial" w:cs="Arial"/>
          <w:color w:val="000000"/>
        </w:rPr>
      </w:pPr>
      <w:r w:rsidRPr="00561F29">
        <w:rPr>
          <w:rFonts w:ascii="Arial" w:hAnsi="Arial" w:cs="Arial"/>
          <w:color w:val="000000"/>
        </w:rPr>
        <w:t>En esta etapa también se tiene que preparar al alumnado para estudios posteriores que le permitan una salida profesional y existen una gran cantidad de ellos relacionados con el mundo de la investigación y derivados de la Biología y Geología. Así, la materia de Biología y Geología en el Bachillerato permitirá que alumnos y alumnas consoliden los conocimientos y destrezas que les permitan entender buena parte de las noticias que a diario surgen en todos los medios de comunicación relacionadas con estos temas y les lleven a ser ciudadanos y ciudadanas responsables y respetuosos consigo mismos, con los demás y con el medio; responsables también con el material que utilizan o que está a su disposición; y que sean capaces de tener criterios propios y de mantener el interés por aprender y descubrir, además de iniciarlos en la adquisición de procedimientos científicos de uso generalizado en la vida cotidiana y laboral. Los contenidos de esta materia se distribuyen entre Biología y Geología, y su redacción en este documento se encuentra organizada tal como aparece en el R.D. 1105/2014, de 26 de diciembre, por el que se establece el currículo básico de la educación secundaria Obligatoria y del Bachillerato y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p>
    <w:p w14:paraId="34D9DEF3" w14:textId="77777777" w:rsidR="00BF3925" w:rsidRDefault="00BF3925" w:rsidP="00561F29">
      <w:pPr>
        <w:jc w:val="both"/>
        <w:rPr>
          <w:rFonts w:ascii="Arial" w:hAnsi="Arial" w:cs="Arial"/>
          <w:color w:val="000000"/>
          <w:sz w:val="32"/>
          <w:szCs w:val="32"/>
        </w:rPr>
      </w:pPr>
    </w:p>
    <w:p w14:paraId="37F5757C" w14:textId="77777777" w:rsidR="00561F29" w:rsidRPr="00561F29" w:rsidRDefault="00561F29" w:rsidP="00561F29">
      <w:pPr>
        <w:jc w:val="both"/>
        <w:rPr>
          <w:rFonts w:ascii="Arial" w:hAnsi="Arial" w:cs="Arial"/>
          <w:color w:val="000000"/>
          <w:sz w:val="32"/>
          <w:szCs w:val="32"/>
        </w:rPr>
      </w:pPr>
      <w:r w:rsidRPr="00561F29">
        <w:rPr>
          <w:rFonts w:ascii="Arial" w:hAnsi="Arial" w:cs="Arial"/>
          <w:color w:val="000000"/>
          <w:sz w:val="32"/>
          <w:szCs w:val="32"/>
        </w:rPr>
        <w:t>Competencias clave</w:t>
      </w:r>
    </w:p>
    <w:p w14:paraId="2037EACE"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La Biología y Geología también ayuda a la integración de las competencias clave ya que contribuye a la competencia en comunicación lingüística (CCL) aportando el </w:t>
      </w:r>
      <w:r w:rsidRPr="00561F29">
        <w:rPr>
          <w:rFonts w:ascii="Arial" w:hAnsi="Arial" w:cs="Arial"/>
          <w:color w:val="000000"/>
        </w:rPr>
        <w:lastRenderedPageBreak/>
        <w:t xml:space="preserve">conocimiento del lenguaje de la ciencia en general y de la Biología y Geología en particular, y ofreciendo un marco idóneo para el debate y la defensa de las propias ideas en campos como la ética científica. refuerza la competencia matemática y competencias básicas en ciencia y tecnología (CMCT) ya que hay que definir magnitudes, relacionar variables, interpretar y representar gráficos, así como extraer conclusiones y poder expresarlas en el lenguaje simbólico de las matemáticas. Por otro lado, el avance de las ciencias en general, y de la Biología y Geología en particular, depende cada vez más del desarrollo de la biotecnología, desde el estudio de moléculas, técnicas de observación de células, seguimiento del metabolismo, hasta implantación de genes, etc., lo que implica el desarrollo de esta competencia. La materia de Biología y Geología contribuye al desarrollo de la competencia digital (Cd) a través de la utilización de las tecnologías de la información y la comunicación para la búsqueda, selección, procesamiento y presentación de información como proceso básico vinculado al trabajo científico. Además, sirven de apoyo a las explicaciones, y complementan la experimentación a través del uso de los laboratorios virtuales, simulaciones y otros, haciendo un uso crítico, creativo y seguro de los canales de comunicación y de las fuentes consultadas. La forma de construir el pensamiento científico lleva implícita la competencia de aprender a aprender (CAA) y la capacidad de regular el propio aprendizaje, ya que establece una secuencia de tareas dirigidas a la consecución de un objetivo, determina el método de trabajo, la distribución de tareas cuando sean compartidas y, finalmente, llega a un resultado más o menos concreto. estimular la capacidad de aprender a aprender contribuye, además, a la capacitación intelectual del alumnado para seguir aprendiendo a lo largo de la vida, facilitando así su integración en estudios posteriores. Por último, el desarrollo de las competencias sociales y cívicas (CSC)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 así como sociales y éticas en temas de selección artificial, ingeniería genética, control de natalidad, trasplantes, etc. </w:t>
      </w:r>
    </w:p>
    <w:p w14:paraId="3CB4C4CB" w14:textId="77777777" w:rsidR="00561F29" w:rsidRPr="00561F29" w:rsidRDefault="00561F29" w:rsidP="00561F29">
      <w:pPr>
        <w:jc w:val="both"/>
        <w:rPr>
          <w:rFonts w:ascii="Arial" w:hAnsi="Arial" w:cs="Arial"/>
          <w:b/>
          <w:color w:val="000000"/>
          <w:sz w:val="32"/>
          <w:szCs w:val="32"/>
        </w:rPr>
      </w:pPr>
      <w:r w:rsidRPr="00561F29">
        <w:rPr>
          <w:rFonts w:ascii="Arial" w:hAnsi="Arial" w:cs="Arial"/>
          <w:b/>
          <w:color w:val="000000"/>
          <w:sz w:val="32"/>
          <w:szCs w:val="32"/>
        </w:rPr>
        <w:t xml:space="preserve">Objetivos </w:t>
      </w:r>
    </w:p>
    <w:p w14:paraId="1E21283A"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La enseñanza de la Biología y Geología en el Bachillerato tendrá como finalidad el desarrollo de las siguientes capacidades: </w:t>
      </w:r>
    </w:p>
    <w:p w14:paraId="3B36830A"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1. Conocer los conceptos, teorías y modelos más importantes y generales de la Biología y la Geología, de forma que permita tener una visión global del campo de conocimiento que abordan y una posible explicación de los fenómenos naturales, aplicando estos conocimientos a situaciones reales y cotidianas. </w:t>
      </w:r>
    </w:p>
    <w:p w14:paraId="59F2FB14"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2. Conocer los datos que se poseen del interior de la Tierra y elaborar con ellos una hipótesis explicativa sobre su composición, su proceso de formación y su dinámica. </w:t>
      </w:r>
    </w:p>
    <w:p w14:paraId="3F703448"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3. reconocer la coherencia que ofrece la teoría de la tectónica de placas y la visión globalizadora y unificadora que propone en la explicación de fenómenos como el desplazamiento de los continentes, la formación de cordilleras y rocas, el dinamismo interno del planeta, así como su contribución a la explicación de la distribución de los seres vivos. </w:t>
      </w:r>
    </w:p>
    <w:p w14:paraId="257F703B" w14:textId="77777777" w:rsidR="00561F29" w:rsidRPr="00561F29" w:rsidRDefault="00561F29" w:rsidP="00561F29">
      <w:pPr>
        <w:jc w:val="both"/>
        <w:rPr>
          <w:rFonts w:ascii="Arial" w:hAnsi="Arial" w:cs="Arial"/>
          <w:color w:val="000000"/>
        </w:rPr>
      </w:pPr>
      <w:r w:rsidRPr="00561F29">
        <w:rPr>
          <w:rFonts w:ascii="Arial" w:hAnsi="Arial" w:cs="Arial"/>
          <w:color w:val="000000"/>
        </w:rPr>
        <w:lastRenderedPageBreak/>
        <w:t xml:space="preserve">4. realizar una aproximación a los diversos modelos de organización de los seres vivos, tratando de comprender su estructura y funcionamiento como una posible respuesta a los problemas de supervivencia en un entorno determinado. </w:t>
      </w:r>
    </w:p>
    <w:p w14:paraId="4D3E1DDB"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5. entender el funcionamiento de los seres vivos como diferentes estrategias adaptativas al medio ambiente. </w:t>
      </w:r>
    </w:p>
    <w:p w14:paraId="468EEEFA"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6. Comprender la visión explicativa que ofrece la teoría de la evolución a la diversidad de los seres vivos, integrando los acontecimientos puntuales de crisis que señala la geología, para llegar a la propuesta del equilibrio puntuado. </w:t>
      </w:r>
    </w:p>
    <w:p w14:paraId="548E3295"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7. Integrar la dimensión social y tecnológica de la Biología y la Geología, comprendiendo las ventajas y problemas que su desarrollo plantea al medio natural, al ser humano y a la sociedad, para contribuir a la conservación y protección del patrimonio natural. </w:t>
      </w:r>
    </w:p>
    <w:p w14:paraId="3992D07A"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8. Utilizar con cierta autonomía destrezas de investigación, tanto documentales como experimentales (plantear problemas, formular y contrastar hipótesis, realizar experiencias, etc.), reconociendo el carácter de la ciencia como proceso cambiante y dinámico. </w:t>
      </w:r>
    </w:p>
    <w:p w14:paraId="4B2E2A02"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9. desarrollar actitudes que se asocian al trabajo científico, tales como la búsqueda de información, la capacidad crítica, la necesidad de verificación de los hechos, el cuestionamiento de lo obvio y la apertura ante nuevas ideas, el trabajo en equipo, la aplicación y difusión de los conocimientos, etc., con la ayuda de las tecnologías de la información y la comunicación cuando sea necesario. </w:t>
      </w:r>
    </w:p>
    <w:p w14:paraId="6D60159F" w14:textId="77777777" w:rsidR="00561F29" w:rsidRPr="00561F29" w:rsidRDefault="00561F29" w:rsidP="00561F29">
      <w:pPr>
        <w:jc w:val="both"/>
        <w:rPr>
          <w:rFonts w:ascii="Arial" w:hAnsi="Arial" w:cs="Arial"/>
          <w:color w:val="000000"/>
        </w:rPr>
      </w:pPr>
      <w:r w:rsidRPr="00561F29">
        <w:rPr>
          <w:rFonts w:ascii="Arial" w:hAnsi="Arial" w:cs="Arial"/>
          <w:color w:val="000000"/>
        </w:rPr>
        <w:t xml:space="preserve">10. Conocer los principales centros de investigación de Andalucía y sus áreas de desarrollo, que permitan valorar la importancia de la investigación para la sociedad. </w:t>
      </w:r>
    </w:p>
    <w:p w14:paraId="008B8ADF" w14:textId="77777777" w:rsidR="00561F29" w:rsidRPr="00561F29" w:rsidRDefault="00561F29" w:rsidP="00561F29">
      <w:pPr>
        <w:rPr>
          <w:rFonts w:ascii="Arial" w:hAnsi="Arial" w:cs="Arial"/>
          <w:b/>
          <w:color w:val="000000"/>
          <w:sz w:val="32"/>
          <w:szCs w:val="32"/>
        </w:rPr>
      </w:pPr>
      <w:r w:rsidRPr="00561F29">
        <w:rPr>
          <w:rFonts w:ascii="Arial" w:hAnsi="Arial" w:cs="Arial"/>
          <w:b/>
          <w:color w:val="000000"/>
          <w:sz w:val="32"/>
          <w:szCs w:val="32"/>
        </w:rPr>
        <w:t xml:space="preserve">Contenidos </w:t>
      </w:r>
    </w:p>
    <w:p w14:paraId="7AE1015D" w14:textId="77777777" w:rsidR="00561F29" w:rsidRPr="00561F29" w:rsidRDefault="00561F29" w:rsidP="00561F29">
      <w:pPr>
        <w:rPr>
          <w:rFonts w:ascii="Arial" w:hAnsi="Arial" w:cs="Arial"/>
          <w:color w:val="000000"/>
        </w:rPr>
      </w:pPr>
      <w:r w:rsidRPr="00561F29">
        <w:rPr>
          <w:rFonts w:ascii="Arial" w:hAnsi="Arial" w:cs="Arial"/>
          <w:color w:val="000000"/>
        </w:rPr>
        <w:t xml:space="preserve"> Bloque 1. Los seres vivos: composición y función. </w:t>
      </w:r>
    </w:p>
    <w:p w14:paraId="08E5A969" w14:textId="77777777" w:rsidR="00561F29" w:rsidRPr="00561F29" w:rsidRDefault="00561F29" w:rsidP="00247386">
      <w:pPr>
        <w:pStyle w:val="Prrafodelista"/>
        <w:numPr>
          <w:ilvl w:val="0"/>
          <w:numId w:val="92"/>
        </w:numPr>
        <w:spacing w:after="0" w:line="240" w:lineRule="auto"/>
        <w:rPr>
          <w:rFonts w:ascii="Arial" w:hAnsi="Arial" w:cs="Arial"/>
          <w:color w:val="000000"/>
        </w:rPr>
      </w:pPr>
      <w:r w:rsidRPr="00561F29">
        <w:rPr>
          <w:rFonts w:ascii="Arial" w:hAnsi="Arial" w:cs="Arial"/>
          <w:color w:val="000000"/>
        </w:rPr>
        <w:t xml:space="preserve">Características de los seres vivos y los niveles de organización. </w:t>
      </w:r>
    </w:p>
    <w:p w14:paraId="63968EE8" w14:textId="77777777" w:rsidR="00561F29" w:rsidRPr="00561F29" w:rsidRDefault="00561F29" w:rsidP="00247386">
      <w:pPr>
        <w:pStyle w:val="Prrafodelista"/>
        <w:numPr>
          <w:ilvl w:val="0"/>
          <w:numId w:val="92"/>
        </w:numPr>
        <w:spacing w:after="0" w:line="240" w:lineRule="auto"/>
        <w:rPr>
          <w:rFonts w:ascii="Arial" w:hAnsi="Arial" w:cs="Arial"/>
          <w:color w:val="000000"/>
        </w:rPr>
      </w:pPr>
      <w:r w:rsidRPr="00561F29">
        <w:rPr>
          <w:rFonts w:ascii="Arial" w:hAnsi="Arial" w:cs="Arial"/>
          <w:color w:val="000000"/>
        </w:rPr>
        <w:t xml:space="preserve">Bioelementos y biomoléculas. </w:t>
      </w:r>
    </w:p>
    <w:p w14:paraId="46D2012C" w14:textId="77777777" w:rsidR="00561F29" w:rsidRPr="00561F29" w:rsidRDefault="00561F29" w:rsidP="00247386">
      <w:pPr>
        <w:pStyle w:val="Prrafodelista"/>
        <w:numPr>
          <w:ilvl w:val="0"/>
          <w:numId w:val="92"/>
        </w:numPr>
        <w:spacing w:after="0" w:line="240" w:lineRule="auto"/>
        <w:rPr>
          <w:rFonts w:ascii="Arial" w:hAnsi="Arial" w:cs="Arial"/>
          <w:color w:val="000000"/>
        </w:rPr>
      </w:pPr>
      <w:r w:rsidRPr="00561F29">
        <w:rPr>
          <w:rFonts w:ascii="Arial" w:hAnsi="Arial" w:cs="Arial"/>
          <w:color w:val="000000"/>
        </w:rPr>
        <w:t xml:space="preserve">Relación entre estructura y funciones biológicas de las biomoléculas. </w:t>
      </w:r>
    </w:p>
    <w:p w14:paraId="42DC095F" w14:textId="77777777" w:rsidR="00561F29" w:rsidRPr="00561F29" w:rsidRDefault="00561F29" w:rsidP="00561F29">
      <w:pPr>
        <w:pStyle w:val="Prrafodelista"/>
        <w:spacing w:after="0" w:line="240" w:lineRule="auto"/>
        <w:rPr>
          <w:rFonts w:ascii="Arial" w:hAnsi="Arial" w:cs="Arial"/>
          <w:color w:val="000000"/>
        </w:rPr>
      </w:pPr>
    </w:p>
    <w:p w14:paraId="40C087BF"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2: La organización celular. </w:t>
      </w:r>
    </w:p>
    <w:p w14:paraId="3FD699AE"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Modelos de organización celular: célula procariota y eucariota. </w:t>
      </w:r>
    </w:p>
    <w:p w14:paraId="10F52CC7"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Célula animal y célula vegetal. </w:t>
      </w:r>
    </w:p>
    <w:p w14:paraId="0B5CD479"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Estructura y función de los orgánulos celulares. </w:t>
      </w:r>
    </w:p>
    <w:p w14:paraId="256000CC"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El ciclo celular. </w:t>
      </w:r>
    </w:p>
    <w:p w14:paraId="4EC98443"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La división celular: La mitosis y la meiosis. </w:t>
      </w:r>
    </w:p>
    <w:p w14:paraId="67511C21"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Importancia en la evolución de los seres vivos. </w:t>
      </w:r>
    </w:p>
    <w:p w14:paraId="50EAC3E6" w14:textId="77777777" w:rsidR="00561F29" w:rsidRPr="00561F29" w:rsidRDefault="00561F29" w:rsidP="00247386">
      <w:pPr>
        <w:pStyle w:val="Prrafodelista"/>
        <w:numPr>
          <w:ilvl w:val="0"/>
          <w:numId w:val="93"/>
        </w:numPr>
        <w:spacing w:after="0" w:line="240" w:lineRule="auto"/>
        <w:rPr>
          <w:rFonts w:ascii="Arial" w:hAnsi="Arial" w:cs="Arial"/>
          <w:color w:val="000000"/>
        </w:rPr>
      </w:pPr>
      <w:r w:rsidRPr="00561F29">
        <w:rPr>
          <w:rFonts w:ascii="Arial" w:hAnsi="Arial" w:cs="Arial"/>
          <w:color w:val="000000"/>
        </w:rPr>
        <w:t xml:space="preserve">Planificación y realización de prácticas de laboratorio. </w:t>
      </w:r>
    </w:p>
    <w:p w14:paraId="0D6FC255" w14:textId="77777777" w:rsidR="00561F29" w:rsidRPr="00561F29" w:rsidRDefault="00561F29" w:rsidP="00561F29">
      <w:pPr>
        <w:pStyle w:val="Prrafodelista"/>
        <w:spacing w:after="0" w:line="240" w:lineRule="auto"/>
        <w:rPr>
          <w:rFonts w:ascii="Arial" w:hAnsi="Arial" w:cs="Arial"/>
          <w:color w:val="000000"/>
        </w:rPr>
      </w:pPr>
    </w:p>
    <w:p w14:paraId="7A94F958"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3: Histología. </w:t>
      </w:r>
    </w:p>
    <w:p w14:paraId="47DD9620" w14:textId="77777777" w:rsidR="00561F29" w:rsidRPr="00561F29" w:rsidRDefault="00561F29" w:rsidP="00247386">
      <w:pPr>
        <w:pStyle w:val="Prrafodelista"/>
        <w:numPr>
          <w:ilvl w:val="0"/>
          <w:numId w:val="94"/>
        </w:numPr>
        <w:spacing w:after="0" w:line="240" w:lineRule="auto"/>
        <w:rPr>
          <w:rFonts w:ascii="Arial" w:hAnsi="Arial" w:cs="Arial"/>
          <w:color w:val="000000"/>
        </w:rPr>
      </w:pPr>
      <w:r w:rsidRPr="00561F29">
        <w:rPr>
          <w:rFonts w:ascii="Arial" w:hAnsi="Arial" w:cs="Arial"/>
          <w:color w:val="000000"/>
        </w:rPr>
        <w:t xml:space="preserve">Concepto de tejido, órgano, aparato y sistema. </w:t>
      </w:r>
    </w:p>
    <w:p w14:paraId="474F0AC9" w14:textId="77777777" w:rsidR="00561F29" w:rsidRPr="00561F29" w:rsidRDefault="00561F29" w:rsidP="00247386">
      <w:pPr>
        <w:pStyle w:val="Prrafodelista"/>
        <w:numPr>
          <w:ilvl w:val="0"/>
          <w:numId w:val="94"/>
        </w:numPr>
        <w:spacing w:after="0" w:line="240" w:lineRule="auto"/>
        <w:rPr>
          <w:rFonts w:ascii="Arial" w:hAnsi="Arial" w:cs="Arial"/>
          <w:color w:val="000000"/>
        </w:rPr>
      </w:pPr>
      <w:r w:rsidRPr="00561F29">
        <w:rPr>
          <w:rFonts w:ascii="Arial" w:hAnsi="Arial" w:cs="Arial"/>
          <w:color w:val="000000"/>
        </w:rPr>
        <w:t xml:space="preserve">Principales tejidos animales: estructura y función. </w:t>
      </w:r>
    </w:p>
    <w:p w14:paraId="6120A368" w14:textId="77777777" w:rsidR="00561F29" w:rsidRPr="00561F29" w:rsidRDefault="00561F29" w:rsidP="00247386">
      <w:pPr>
        <w:pStyle w:val="Prrafodelista"/>
        <w:numPr>
          <w:ilvl w:val="0"/>
          <w:numId w:val="94"/>
        </w:numPr>
        <w:spacing w:after="0" w:line="240" w:lineRule="auto"/>
        <w:rPr>
          <w:rFonts w:ascii="Arial" w:hAnsi="Arial" w:cs="Arial"/>
          <w:color w:val="000000"/>
        </w:rPr>
      </w:pPr>
      <w:r w:rsidRPr="00561F29">
        <w:rPr>
          <w:rFonts w:ascii="Arial" w:hAnsi="Arial" w:cs="Arial"/>
          <w:color w:val="000000"/>
        </w:rPr>
        <w:t>Principales tejidos vegetales: estructura y función.</w:t>
      </w:r>
    </w:p>
    <w:p w14:paraId="555F2EC2" w14:textId="77777777" w:rsidR="00561F29" w:rsidRPr="00561F29" w:rsidRDefault="00561F29" w:rsidP="00247386">
      <w:pPr>
        <w:pStyle w:val="Prrafodelista"/>
        <w:numPr>
          <w:ilvl w:val="0"/>
          <w:numId w:val="94"/>
        </w:numPr>
        <w:spacing w:after="0" w:line="240" w:lineRule="auto"/>
        <w:rPr>
          <w:rFonts w:ascii="Arial" w:hAnsi="Arial" w:cs="Arial"/>
          <w:color w:val="000000"/>
        </w:rPr>
      </w:pPr>
      <w:r w:rsidRPr="00561F29">
        <w:rPr>
          <w:rFonts w:ascii="Arial" w:hAnsi="Arial" w:cs="Arial"/>
          <w:color w:val="000000"/>
        </w:rPr>
        <w:lastRenderedPageBreak/>
        <w:t>Observaciones microscópicas de tejidos animales y vegetales.</w:t>
      </w:r>
    </w:p>
    <w:p w14:paraId="4823D41C" w14:textId="77777777" w:rsidR="00561F29" w:rsidRPr="00561F29" w:rsidRDefault="00561F29" w:rsidP="00561F29">
      <w:pPr>
        <w:pStyle w:val="Prrafodelista"/>
        <w:spacing w:after="0" w:line="240" w:lineRule="auto"/>
        <w:rPr>
          <w:rFonts w:ascii="Arial" w:hAnsi="Arial" w:cs="Arial"/>
          <w:color w:val="000000"/>
        </w:rPr>
      </w:pPr>
    </w:p>
    <w:p w14:paraId="1390041A" w14:textId="77777777" w:rsidR="00561F29" w:rsidRPr="00561F29" w:rsidRDefault="00561F29" w:rsidP="00561F29">
      <w:pPr>
        <w:rPr>
          <w:rFonts w:ascii="Arial" w:hAnsi="Arial" w:cs="Arial"/>
          <w:color w:val="000000"/>
        </w:rPr>
      </w:pPr>
      <w:r w:rsidRPr="00561F29">
        <w:rPr>
          <w:rFonts w:ascii="Arial" w:hAnsi="Arial" w:cs="Arial"/>
          <w:color w:val="000000"/>
        </w:rPr>
        <w:t>Bloque 4: La Biodiversidad.</w:t>
      </w:r>
    </w:p>
    <w:p w14:paraId="1E6F84EB"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 xml:space="preserve">La clasificación y la nomenclatura de los grupos principales de seres vivos. </w:t>
      </w:r>
    </w:p>
    <w:p w14:paraId="2377134D"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 xml:space="preserve">Las grandes zonas biogeográficas. </w:t>
      </w:r>
    </w:p>
    <w:p w14:paraId="385143A0"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 xml:space="preserve">Patrones de distribución. </w:t>
      </w:r>
    </w:p>
    <w:p w14:paraId="3398F2F1"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 xml:space="preserve">Los principales biomas. </w:t>
      </w:r>
    </w:p>
    <w:p w14:paraId="3A76A328"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 xml:space="preserve">Factores que influyen en la distribución de los seres vivos: geológicos y biológicos. </w:t>
      </w:r>
    </w:p>
    <w:p w14:paraId="659F116C"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 xml:space="preserve">La conservación de la biodiversidad. </w:t>
      </w:r>
    </w:p>
    <w:p w14:paraId="52922C26" w14:textId="77777777" w:rsidR="00561F29" w:rsidRPr="00561F29" w:rsidRDefault="00561F29" w:rsidP="00247386">
      <w:pPr>
        <w:pStyle w:val="Prrafodelista"/>
        <w:numPr>
          <w:ilvl w:val="0"/>
          <w:numId w:val="95"/>
        </w:numPr>
        <w:spacing w:after="0" w:line="240" w:lineRule="auto"/>
        <w:rPr>
          <w:rFonts w:ascii="Arial" w:hAnsi="Arial" w:cs="Arial"/>
          <w:color w:val="000000"/>
        </w:rPr>
      </w:pPr>
      <w:r w:rsidRPr="00561F29">
        <w:rPr>
          <w:rFonts w:ascii="Arial" w:hAnsi="Arial" w:cs="Arial"/>
          <w:color w:val="000000"/>
        </w:rPr>
        <w:t>El factor antrópico en la conservación de la biodiversidad.</w:t>
      </w:r>
    </w:p>
    <w:p w14:paraId="256E56B6" w14:textId="77777777" w:rsidR="00561F29" w:rsidRPr="00561F29" w:rsidRDefault="00561F29" w:rsidP="00561F29">
      <w:pPr>
        <w:pStyle w:val="Prrafodelista"/>
        <w:spacing w:after="0" w:line="240" w:lineRule="auto"/>
        <w:rPr>
          <w:rFonts w:ascii="Arial" w:hAnsi="Arial" w:cs="Arial"/>
          <w:color w:val="000000"/>
        </w:rPr>
      </w:pPr>
    </w:p>
    <w:p w14:paraId="0472FBB0"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5. Las plantas: sus funciones y adaptaciones al medio. </w:t>
      </w:r>
    </w:p>
    <w:p w14:paraId="696BB54E"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Funciones de nutrición en las plantas. </w:t>
      </w:r>
    </w:p>
    <w:p w14:paraId="69638996"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Proceso de obtención y transporte de los nutrientes. </w:t>
      </w:r>
    </w:p>
    <w:p w14:paraId="4D7E59E6"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Transporte de la savia elaborada. </w:t>
      </w:r>
    </w:p>
    <w:p w14:paraId="62A15694"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La fotosíntesis. </w:t>
      </w:r>
    </w:p>
    <w:p w14:paraId="5FE68C9B"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Funciones de relación en las plantas. </w:t>
      </w:r>
    </w:p>
    <w:p w14:paraId="711D39BF"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Los tropismos y las nastias. </w:t>
      </w:r>
    </w:p>
    <w:p w14:paraId="7C5266BF"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Las hormonas vegetales. </w:t>
      </w:r>
    </w:p>
    <w:p w14:paraId="1ADC8A0C"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Funciones de reproducción en los vegetales. </w:t>
      </w:r>
    </w:p>
    <w:p w14:paraId="27E16F9C"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Tipos de reproducción. </w:t>
      </w:r>
    </w:p>
    <w:p w14:paraId="5D5E7BDA"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Los ciclos biológicos más característicos de las plantas. </w:t>
      </w:r>
    </w:p>
    <w:p w14:paraId="67A2A2A9"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La semilla y el fruto. </w:t>
      </w:r>
    </w:p>
    <w:p w14:paraId="3FC6C15E"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Las adaptaciones de los vegetales al medio. </w:t>
      </w:r>
    </w:p>
    <w:p w14:paraId="711C727F" w14:textId="77777777" w:rsidR="00561F29" w:rsidRPr="00561F29" w:rsidRDefault="00561F29" w:rsidP="00247386">
      <w:pPr>
        <w:pStyle w:val="Prrafodelista"/>
        <w:numPr>
          <w:ilvl w:val="0"/>
          <w:numId w:val="96"/>
        </w:numPr>
        <w:spacing w:after="0" w:line="240" w:lineRule="auto"/>
        <w:rPr>
          <w:rFonts w:ascii="Arial" w:hAnsi="Arial" w:cs="Arial"/>
          <w:color w:val="000000"/>
        </w:rPr>
      </w:pPr>
      <w:r w:rsidRPr="00561F29">
        <w:rPr>
          <w:rFonts w:ascii="Arial" w:hAnsi="Arial" w:cs="Arial"/>
          <w:color w:val="000000"/>
        </w:rPr>
        <w:t xml:space="preserve">Aplicaciones y experiencias prácticas. </w:t>
      </w:r>
    </w:p>
    <w:p w14:paraId="3E05DC03" w14:textId="77777777" w:rsidR="00561F29" w:rsidRPr="00561F29" w:rsidRDefault="00561F29" w:rsidP="00561F29">
      <w:pPr>
        <w:pStyle w:val="Prrafodelista"/>
        <w:spacing w:after="0" w:line="240" w:lineRule="auto"/>
        <w:rPr>
          <w:rFonts w:ascii="Arial" w:hAnsi="Arial" w:cs="Arial"/>
          <w:color w:val="000000"/>
        </w:rPr>
      </w:pPr>
    </w:p>
    <w:p w14:paraId="3B10CDA7"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6: Los animales: sus funciones y adaptaciones al medio. </w:t>
      </w:r>
    </w:p>
    <w:p w14:paraId="17475D87"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Funciones de nutrición en los animales. </w:t>
      </w:r>
    </w:p>
    <w:p w14:paraId="0C62AA25"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El transporte de gases y la respiración. </w:t>
      </w:r>
    </w:p>
    <w:p w14:paraId="58D0812B"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La excreción. </w:t>
      </w:r>
    </w:p>
    <w:p w14:paraId="6B8EE889"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Funciones de relación en los animales. </w:t>
      </w:r>
    </w:p>
    <w:p w14:paraId="6A6F1C94"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Los receptores y los efectores.</w:t>
      </w:r>
    </w:p>
    <w:p w14:paraId="3EF14A79"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El sistema nervioso y el endocrino. </w:t>
      </w:r>
    </w:p>
    <w:p w14:paraId="3F174066"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La homeostasis. </w:t>
      </w:r>
    </w:p>
    <w:p w14:paraId="32119BA3"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La reproducción en los animales. </w:t>
      </w:r>
    </w:p>
    <w:p w14:paraId="479ABA65"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Tipos de reproducción. </w:t>
      </w:r>
    </w:p>
    <w:p w14:paraId="043AAB82"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Ventajas e inconvenientes. </w:t>
      </w:r>
    </w:p>
    <w:p w14:paraId="5D44A60F"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Los ciclos biológicos más característicos de los animales. </w:t>
      </w:r>
    </w:p>
    <w:p w14:paraId="5AE70F90"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La fecundación y el desarrollo embrionario. </w:t>
      </w:r>
    </w:p>
    <w:p w14:paraId="2A908BDF"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Las adaptaciones de los animales al medio. </w:t>
      </w:r>
    </w:p>
    <w:p w14:paraId="477E6ACD" w14:textId="77777777" w:rsidR="00561F29" w:rsidRPr="00561F29" w:rsidRDefault="00561F29" w:rsidP="00247386">
      <w:pPr>
        <w:pStyle w:val="Prrafodelista"/>
        <w:numPr>
          <w:ilvl w:val="0"/>
          <w:numId w:val="97"/>
        </w:numPr>
        <w:spacing w:after="0" w:line="240" w:lineRule="auto"/>
        <w:rPr>
          <w:rFonts w:ascii="Arial" w:hAnsi="Arial" w:cs="Arial"/>
          <w:color w:val="000000"/>
        </w:rPr>
      </w:pPr>
      <w:r w:rsidRPr="00561F29">
        <w:rPr>
          <w:rFonts w:ascii="Arial" w:hAnsi="Arial" w:cs="Arial"/>
          <w:color w:val="000000"/>
        </w:rPr>
        <w:t xml:space="preserve">Aplicaciones y experiencias prácticas. </w:t>
      </w:r>
    </w:p>
    <w:p w14:paraId="345EE083"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7: Estructura y composición de la Tierra. </w:t>
      </w:r>
    </w:p>
    <w:p w14:paraId="63BB7C15"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t xml:space="preserve">Análisis e interpretación de los métodos de estudio de la Tierra. </w:t>
      </w:r>
    </w:p>
    <w:p w14:paraId="2BDCFADB"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t xml:space="preserve">Estructura del interior terrestre: Capas que se diferencian en función de su composición y en función de su mecánica. </w:t>
      </w:r>
    </w:p>
    <w:p w14:paraId="42E62075"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t xml:space="preserve">Dinámica </w:t>
      </w:r>
      <w:proofErr w:type="spellStart"/>
      <w:r w:rsidRPr="00561F29">
        <w:rPr>
          <w:rFonts w:ascii="Arial" w:hAnsi="Arial" w:cs="Arial"/>
          <w:color w:val="000000"/>
        </w:rPr>
        <w:t>litosférica</w:t>
      </w:r>
      <w:proofErr w:type="spellEnd"/>
      <w:r w:rsidRPr="00561F29">
        <w:rPr>
          <w:rFonts w:ascii="Arial" w:hAnsi="Arial" w:cs="Arial"/>
          <w:color w:val="000000"/>
        </w:rPr>
        <w:t xml:space="preserve">. </w:t>
      </w:r>
    </w:p>
    <w:p w14:paraId="2FDAB17B"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t>Evolución de las teorías desde la deriva continental hasta la Tectónica de placas.</w:t>
      </w:r>
    </w:p>
    <w:p w14:paraId="26B83A96"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lastRenderedPageBreak/>
        <w:t>Aportaciones de las nuevas tecnologías en la investigación de nuestro planeta.</w:t>
      </w:r>
    </w:p>
    <w:p w14:paraId="7C7DEA01"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t xml:space="preserve">Minerales y rocas. Conceptos. </w:t>
      </w:r>
    </w:p>
    <w:p w14:paraId="194568C6" w14:textId="77777777" w:rsidR="00561F29" w:rsidRPr="00561F29" w:rsidRDefault="00561F29" w:rsidP="00247386">
      <w:pPr>
        <w:pStyle w:val="Prrafodelista"/>
        <w:numPr>
          <w:ilvl w:val="0"/>
          <w:numId w:val="98"/>
        </w:numPr>
        <w:spacing w:after="0" w:line="240" w:lineRule="auto"/>
        <w:rPr>
          <w:rFonts w:ascii="Arial" w:hAnsi="Arial" w:cs="Arial"/>
          <w:color w:val="000000"/>
        </w:rPr>
      </w:pPr>
      <w:r w:rsidRPr="00561F29">
        <w:rPr>
          <w:rFonts w:ascii="Arial" w:hAnsi="Arial" w:cs="Arial"/>
          <w:color w:val="000000"/>
        </w:rPr>
        <w:t>Clasificación genética de las rocas.</w:t>
      </w:r>
    </w:p>
    <w:p w14:paraId="7C72859A" w14:textId="77777777" w:rsidR="00561F29" w:rsidRPr="00561F29" w:rsidRDefault="00561F29" w:rsidP="00561F29">
      <w:pPr>
        <w:pStyle w:val="Prrafodelista"/>
        <w:spacing w:after="0" w:line="240" w:lineRule="auto"/>
        <w:rPr>
          <w:rFonts w:ascii="Arial" w:hAnsi="Arial" w:cs="Arial"/>
          <w:color w:val="000000"/>
        </w:rPr>
      </w:pPr>
    </w:p>
    <w:p w14:paraId="0C9320C6"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8: Los procesos geológicos y petrogenéticos. </w:t>
      </w:r>
    </w:p>
    <w:p w14:paraId="70CFC30D"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Magmatismo: Clasificación de las rocas magmáticas. </w:t>
      </w:r>
    </w:p>
    <w:p w14:paraId="5A7435A6"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Rocas magmáticas de interés. </w:t>
      </w:r>
    </w:p>
    <w:p w14:paraId="7CD73789"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El magmatismo en la Tectónica de placas. </w:t>
      </w:r>
    </w:p>
    <w:p w14:paraId="76CC5927"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Metamorfismo: Procesos metamórficos. </w:t>
      </w:r>
    </w:p>
    <w:p w14:paraId="7DF6031D"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Físico-química del metamorfismo, tipos de metamorfismo. </w:t>
      </w:r>
    </w:p>
    <w:p w14:paraId="0CF5DAAA"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Clasificación de las rocas metamórficas. </w:t>
      </w:r>
    </w:p>
    <w:p w14:paraId="5D15F203"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El metamorfismo en la Tectónica de placas. </w:t>
      </w:r>
    </w:p>
    <w:p w14:paraId="10ACF5BE"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Procesos sedimentarios. </w:t>
      </w:r>
    </w:p>
    <w:p w14:paraId="07438852"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Las facies sedimentarias: identificación e interpretación. </w:t>
      </w:r>
    </w:p>
    <w:p w14:paraId="58AA0639"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Clasificación y génesis de las principales rocas sedimentarias. </w:t>
      </w:r>
    </w:p>
    <w:p w14:paraId="791251B2"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La deformación en relación a la Tectónica de placas. </w:t>
      </w:r>
    </w:p>
    <w:p w14:paraId="766E10EC"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Comportamiento mecánico de las rocas. </w:t>
      </w:r>
    </w:p>
    <w:p w14:paraId="4A2E062C" w14:textId="77777777" w:rsidR="00561F29" w:rsidRPr="00561F29" w:rsidRDefault="00561F29" w:rsidP="00247386">
      <w:pPr>
        <w:pStyle w:val="Prrafodelista"/>
        <w:numPr>
          <w:ilvl w:val="0"/>
          <w:numId w:val="99"/>
        </w:numPr>
        <w:spacing w:after="0" w:line="240" w:lineRule="auto"/>
        <w:rPr>
          <w:rFonts w:ascii="Arial" w:hAnsi="Arial" w:cs="Arial"/>
          <w:color w:val="000000"/>
        </w:rPr>
      </w:pPr>
      <w:r w:rsidRPr="00561F29">
        <w:rPr>
          <w:rFonts w:ascii="Arial" w:hAnsi="Arial" w:cs="Arial"/>
          <w:color w:val="000000"/>
        </w:rPr>
        <w:t xml:space="preserve">Tipos de deformación: pliegues y fallas. </w:t>
      </w:r>
    </w:p>
    <w:p w14:paraId="48D8542A" w14:textId="77777777" w:rsidR="00561F29" w:rsidRPr="00561F29" w:rsidRDefault="00561F29" w:rsidP="00561F29">
      <w:pPr>
        <w:pStyle w:val="Prrafodelista"/>
        <w:spacing w:after="0" w:line="240" w:lineRule="auto"/>
        <w:rPr>
          <w:rFonts w:ascii="Arial" w:hAnsi="Arial" w:cs="Arial"/>
          <w:color w:val="000000"/>
        </w:rPr>
      </w:pPr>
    </w:p>
    <w:p w14:paraId="0ABEDD4A" w14:textId="77777777" w:rsidR="00561F29" w:rsidRPr="00561F29" w:rsidRDefault="00561F29" w:rsidP="00561F29">
      <w:pPr>
        <w:rPr>
          <w:rFonts w:ascii="Arial" w:hAnsi="Arial" w:cs="Arial"/>
          <w:color w:val="000000"/>
        </w:rPr>
      </w:pPr>
      <w:r w:rsidRPr="00561F29">
        <w:rPr>
          <w:rFonts w:ascii="Arial" w:hAnsi="Arial" w:cs="Arial"/>
          <w:color w:val="000000"/>
        </w:rPr>
        <w:t xml:space="preserve">Bloque 9: Historia de la Tierra. </w:t>
      </w:r>
    </w:p>
    <w:p w14:paraId="649954C0"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Estratigrafía: concepto y objetivos. </w:t>
      </w:r>
    </w:p>
    <w:p w14:paraId="25271593"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Principios fundamentales. </w:t>
      </w:r>
    </w:p>
    <w:p w14:paraId="53656ED5"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Definición de estrato. </w:t>
      </w:r>
    </w:p>
    <w:p w14:paraId="5A0CAAAB"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Dataciones relativas y absolutas: estudio de cortes geológicos sencillos. </w:t>
      </w:r>
    </w:p>
    <w:p w14:paraId="15245DB5"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Grandes divisiones geológicas: La tabla del tiempo geológico. </w:t>
      </w:r>
    </w:p>
    <w:p w14:paraId="5DD3887F"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Principales acontecimientos en la historia geológica de la Tierra. </w:t>
      </w:r>
    </w:p>
    <w:p w14:paraId="5825A995"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Orogenias. </w:t>
      </w:r>
    </w:p>
    <w:p w14:paraId="462FCF2A" w14:textId="77777777" w:rsidR="00561F29" w:rsidRPr="00561F29" w:rsidRDefault="00561F29" w:rsidP="00247386">
      <w:pPr>
        <w:pStyle w:val="Prrafodelista"/>
        <w:numPr>
          <w:ilvl w:val="0"/>
          <w:numId w:val="100"/>
        </w:numPr>
        <w:spacing w:after="0" w:line="240" w:lineRule="auto"/>
        <w:rPr>
          <w:rFonts w:ascii="Arial" w:hAnsi="Arial" w:cs="Arial"/>
          <w:color w:val="000000"/>
        </w:rPr>
      </w:pPr>
      <w:r w:rsidRPr="00561F29">
        <w:rPr>
          <w:rFonts w:ascii="Arial" w:hAnsi="Arial" w:cs="Arial"/>
          <w:color w:val="000000"/>
        </w:rPr>
        <w:t xml:space="preserve">Extinciones masivas y sus causas naturales. </w:t>
      </w:r>
    </w:p>
    <w:p w14:paraId="6C835F51" w14:textId="77777777" w:rsidR="00561F29" w:rsidRPr="00561F29" w:rsidRDefault="00561F29" w:rsidP="00561F29">
      <w:pPr>
        <w:rPr>
          <w:rFonts w:ascii="Arial" w:hAnsi="Arial" w:cs="Arial"/>
          <w:color w:val="000000"/>
        </w:rPr>
      </w:pPr>
    </w:p>
    <w:p w14:paraId="0620AA8D" w14:textId="77777777" w:rsidR="00561F29" w:rsidRPr="00561F29" w:rsidRDefault="00561F29" w:rsidP="00561F29">
      <w:pPr>
        <w:rPr>
          <w:rFonts w:ascii="Arial" w:hAnsi="Arial" w:cs="Arial"/>
          <w:b/>
          <w:color w:val="000000"/>
          <w:sz w:val="32"/>
          <w:szCs w:val="32"/>
        </w:rPr>
      </w:pPr>
      <w:r w:rsidRPr="00561F29">
        <w:rPr>
          <w:rFonts w:ascii="Arial" w:hAnsi="Arial" w:cs="Arial"/>
          <w:b/>
          <w:color w:val="000000"/>
          <w:sz w:val="32"/>
          <w:szCs w:val="32"/>
        </w:rPr>
        <w:t>Temporalización</w:t>
      </w:r>
    </w:p>
    <w:p w14:paraId="6E517B3E" w14:textId="77777777" w:rsidR="00561F29" w:rsidRPr="00561F29" w:rsidRDefault="00561F29" w:rsidP="00561F29">
      <w:pPr>
        <w:jc w:val="both"/>
        <w:rPr>
          <w:rFonts w:ascii="Arial" w:hAnsi="Arial" w:cs="Arial"/>
          <w:color w:val="000000"/>
        </w:rPr>
      </w:pPr>
      <w:r w:rsidRPr="00561F29">
        <w:rPr>
          <w:rFonts w:ascii="Arial" w:hAnsi="Arial" w:cs="Arial"/>
          <w:color w:val="000000"/>
        </w:rPr>
        <w:t>Aunque el orden de los contenidos en este documento sigue el mismo que aparece en el R.D. 1105/2014, de 26 de diciembre, por el que se establece el currículo básico de la educación secundaria Obligatoria y del Bachillerato, y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consideramos que es mejor comenzar por los contenidos de Geología, a partir del bloque 7.</w:t>
      </w:r>
    </w:p>
    <w:p w14:paraId="0E65E637"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1. . . . . . </w:t>
      </w:r>
      <w:proofErr w:type="gramStart"/>
      <w:r w:rsidRPr="00561F29">
        <w:rPr>
          <w:rFonts w:ascii="Arial" w:hAnsi="Arial" w:cs="Arial"/>
          <w:color w:val="000000"/>
        </w:rPr>
        <w:t>. . . .</w:t>
      </w:r>
      <w:proofErr w:type="gramEnd"/>
      <w:r w:rsidRPr="00561F29">
        <w:rPr>
          <w:rFonts w:ascii="Arial" w:hAnsi="Arial" w:cs="Arial"/>
          <w:color w:val="000000"/>
        </w:rPr>
        <w:t xml:space="preserve"> 12 sesiones</w:t>
      </w:r>
    </w:p>
    <w:p w14:paraId="5670F483"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2. . . . . . </w:t>
      </w:r>
      <w:proofErr w:type="gramStart"/>
      <w:r w:rsidRPr="00561F29">
        <w:rPr>
          <w:rFonts w:ascii="Arial" w:hAnsi="Arial" w:cs="Arial"/>
          <w:color w:val="000000"/>
        </w:rPr>
        <w:t>. . . .</w:t>
      </w:r>
      <w:proofErr w:type="gramEnd"/>
      <w:r w:rsidRPr="00561F29">
        <w:rPr>
          <w:rFonts w:ascii="Arial" w:hAnsi="Arial" w:cs="Arial"/>
          <w:color w:val="000000"/>
        </w:rPr>
        <w:t xml:space="preserve"> 14 sesiones</w:t>
      </w:r>
    </w:p>
    <w:p w14:paraId="0E2FAEB8"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3. . . . . . </w:t>
      </w:r>
      <w:proofErr w:type="gramStart"/>
      <w:r w:rsidRPr="00561F29">
        <w:rPr>
          <w:rFonts w:ascii="Arial" w:hAnsi="Arial" w:cs="Arial"/>
          <w:color w:val="000000"/>
        </w:rPr>
        <w:t>. . . .</w:t>
      </w:r>
      <w:proofErr w:type="gramEnd"/>
      <w:r w:rsidRPr="00561F29">
        <w:rPr>
          <w:rFonts w:ascii="Arial" w:hAnsi="Arial" w:cs="Arial"/>
          <w:color w:val="000000"/>
        </w:rPr>
        <w:t xml:space="preserve"> 10 sesiones</w:t>
      </w:r>
    </w:p>
    <w:p w14:paraId="045AF0EB"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4. . . . . . </w:t>
      </w:r>
      <w:proofErr w:type="gramStart"/>
      <w:r w:rsidRPr="00561F29">
        <w:rPr>
          <w:rFonts w:ascii="Arial" w:hAnsi="Arial" w:cs="Arial"/>
          <w:color w:val="000000"/>
        </w:rPr>
        <w:t>. . . .</w:t>
      </w:r>
      <w:proofErr w:type="gramEnd"/>
      <w:r w:rsidRPr="00561F29">
        <w:rPr>
          <w:rFonts w:ascii="Arial" w:hAnsi="Arial" w:cs="Arial"/>
          <w:color w:val="000000"/>
        </w:rPr>
        <w:t xml:space="preserve"> 10 sesiones</w:t>
      </w:r>
    </w:p>
    <w:p w14:paraId="462CB17A"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5. . . . . . </w:t>
      </w:r>
      <w:proofErr w:type="gramStart"/>
      <w:r w:rsidRPr="00561F29">
        <w:rPr>
          <w:rFonts w:ascii="Arial" w:hAnsi="Arial" w:cs="Arial"/>
          <w:color w:val="000000"/>
        </w:rPr>
        <w:t>. . . .</w:t>
      </w:r>
      <w:proofErr w:type="gramEnd"/>
      <w:r w:rsidRPr="00561F29">
        <w:rPr>
          <w:rFonts w:ascii="Arial" w:hAnsi="Arial" w:cs="Arial"/>
          <w:color w:val="000000"/>
        </w:rPr>
        <w:t xml:space="preserve"> 16 sesiones</w:t>
      </w:r>
    </w:p>
    <w:p w14:paraId="60426B37"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6. . . . . . </w:t>
      </w:r>
      <w:proofErr w:type="gramStart"/>
      <w:r w:rsidRPr="00561F29">
        <w:rPr>
          <w:rFonts w:ascii="Arial" w:hAnsi="Arial" w:cs="Arial"/>
          <w:color w:val="000000"/>
        </w:rPr>
        <w:t>. . . .</w:t>
      </w:r>
      <w:proofErr w:type="gramEnd"/>
      <w:r w:rsidRPr="00561F29">
        <w:rPr>
          <w:rFonts w:ascii="Arial" w:hAnsi="Arial" w:cs="Arial"/>
          <w:color w:val="000000"/>
        </w:rPr>
        <w:t xml:space="preserve"> 18 sesiones</w:t>
      </w:r>
    </w:p>
    <w:p w14:paraId="6C7F3D4C"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7. . . . . . </w:t>
      </w:r>
      <w:proofErr w:type="gramStart"/>
      <w:r w:rsidRPr="00561F29">
        <w:rPr>
          <w:rFonts w:ascii="Arial" w:hAnsi="Arial" w:cs="Arial"/>
          <w:color w:val="000000"/>
        </w:rPr>
        <w:t>. . . .</w:t>
      </w:r>
      <w:proofErr w:type="gramEnd"/>
      <w:r w:rsidRPr="00561F29">
        <w:rPr>
          <w:rFonts w:ascii="Arial" w:hAnsi="Arial" w:cs="Arial"/>
          <w:color w:val="000000"/>
        </w:rPr>
        <w:t xml:space="preserve"> 20 sesiones </w:t>
      </w:r>
    </w:p>
    <w:p w14:paraId="0681EF59"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8. . . . . . </w:t>
      </w:r>
      <w:proofErr w:type="gramStart"/>
      <w:r w:rsidRPr="00561F29">
        <w:rPr>
          <w:rFonts w:ascii="Arial" w:hAnsi="Arial" w:cs="Arial"/>
          <w:color w:val="000000"/>
        </w:rPr>
        <w:t>. . . .</w:t>
      </w:r>
      <w:proofErr w:type="gramEnd"/>
      <w:r w:rsidRPr="00561F29">
        <w:rPr>
          <w:rFonts w:ascii="Arial" w:hAnsi="Arial" w:cs="Arial"/>
          <w:color w:val="000000"/>
        </w:rPr>
        <w:t xml:space="preserve"> 30 sesiones</w:t>
      </w:r>
    </w:p>
    <w:p w14:paraId="6397AB5C" w14:textId="77777777"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9. . . . . . </w:t>
      </w:r>
      <w:proofErr w:type="gramStart"/>
      <w:r w:rsidRPr="00561F29">
        <w:rPr>
          <w:rFonts w:ascii="Arial" w:hAnsi="Arial" w:cs="Arial"/>
          <w:color w:val="000000"/>
        </w:rPr>
        <w:t>. . . .</w:t>
      </w:r>
      <w:proofErr w:type="gramEnd"/>
      <w:r w:rsidRPr="00561F29">
        <w:rPr>
          <w:rFonts w:ascii="Arial" w:hAnsi="Arial" w:cs="Arial"/>
          <w:color w:val="000000"/>
        </w:rPr>
        <w:t xml:space="preserve"> 10 sesiones</w:t>
      </w:r>
    </w:p>
    <w:p w14:paraId="01654B64" w14:textId="77777777" w:rsidR="00561F29" w:rsidRPr="00561F29" w:rsidRDefault="00561F29" w:rsidP="00561F29">
      <w:pPr>
        <w:pStyle w:val="Textoindependiente31"/>
        <w:ind w:right="-143"/>
        <w:jc w:val="both"/>
        <w:rPr>
          <w:rFonts w:ascii="Arial" w:hAnsi="Arial" w:cs="Arial"/>
          <w:szCs w:val="22"/>
          <w:lang w:val="es-ES_tradnl"/>
        </w:rPr>
      </w:pPr>
    </w:p>
    <w:p w14:paraId="48176B8D" w14:textId="77777777" w:rsidR="00561F29" w:rsidRPr="00561F29" w:rsidRDefault="00561F29" w:rsidP="00561F29">
      <w:pPr>
        <w:pStyle w:val="Textoindependiente31"/>
        <w:ind w:right="-143"/>
        <w:jc w:val="both"/>
        <w:rPr>
          <w:rFonts w:ascii="Arial" w:hAnsi="Arial" w:cs="Arial"/>
          <w:b w:val="0"/>
          <w:sz w:val="32"/>
          <w:szCs w:val="32"/>
        </w:rPr>
      </w:pPr>
      <w:r>
        <w:rPr>
          <w:rFonts w:ascii="Arial" w:hAnsi="Arial" w:cs="Arial"/>
          <w:sz w:val="32"/>
          <w:szCs w:val="32"/>
          <w:lang w:val="es-ES_tradnl"/>
        </w:rPr>
        <w:t>Contenidos transversales</w:t>
      </w:r>
    </w:p>
    <w:p w14:paraId="3F784C44" w14:textId="77777777" w:rsidR="00561F29" w:rsidRPr="00561F29" w:rsidRDefault="00561F29" w:rsidP="00561F29">
      <w:pPr>
        <w:numPr>
          <w:ilvl w:val="12"/>
          <w:numId w:val="0"/>
        </w:numPr>
        <w:spacing w:after="0" w:line="240" w:lineRule="auto"/>
        <w:jc w:val="both"/>
        <w:rPr>
          <w:rFonts w:ascii="Arial" w:hAnsi="Arial" w:cs="Arial"/>
        </w:rPr>
      </w:pPr>
    </w:p>
    <w:p w14:paraId="31F3EC61" w14:textId="77777777" w:rsidR="00561F29" w:rsidRPr="00561F29" w:rsidRDefault="00561F29" w:rsidP="00561F29">
      <w:pPr>
        <w:numPr>
          <w:ilvl w:val="12"/>
          <w:numId w:val="0"/>
        </w:numPr>
        <w:spacing w:after="0" w:line="240" w:lineRule="auto"/>
        <w:jc w:val="both"/>
        <w:rPr>
          <w:rFonts w:ascii="Arial" w:hAnsi="Arial" w:cs="Arial"/>
        </w:rPr>
      </w:pPr>
      <w:r w:rsidRPr="00561F29">
        <w:rPr>
          <w:rFonts w:ascii="Arial" w:hAnsi="Arial" w:cs="Arial"/>
        </w:rPr>
        <w:t xml:space="preserve">La formación del alumno, y ahí están los objetivos que se pretenden alcanzar en esta etapa educativa y con esta materia, transciende a la meramente disciplinar. Independientemente del conocimiento científico, hay otros contenidos educativos imprescindibles en su formación como ciudadano: la educación para la paz, para la salud, la ambiental, la del consumidor, la vial, todos ellos de carácter transversal y que pueden ser desarrollados muy especialmente en la materia de </w:t>
      </w:r>
      <w:r w:rsidRPr="00561F29">
        <w:rPr>
          <w:rFonts w:ascii="Arial" w:hAnsi="Arial" w:cs="Arial"/>
          <w:i/>
        </w:rPr>
        <w:t>Biología y Geología.</w:t>
      </w:r>
    </w:p>
    <w:p w14:paraId="6AE3613C" w14:textId="77777777" w:rsidR="00561F29" w:rsidRPr="00561F29" w:rsidRDefault="00561F29" w:rsidP="00561F29">
      <w:pPr>
        <w:numPr>
          <w:ilvl w:val="12"/>
          <w:numId w:val="0"/>
        </w:numPr>
        <w:spacing w:after="0" w:line="240" w:lineRule="auto"/>
        <w:jc w:val="both"/>
        <w:rPr>
          <w:rFonts w:ascii="Arial" w:hAnsi="Arial" w:cs="Arial"/>
        </w:rPr>
      </w:pPr>
    </w:p>
    <w:p w14:paraId="3B6A5FE2" w14:textId="77777777" w:rsidR="00561F29" w:rsidRPr="00561F29" w:rsidRDefault="00561F29" w:rsidP="00247386">
      <w:pPr>
        <w:numPr>
          <w:ilvl w:val="0"/>
          <w:numId w:val="20"/>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Educación moral y cívica</w:t>
      </w:r>
    </w:p>
    <w:p w14:paraId="6C7766DD" w14:textId="77777777" w:rsidR="00561F29" w:rsidRPr="00561F29" w:rsidRDefault="00561F29" w:rsidP="00561F29">
      <w:pPr>
        <w:numPr>
          <w:ilvl w:val="12"/>
          <w:numId w:val="0"/>
        </w:numPr>
        <w:spacing w:after="0" w:line="240" w:lineRule="auto"/>
        <w:jc w:val="both"/>
        <w:rPr>
          <w:rFonts w:ascii="Arial" w:hAnsi="Arial" w:cs="Arial"/>
          <w:spacing w:val="-2"/>
        </w:rPr>
      </w:pPr>
    </w:p>
    <w:p w14:paraId="305F1CCB"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El estudio de la Biología y la Geología contribuye a desarrollar el rigor en los razonamientos y la flexibilidad para mantener o modificar los enfoques personales de los temas; también permite ejercitar la constancia y el orden para buscar soluciones a diversos problemas. Para abordar este tema, se han diseñado actividades relacionadas con problemas actuales y de la realidad cotidiana del alumnado que favorecen la capacidad crítica y autocrítica.</w:t>
      </w:r>
    </w:p>
    <w:p w14:paraId="0C4D61FE" w14:textId="77777777" w:rsidR="00561F29" w:rsidRPr="00561F29" w:rsidRDefault="00561F29" w:rsidP="00561F29">
      <w:pPr>
        <w:numPr>
          <w:ilvl w:val="12"/>
          <w:numId w:val="0"/>
        </w:numPr>
        <w:spacing w:after="0" w:line="240" w:lineRule="auto"/>
        <w:jc w:val="both"/>
        <w:rPr>
          <w:rFonts w:ascii="Arial" w:hAnsi="Arial" w:cs="Arial"/>
          <w:spacing w:val="-2"/>
        </w:rPr>
      </w:pPr>
    </w:p>
    <w:p w14:paraId="45DAB7AA" w14:textId="77777777" w:rsidR="00561F29" w:rsidRPr="00561F29" w:rsidRDefault="00561F29" w:rsidP="00247386">
      <w:pPr>
        <w:numPr>
          <w:ilvl w:val="0"/>
          <w:numId w:val="20"/>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Educación del consumidor</w:t>
      </w:r>
    </w:p>
    <w:p w14:paraId="5438CDC7" w14:textId="77777777" w:rsidR="00561F29" w:rsidRPr="00561F29" w:rsidRDefault="00561F29" w:rsidP="00561F29">
      <w:pPr>
        <w:numPr>
          <w:ilvl w:val="12"/>
          <w:numId w:val="0"/>
        </w:numPr>
        <w:spacing w:after="0" w:line="240" w:lineRule="auto"/>
        <w:jc w:val="both"/>
        <w:rPr>
          <w:rFonts w:ascii="Arial" w:hAnsi="Arial" w:cs="Arial"/>
          <w:spacing w:val="-2"/>
        </w:rPr>
      </w:pPr>
    </w:p>
    <w:p w14:paraId="25AF50B2" w14:textId="77777777" w:rsidR="00561F29" w:rsidRPr="00561F29" w:rsidRDefault="00561F29" w:rsidP="00561F29">
      <w:pPr>
        <w:numPr>
          <w:ilvl w:val="12"/>
          <w:numId w:val="0"/>
        </w:numPr>
        <w:spacing w:after="0" w:line="240" w:lineRule="auto"/>
        <w:ind w:left="726"/>
        <w:jc w:val="both"/>
        <w:rPr>
          <w:rFonts w:ascii="Arial" w:hAnsi="Arial" w:cs="Arial"/>
          <w:spacing w:val="-2"/>
        </w:rPr>
      </w:pPr>
      <w:r w:rsidRPr="00561F29">
        <w:rPr>
          <w:rFonts w:ascii="Arial" w:hAnsi="Arial" w:cs="Arial"/>
          <w:spacing w:val="-2"/>
        </w:rPr>
        <w:t>La Educación del consumidor permite una relación adecuada entre la persona y los objetos para la satisfacción de las necesidades humanas y la realización personal. Para abordar el tema, se han diseñado actividades basadas en la interpretación de datos relacionados con los recursos económicos y sociales.</w:t>
      </w:r>
    </w:p>
    <w:p w14:paraId="5A32EA57" w14:textId="77777777" w:rsidR="00561F29" w:rsidRPr="00561F29" w:rsidRDefault="00561F29" w:rsidP="00561F29">
      <w:pPr>
        <w:numPr>
          <w:ilvl w:val="12"/>
          <w:numId w:val="0"/>
        </w:numPr>
        <w:spacing w:after="0" w:line="240" w:lineRule="auto"/>
        <w:jc w:val="both"/>
        <w:rPr>
          <w:rFonts w:ascii="Arial" w:hAnsi="Arial" w:cs="Arial"/>
          <w:spacing w:val="-2"/>
        </w:rPr>
      </w:pPr>
    </w:p>
    <w:p w14:paraId="6587C062" w14:textId="77777777" w:rsidR="00561F29" w:rsidRPr="00561F29" w:rsidRDefault="00561F29" w:rsidP="00247386">
      <w:pPr>
        <w:numPr>
          <w:ilvl w:val="0"/>
          <w:numId w:val="20"/>
        </w:numPr>
        <w:tabs>
          <w:tab w:val="clear" w:pos="720"/>
          <w:tab w:val="num" w:pos="360"/>
        </w:tabs>
        <w:suppressAutoHyphens/>
        <w:spacing w:after="0" w:line="240" w:lineRule="auto"/>
        <w:ind w:left="360"/>
        <w:jc w:val="both"/>
        <w:rPr>
          <w:rFonts w:ascii="Arial" w:hAnsi="Arial" w:cs="Arial"/>
          <w:spacing w:val="-2"/>
        </w:rPr>
      </w:pPr>
      <w:r w:rsidRPr="00561F29">
        <w:rPr>
          <w:rFonts w:ascii="Arial" w:hAnsi="Arial" w:cs="Arial"/>
          <w:b/>
          <w:spacing w:val="-2"/>
        </w:rPr>
        <w:t>Educación para la paz</w:t>
      </w:r>
    </w:p>
    <w:p w14:paraId="28024822" w14:textId="77777777" w:rsidR="00561F29" w:rsidRPr="00561F29" w:rsidRDefault="00561F29" w:rsidP="00561F29">
      <w:pPr>
        <w:numPr>
          <w:ilvl w:val="12"/>
          <w:numId w:val="0"/>
        </w:numPr>
        <w:spacing w:after="0" w:line="240" w:lineRule="auto"/>
        <w:jc w:val="both"/>
        <w:rPr>
          <w:rFonts w:ascii="Arial" w:hAnsi="Arial" w:cs="Arial"/>
          <w:spacing w:val="-2"/>
        </w:rPr>
      </w:pPr>
    </w:p>
    <w:p w14:paraId="56298B23"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La paz implica armonía en la vida personal y en las relaciones sociales. Para desarrollar este tema en el material, se han diseñado actividades de grupo que favorezcan la colaboración y el respeto hacia los demás miembros del equipo, y actividades que impliquen el análisis de datos en problemas relacionados con el entorno social para fomentar la capacidad crítica y el espíritu de tolerancia.</w:t>
      </w:r>
    </w:p>
    <w:p w14:paraId="68A2E098" w14:textId="77777777" w:rsidR="00561F29" w:rsidRPr="00561F29" w:rsidRDefault="00561F29" w:rsidP="00561F29">
      <w:pPr>
        <w:numPr>
          <w:ilvl w:val="12"/>
          <w:numId w:val="0"/>
        </w:numPr>
        <w:spacing w:after="0" w:line="240" w:lineRule="auto"/>
        <w:jc w:val="both"/>
        <w:rPr>
          <w:rFonts w:ascii="Arial" w:hAnsi="Arial" w:cs="Arial"/>
          <w:spacing w:val="-2"/>
        </w:rPr>
      </w:pPr>
    </w:p>
    <w:p w14:paraId="0CAD4333" w14:textId="77777777" w:rsidR="00561F29" w:rsidRPr="00561F29" w:rsidRDefault="00561F29" w:rsidP="00247386">
      <w:pPr>
        <w:numPr>
          <w:ilvl w:val="0"/>
          <w:numId w:val="20"/>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 xml:space="preserve">Educación para la salud </w:t>
      </w:r>
    </w:p>
    <w:p w14:paraId="568BD35C" w14:textId="77777777" w:rsidR="00561F29" w:rsidRPr="00561F29" w:rsidRDefault="00561F29" w:rsidP="00561F29">
      <w:pPr>
        <w:numPr>
          <w:ilvl w:val="12"/>
          <w:numId w:val="0"/>
        </w:numPr>
        <w:spacing w:after="0" w:line="240" w:lineRule="auto"/>
        <w:jc w:val="both"/>
        <w:rPr>
          <w:rFonts w:ascii="Arial" w:hAnsi="Arial" w:cs="Arial"/>
          <w:spacing w:val="-2"/>
        </w:rPr>
      </w:pPr>
    </w:p>
    <w:p w14:paraId="705CDA19" w14:textId="77777777" w:rsidR="00561F29" w:rsidRPr="00561F29" w:rsidRDefault="00561F29" w:rsidP="00561F29">
      <w:pPr>
        <w:numPr>
          <w:ilvl w:val="12"/>
          <w:numId w:val="0"/>
        </w:numPr>
        <w:spacing w:after="0" w:line="240" w:lineRule="auto"/>
        <w:ind w:left="726"/>
        <w:jc w:val="both"/>
        <w:rPr>
          <w:rFonts w:ascii="Arial" w:hAnsi="Arial" w:cs="Arial"/>
          <w:spacing w:val="-2"/>
        </w:rPr>
      </w:pPr>
      <w:r w:rsidRPr="00561F29">
        <w:rPr>
          <w:rFonts w:ascii="Arial" w:hAnsi="Arial" w:cs="Arial"/>
          <w:spacing w:val="-2"/>
        </w:rPr>
        <w:t>La salud está relacionada con el bienestar físico y psíquico. El material de Biología y Geología se relaciona estrechamente con este tema. En cada una de las unidades que abordan aspectos relacionados con los aparatos y órganos del ser humano, se plantean actividades que permiten analizar el cuidado o no de los mismos y favorecer el mantenimiento de la salud y la forma física.</w:t>
      </w:r>
    </w:p>
    <w:p w14:paraId="3B952D13"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p>
    <w:p w14:paraId="74713F9E"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Asimismo, la educación sexual está íntimamente relacionada con la educación de la afectividad y contribuye a la formación general que permite el desarrollo integral de la persona. Dado que una parte de los contenidos está dedicada al tratamiento de la reproducción, este tema cobra especial importancia en el material de Biología y Geología.</w:t>
      </w:r>
    </w:p>
    <w:p w14:paraId="34E17C33"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p>
    <w:p w14:paraId="3C8D77DC" w14:textId="77777777" w:rsidR="00561F29" w:rsidRPr="00561F29" w:rsidRDefault="00561F29" w:rsidP="00247386">
      <w:pPr>
        <w:numPr>
          <w:ilvl w:val="0"/>
          <w:numId w:val="20"/>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Educación ambiental</w:t>
      </w:r>
    </w:p>
    <w:p w14:paraId="30FDBAE7" w14:textId="77777777" w:rsidR="00561F29" w:rsidRPr="00561F29" w:rsidRDefault="00561F29" w:rsidP="00561F29">
      <w:pPr>
        <w:numPr>
          <w:ilvl w:val="12"/>
          <w:numId w:val="0"/>
        </w:numPr>
        <w:spacing w:after="0" w:line="240" w:lineRule="auto"/>
        <w:jc w:val="both"/>
        <w:rPr>
          <w:rFonts w:ascii="Arial" w:hAnsi="Arial" w:cs="Arial"/>
          <w:spacing w:val="-2"/>
        </w:rPr>
      </w:pPr>
    </w:p>
    <w:p w14:paraId="6767DCC0" w14:textId="77777777" w:rsidR="00561F29" w:rsidRPr="00561F29" w:rsidRDefault="00561F29" w:rsidP="00561F29">
      <w:pPr>
        <w:numPr>
          <w:ilvl w:val="12"/>
          <w:numId w:val="0"/>
        </w:numPr>
        <w:spacing w:after="0" w:line="240" w:lineRule="auto"/>
        <w:ind w:left="726"/>
        <w:jc w:val="both"/>
        <w:rPr>
          <w:rFonts w:ascii="Arial" w:hAnsi="Arial" w:cs="Arial"/>
          <w:spacing w:val="-2"/>
        </w:rPr>
      </w:pPr>
      <w:r w:rsidRPr="00561F29">
        <w:rPr>
          <w:rFonts w:ascii="Arial" w:hAnsi="Arial" w:cs="Arial"/>
          <w:spacing w:val="-2"/>
        </w:rPr>
        <w:t xml:space="preserve">En la Conferencia Intergubernamental de Educación ambiental, celebrada en 1977 en </w:t>
      </w:r>
      <w:proofErr w:type="spellStart"/>
      <w:r w:rsidRPr="00561F29">
        <w:rPr>
          <w:rFonts w:ascii="Arial" w:hAnsi="Arial" w:cs="Arial"/>
          <w:spacing w:val="-2"/>
        </w:rPr>
        <w:t>Tbilisi</w:t>
      </w:r>
      <w:proofErr w:type="spellEnd"/>
      <w:r w:rsidRPr="00561F29">
        <w:rPr>
          <w:rFonts w:ascii="Arial" w:hAnsi="Arial" w:cs="Arial"/>
          <w:spacing w:val="-2"/>
        </w:rPr>
        <w:t xml:space="preserve"> (URSS en ese momento), se definió la Educación ambiental en los siguientes términos:</w:t>
      </w:r>
    </w:p>
    <w:p w14:paraId="19229553" w14:textId="77777777" w:rsidR="00561F29" w:rsidRPr="00561F29" w:rsidRDefault="00561F29" w:rsidP="00561F29">
      <w:pPr>
        <w:numPr>
          <w:ilvl w:val="12"/>
          <w:numId w:val="0"/>
        </w:numPr>
        <w:spacing w:after="0" w:line="240" w:lineRule="auto"/>
        <w:ind w:left="726"/>
        <w:jc w:val="both"/>
        <w:rPr>
          <w:rFonts w:ascii="Arial" w:hAnsi="Arial" w:cs="Arial"/>
          <w:spacing w:val="-2"/>
        </w:rPr>
      </w:pPr>
    </w:p>
    <w:p w14:paraId="239C7213" w14:textId="77777777" w:rsidR="00561F29" w:rsidRPr="00561F29" w:rsidRDefault="00561F29" w:rsidP="00561F29">
      <w:pPr>
        <w:pStyle w:val="Textodebloque"/>
        <w:ind w:left="1088" w:right="-3"/>
        <w:rPr>
          <w:rFonts w:ascii="Arial" w:hAnsi="Arial" w:cs="Arial"/>
          <w:i/>
          <w:szCs w:val="22"/>
        </w:rPr>
      </w:pPr>
      <w:r w:rsidRPr="00561F29">
        <w:rPr>
          <w:rFonts w:ascii="Arial" w:hAnsi="Arial" w:cs="Arial"/>
          <w:i/>
          <w:szCs w:val="22"/>
        </w:rPr>
        <w:lastRenderedPageBreak/>
        <w:t>El proceso a través del cual se aclaran los conceptos sobre los procesos que suceden en el entramado de la Naturaleza, se facilitan la comprensión y valoración del impacto de las relaciones entre el hombre, su cultura y los procesos naturales, y, sobre todo, se alienta un cambio de valores, actitudes y hábitos que permitan la elaboración de un código de conducta con respecto a las cuestiones relacionadas con el medio ambiente.</w:t>
      </w:r>
    </w:p>
    <w:p w14:paraId="6C4B5D58" w14:textId="77777777" w:rsidR="00561F29" w:rsidRPr="00561F29" w:rsidRDefault="00561F29" w:rsidP="00561F29">
      <w:pPr>
        <w:numPr>
          <w:ilvl w:val="12"/>
          <w:numId w:val="0"/>
        </w:numPr>
        <w:spacing w:after="0" w:line="240" w:lineRule="auto"/>
        <w:jc w:val="both"/>
        <w:rPr>
          <w:rFonts w:ascii="Arial" w:hAnsi="Arial" w:cs="Arial"/>
          <w:spacing w:val="-2"/>
        </w:rPr>
      </w:pPr>
    </w:p>
    <w:p w14:paraId="51C5AF66"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Para facilitar la consecución de este aspecto de la educación, se han elaborado actividades encaminadas a la defensa del medio natural, de observación del entorno, de obtención de datos mediante tablas, gráficos..., que faculten para analizar e interpretar el medio ambiente.</w:t>
      </w:r>
    </w:p>
    <w:p w14:paraId="4EB47F20" w14:textId="77777777" w:rsidR="00561F29" w:rsidRPr="00561F29" w:rsidRDefault="00561F29" w:rsidP="00561F29">
      <w:pPr>
        <w:spacing w:after="0" w:line="240" w:lineRule="auto"/>
        <w:jc w:val="both"/>
        <w:rPr>
          <w:rFonts w:ascii="Arial" w:hAnsi="Arial" w:cs="Arial"/>
          <w:b/>
        </w:rPr>
      </w:pPr>
    </w:p>
    <w:p w14:paraId="7D99977F" w14:textId="77777777" w:rsidR="00561F29" w:rsidRPr="00561F29" w:rsidRDefault="00561F29" w:rsidP="00247386">
      <w:pPr>
        <w:numPr>
          <w:ilvl w:val="0"/>
          <w:numId w:val="20"/>
        </w:numPr>
        <w:tabs>
          <w:tab w:val="clear" w:pos="720"/>
          <w:tab w:val="num" w:pos="360"/>
        </w:tabs>
        <w:suppressAutoHyphens/>
        <w:spacing w:after="0" w:line="240" w:lineRule="auto"/>
        <w:ind w:left="360"/>
        <w:jc w:val="both"/>
        <w:rPr>
          <w:rFonts w:ascii="Arial" w:hAnsi="Arial" w:cs="Arial"/>
          <w:spacing w:val="-2"/>
        </w:rPr>
      </w:pPr>
      <w:r w:rsidRPr="00561F29">
        <w:rPr>
          <w:rFonts w:ascii="Arial" w:hAnsi="Arial" w:cs="Arial"/>
          <w:b/>
          <w:spacing w:val="-2"/>
        </w:rPr>
        <w:t>Educación vial</w:t>
      </w:r>
    </w:p>
    <w:p w14:paraId="62C602B9" w14:textId="77777777" w:rsidR="00561F29" w:rsidRPr="00561F29" w:rsidRDefault="00561F29" w:rsidP="00561F29">
      <w:pPr>
        <w:numPr>
          <w:ilvl w:val="12"/>
          <w:numId w:val="0"/>
        </w:numPr>
        <w:spacing w:after="0" w:line="240" w:lineRule="auto"/>
        <w:jc w:val="both"/>
        <w:rPr>
          <w:rFonts w:ascii="Arial" w:hAnsi="Arial" w:cs="Arial"/>
          <w:spacing w:val="-2"/>
        </w:rPr>
      </w:pPr>
    </w:p>
    <w:p w14:paraId="14AFFE06" w14:textId="77777777"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El uso de materiales provenientes de la naturaleza (rocas y minerales) en la construcción de grandes infraestructuras viarias, utilizadas diariamente por los alumnos, puede ser utilizado para destacar la necesidad de observar una conducta respetuosa cuando se circula o se conduce.</w:t>
      </w:r>
    </w:p>
    <w:p w14:paraId="6B8E78C4" w14:textId="77777777" w:rsidR="00561F29" w:rsidRPr="00561F29" w:rsidRDefault="00561F29" w:rsidP="00561F29">
      <w:pPr>
        <w:spacing w:after="0" w:line="240" w:lineRule="auto"/>
        <w:ind w:left="-360"/>
        <w:rPr>
          <w:rFonts w:ascii="Arial" w:hAnsi="Arial" w:cs="Arial"/>
        </w:rPr>
      </w:pPr>
    </w:p>
    <w:p w14:paraId="7536E722" w14:textId="77777777" w:rsidR="00873FE1" w:rsidRDefault="00873FE1" w:rsidP="00561F29">
      <w:pPr>
        <w:rPr>
          <w:rFonts w:ascii="Arial" w:hAnsi="Arial" w:cs="Arial"/>
          <w:b/>
          <w:color w:val="000000"/>
          <w:sz w:val="32"/>
          <w:szCs w:val="32"/>
        </w:rPr>
      </w:pPr>
    </w:p>
    <w:p w14:paraId="70DB45E9" w14:textId="77777777" w:rsidR="00873FE1" w:rsidRDefault="00873FE1" w:rsidP="00561F29">
      <w:pPr>
        <w:rPr>
          <w:rFonts w:ascii="Arial" w:hAnsi="Arial" w:cs="Arial"/>
          <w:b/>
          <w:color w:val="000000"/>
          <w:sz w:val="32"/>
          <w:szCs w:val="32"/>
        </w:rPr>
      </w:pPr>
    </w:p>
    <w:p w14:paraId="23CFDA3F" w14:textId="77777777" w:rsidR="00873FE1" w:rsidRDefault="00873FE1" w:rsidP="00561F29">
      <w:pPr>
        <w:rPr>
          <w:rFonts w:ascii="Arial" w:hAnsi="Arial" w:cs="Arial"/>
          <w:b/>
          <w:color w:val="000000"/>
          <w:sz w:val="32"/>
          <w:szCs w:val="32"/>
        </w:rPr>
      </w:pPr>
    </w:p>
    <w:p w14:paraId="731DE341" w14:textId="77777777" w:rsidR="00873FE1" w:rsidRDefault="00873FE1" w:rsidP="00561F29">
      <w:pPr>
        <w:rPr>
          <w:rFonts w:ascii="Arial" w:hAnsi="Arial" w:cs="Arial"/>
          <w:b/>
          <w:color w:val="000000"/>
          <w:sz w:val="32"/>
          <w:szCs w:val="32"/>
        </w:rPr>
      </w:pPr>
    </w:p>
    <w:p w14:paraId="442AB339" w14:textId="77777777" w:rsidR="00873FE1" w:rsidRDefault="00873FE1" w:rsidP="00561F29">
      <w:pPr>
        <w:rPr>
          <w:rFonts w:ascii="Arial" w:hAnsi="Arial" w:cs="Arial"/>
          <w:b/>
          <w:color w:val="000000"/>
          <w:sz w:val="32"/>
          <w:szCs w:val="32"/>
        </w:rPr>
      </w:pPr>
    </w:p>
    <w:p w14:paraId="368F1CCA" w14:textId="77777777" w:rsidR="00873FE1" w:rsidRDefault="00873FE1" w:rsidP="00561F29">
      <w:pPr>
        <w:rPr>
          <w:rFonts w:ascii="Arial" w:hAnsi="Arial" w:cs="Arial"/>
          <w:b/>
          <w:color w:val="000000"/>
          <w:sz w:val="32"/>
          <w:szCs w:val="32"/>
        </w:rPr>
      </w:pPr>
    </w:p>
    <w:p w14:paraId="20E7E792" w14:textId="77777777" w:rsidR="00873FE1" w:rsidRDefault="00873FE1" w:rsidP="00561F29">
      <w:pPr>
        <w:rPr>
          <w:rFonts w:ascii="Arial" w:hAnsi="Arial" w:cs="Arial"/>
          <w:b/>
          <w:color w:val="000000"/>
          <w:sz w:val="32"/>
          <w:szCs w:val="32"/>
        </w:rPr>
      </w:pPr>
    </w:p>
    <w:p w14:paraId="28B8B4A9" w14:textId="77777777" w:rsidR="00873FE1" w:rsidRDefault="00873FE1" w:rsidP="00561F29">
      <w:pPr>
        <w:rPr>
          <w:rFonts w:ascii="Arial" w:hAnsi="Arial" w:cs="Arial"/>
          <w:b/>
          <w:color w:val="000000"/>
          <w:sz w:val="32"/>
          <w:szCs w:val="32"/>
        </w:rPr>
      </w:pPr>
    </w:p>
    <w:p w14:paraId="4148676D" w14:textId="77777777" w:rsidR="00873FE1" w:rsidRDefault="00873FE1" w:rsidP="00561F29">
      <w:pPr>
        <w:rPr>
          <w:rFonts w:ascii="Arial" w:hAnsi="Arial" w:cs="Arial"/>
          <w:b/>
          <w:color w:val="000000"/>
          <w:sz w:val="32"/>
          <w:szCs w:val="32"/>
        </w:rPr>
      </w:pPr>
    </w:p>
    <w:p w14:paraId="64EFBB0F" w14:textId="77777777" w:rsidR="00873FE1" w:rsidRDefault="00873FE1" w:rsidP="00561F29">
      <w:pPr>
        <w:rPr>
          <w:rFonts w:ascii="Arial" w:hAnsi="Arial" w:cs="Arial"/>
          <w:b/>
          <w:color w:val="000000"/>
          <w:sz w:val="32"/>
          <w:szCs w:val="32"/>
        </w:rPr>
      </w:pPr>
    </w:p>
    <w:p w14:paraId="271C0797" w14:textId="77777777" w:rsidR="00873FE1" w:rsidRDefault="00873FE1" w:rsidP="00561F29">
      <w:pPr>
        <w:rPr>
          <w:rFonts w:ascii="Arial" w:hAnsi="Arial" w:cs="Arial"/>
          <w:b/>
          <w:color w:val="000000"/>
          <w:sz w:val="32"/>
          <w:szCs w:val="32"/>
        </w:rPr>
        <w:sectPr w:rsidR="00873FE1" w:rsidSect="00501D33">
          <w:pgSz w:w="11906" w:h="16838"/>
          <w:pgMar w:top="1417" w:right="1701" w:bottom="1417" w:left="1701" w:header="708" w:footer="283" w:gutter="0"/>
          <w:cols w:space="708"/>
          <w:docGrid w:linePitch="360"/>
        </w:sectPr>
      </w:pPr>
    </w:p>
    <w:p w14:paraId="2A2A4F4A" w14:textId="77777777" w:rsidR="0077629C" w:rsidRDefault="00561F29" w:rsidP="00561F29">
      <w:pPr>
        <w:rPr>
          <w:rFonts w:ascii="Arial" w:hAnsi="Arial" w:cs="Arial"/>
          <w:b/>
          <w:color w:val="000000"/>
          <w:sz w:val="18"/>
          <w:szCs w:val="18"/>
        </w:rPr>
      </w:pPr>
      <w:r w:rsidRPr="00561F29">
        <w:rPr>
          <w:rFonts w:ascii="Arial" w:hAnsi="Arial" w:cs="Arial"/>
          <w:b/>
          <w:color w:val="000000"/>
          <w:sz w:val="32"/>
          <w:szCs w:val="32"/>
        </w:rPr>
        <w:lastRenderedPageBreak/>
        <w:t>Criter</w:t>
      </w:r>
      <w:r w:rsidR="00E94A53">
        <w:rPr>
          <w:rFonts w:ascii="Arial" w:hAnsi="Arial" w:cs="Arial"/>
          <w:b/>
          <w:color w:val="000000"/>
          <w:sz w:val="32"/>
          <w:szCs w:val="32"/>
        </w:rPr>
        <w:t>ios de evaluación, estándares de aprendizaje e instrumentos de evaluación.</w:t>
      </w:r>
      <w:r w:rsidR="0077629C" w:rsidRPr="0077629C">
        <w:rPr>
          <w:rFonts w:ascii="Arial" w:hAnsi="Arial" w:cs="Arial"/>
          <w:b/>
          <w:color w:val="000000"/>
          <w:sz w:val="18"/>
          <w:szCs w:val="18"/>
        </w:rPr>
        <w:t xml:space="preserve"> </w:t>
      </w:r>
    </w:p>
    <w:p w14:paraId="27DD7794" w14:textId="77777777" w:rsidR="00561F29" w:rsidRPr="0077629C" w:rsidRDefault="0077629C" w:rsidP="00561F29">
      <w:pPr>
        <w:rPr>
          <w:rFonts w:ascii="Arial" w:hAnsi="Arial" w:cs="Arial"/>
          <w:b/>
          <w:color w:val="000000"/>
        </w:rPr>
      </w:pPr>
      <w:r w:rsidRPr="0077629C">
        <w:rPr>
          <w:rFonts w:ascii="Arial" w:hAnsi="Arial" w:cs="Arial"/>
          <w:b/>
          <w:color w:val="000000"/>
        </w:rPr>
        <w:t>Bloque 1. Los seres vivos: composición y función</w:t>
      </w:r>
    </w:p>
    <w:tbl>
      <w:tblPr>
        <w:tblStyle w:val="Tablaconcuadrcula"/>
        <w:tblW w:w="0" w:type="auto"/>
        <w:tblLook w:val="04A0" w:firstRow="1" w:lastRow="0" w:firstColumn="1" w:lastColumn="0" w:noHBand="0" w:noVBand="1"/>
      </w:tblPr>
      <w:tblGrid>
        <w:gridCol w:w="2660"/>
        <w:gridCol w:w="5528"/>
        <w:gridCol w:w="5528"/>
      </w:tblGrid>
      <w:tr w:rsidR="0077629C" w:rsidRPr="0077629C" w14:paraId="39E42BB9" w14:textId="77777777" w:rsidTr="0077629C">
        <w:trPr>
          <w:trHeight w:val="444"/>
        </w:trPr>
        <w:tc>
          <w:tcPr>
            <w:tcW w:w="2660" w:type="dxa"/>
            <w:vAlign w:val="center"/>
          </w:tcPr>
          <w:p w14:paraId="4EFE25F1" w14:textId="77777777" w:rsidR="0077629C" w:rsidRPr="0077629C" w:rsidRDefault="0077629C" w:rsidP="00E94A53">
            <w:pPr>
              <w:jc w:val="center"/>
              <w:rPr>
                <w:rFonts w:ascii="Arial" w:hAnsi="Arial" w:cs="Arial"/>
                <w:b/>
                <w:color w:val="000000"/>
              </w:rPr>
            </w:pPr>
            <w:r w:rsidRPr="0077629C">
              <w:rPr>
                <w:rFonts w:ascii="Arial" w:hAnsi="Arial" w:cs="Arial"/>
                <w:b/>
                <w:color w:val="000000"/>
              </w:rPr>
              <w:t>CONTENIDOS</w:t>
            </w:r>
          </w:p>
        </w:tc>
        <w:tc>
          <w:tcPr>
            <w:tcW w:w="5528" w:type="dxa"/>
            <w:vAlign w:val="center"/>
          </w:tcPr>
          <w:p w14:paraId="33C63F3D" w14:textId="77777777" w:rsidR="0077629C" w:rsidRPr="0077629C" w:rsidRDefault="0077629C" w:rsidP="00E94A53">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14:paraId="68E91A8B" w14:textId="77777777" w:rsidR="0077629C" w:rsidRPr="0077629C" w:rsidRDefault="0077629C" w:rsidP="00E94A53">
            <w:pPr>
              <w:jc w:val="center"/>
              <w:rPr>
                <w:rFonts w:ascii="Arial" w:hAnsi="Arial" w:cs="Arial"/>
                <w:b/>
                <w:color w:val="000000"/>
              </w:rPr>
            </w:pPr>
            <w:r w:rsidRPr="0077629C">
              <w:rPr>
                <w:rFonts w:ascii="Arial" w:hAnsi="Arial" w:cs="Arial"/>
                <w:b/>
                <w:color w:val="000000"/>
              </w:rPr>
              <w:t>ESTÁNDARES DE APRENDIZAJE</w:t>
            </w:r>
          </w:p>
        </w:tc>
      </w:tr>
      <w:tr w:rsidR="0077629C" w:rsidRPr="0077629C" w14:paraId="10F96D60" w14:textId="77777777" w:rsidTr="0077629C">
        <w:tc>
          <w:tcPr>
            <w:tcW w:w="2660" w:type="dxa"/>
            <w:vMerge w:val="restart"/>
          </w:tcPr>
          <w:p w14:paraId="3EB7F2A1" w14:textId="77777777" w:rsidR="0077629C" w:rsidRPr="0077629C" w:rsidRDefault="0077629C" w:rsidP="00561F29">
            <w:pPr>
              <w:rPr>
                <w:rFonts w:ascii="Arial" w:hAnsi="Arial" w:cs="Arial"/>
                <w:color w:val="000000"/>
              </w:rPr>
            </w:pPr>
            <w:r w:rsidRPr="0077629C">
              <w:rPr>
                <w:rFonts w:ascii="Arial" w:hAnsi="Arial" w:cs="Arial"/>
                <w:color w:val="000000"/>
              </w:rPr>
              <w:t xml:space="preserve">Características de los seres vivos y los niveles de organización. </w:t>
            </w:r>
          </w:p>
          <w:p w14:paraId="100C5B58" w14:textId="77777777" w:rsidR="0077629C" w:rsidRPr="0077629C" w:rsidRDefault="0077629C" w:rsidP="00561F29">
            <w:pPr>
              <w:rPr>
                <w:rFonts w:ascii="Arial" w:hAnsi="Arial" w:cs="Arial"/>
                <w:color w:val="000000"/>
              </w:rPr>
            </w:pPr>
            <w:r w:rsidRPr="0077629C">
              <w:rPr>
                <w:rFonts w:ascii="Arial" w:hAnsi="Arial" w:cs="Arial"/>
                <w:color w:val="000000"/>
              </w:rPr>
              <w:t xml:space="preserve"> </w:t>
            </w:r>
          </w:p>
          <w:p w14:paraId="4B318DDE" w14:textId="77777777" w:rsidR="0077629C" w:rsidRPr="0077629C" w:rsidRDefault="0077629C" w:rsidP="00E94A53">
            <w:pPr>
              <w:rPr>
                <w:rFonts w:ascii="Arial" w:hAnsi="Arial" w:cs="Arial"/>
                <w:color w:val="000000"/>
              </w:rPr>
            </w:pPr>
            <w:r w:rsidRPr="0077629C">
              <w:rPr>
                <w:rFonts w:ascii="Arial" w:hAnsi="Arial" w:cs="Arial"/>
                <w:color w:val="000000"/>
              </w:rPr>
              <w:t xml:space="preserve">Bioelementos y biomoléculas.  </w:t>
            </w:r>
          </w:p>
          <w:p w14:paraId="0CC95B50" w14:textId="77777777" w:rsidR="0077629C" w:rsidRPr="0077629C" w:rsidRDefault="0077629C" w:rsidP="00E94A53">
            <w:pPr>
              <w:rPr>
                <w:rFonts w:ascii="Arial" w:hAnsi="Arial" w:cs="Arial"/>
                <w:color w:val="000000"/>
              </w:rPr>
            </w:pPr>
          </w:p>
          <w:p w14:paraId="20E2F74C" w14:textId="77777777" w:rsidR="0077629C" w:rsidRPr="0077629C" w:rsidRDefault="0077629C" w:rsidP="00561F29">
            <w:pPr>
              <w:rPr>
                <w:rFonts w:ascii="Arial" w:hAnsi="Arial" w:cs="Arial"/>
                <w:color w:val="000000"/>
              </w:rPr>
            </w:pPr>
            <w:r w:rsidRPr="0077629C">
              <w:rPr>
                <w:rFonts w:ascii="Arial" w:hAnsi="Arial" w:cs="Arial"/>
                <w:color w:val="000000"/>
              </w:rPr>
              <w:t xml:space="preserve">Relación entre estructura y funciones biológicas de las biomoléculas.  </w:t>
            </w:r>
          </w:p>
        </w:tc>
        <w:tc>
          <w:tcPr>
            <w:tcW w:w="5528" w:type="dxa"/>
          </w:tcPr>
          <w:p w14:paraId="37F7E497" w14:textId="77777777" w:rsidR="0077629C" w:rsidRPr="0077629C" w:rsidRDefault="0077629C" w:rsidP="00E94A53">
            <w:pPr>
              <w:rPr>
                <w:rFonts w:ascii="Arial" w:hAnsi="Arial" w:cs="Arial"/>
                <w:color w:val="000000"/>
              </w:rPr>
            </w:pPr>
            <w:r w:rsidRPr="0077629C">
              <w:rPr>
                <w:rFonts w:ascii="Arial" w:hAnsi="Arial" w:cs="Arial"/>
                <w:color w:val="000000"/>
              </w:rPr>
              <w:t xml:space="preserve">1. Especificar las características que definen a los seres vivos. CMCT, CCL </w:t>
            </w:r>
          </w:p>
        </w:tc>
        <w:tc>
          <w:tcPr>
            <w:tcW w:w="5528" w:type="dxa"/>
          </w:tcPr>
          <w:p w14:paraId="0AF2BC41" w14:textId="77777777" w:rsidR="0077629C" w:rsidRPr="0077629C" w:rsidRDefault="0077629C" w:rsidP="00E94A53">
            <w:pPr>
              <w:rPr>
                <w:rFonts w:ascii="Arial" w:hAnsi="Arial" w:cs="Arial"/>
                <w:color w:val="000000"/>
              </w:rPr>
            </w:pPr>
            <w:r w:rsidRPr="0077629C">
              <w:rPr>
                <w:rFonts w:ascii="Arial" w:hAnsi="Arial" w:cs="Arial"/>
                <w:color w:val="000000"/>
              </w:rPr>
              <w:t xml:space="preserve">1.1. Describe las características que definen a los seres vivos: funciones de nutrición, relación y reproducción. </w:t>
            </w:r>
          </w:p>
        </w:tc>
      </w:tr>
      <w:tr w:rsidR="0077629C" w:rsidRPr="0077629C" w14:paraId="09A5A552" w14:textId="77777777" w:rsidTr="0077629C">
        <w:tc>
          <w:tcPr>
            <w:tcW w:w="2660" w:type="dxa"/>
            <w:vMerge/>
          </w:tcPr>
          <w:p w14:paraId="1BB14473" w14:textId="77777777" w:rsidR="0077629C" w:rsidRPr="0077629C" w:rsidRDefault="0077629C" w:rsidP="00561F29">
            <w:pPr>
              <w:rPr>
                <w:rFonts w:ascii="Arial" w:hAnsi="Arial" w:cs="Arial"/>
                <w:color w:val="000000"/>
              </w:rPr>
            </w:pPr>
          </w:p>
        </w:tc>
        <w:tc>
          <w:tcPr>
            <w:tcW w:w="5528" w:type="dxa"/>
          </w:tcPr>
          <w:p w14:paraId="374BF3C1" w14:textId="77777777" w:rsidR="0077629C" w:rsidRPr="0077629C" w:rsidRDefault="0077629C" w:rsidP="00561F29">
            <w:pPr>
              <w:rPr>
                <w:rFonts w:ascii="Arial" w:hAnsi="Arial" w:cs="Arial"/>
                <w:color w:val="000000"/>
              </w:rPr>
            </w:pPr>
            <w:r w:rsidRPr="0077629C">
              <w:rPr>
                <w:rFonts w:ascii="Arial" w:hAnsi="Arial" w:cs="Arial"/>
                <w:color w:val="000000"/>
              </w:rPr>
              <w:t>2. Distinguir bioelemento, oligoelemento y biomolécula. CMCT, CAA.</w:t>
            </w:r>
          </w:p>
        </w:tc>
        <w:tc>
          <w:tcPr>
            <w:tcW w:w="5528" w:type="dxa"/>
          </w:tcPr>
          <w:p w14:paraId="47B40806" w14:textId="77777777" w:rsidR="0077629C" w:rsidRPr="0077629C" w:rsidRDefault="0077629C" w:rsidP="00E94A53">
            <w:pPr>
              <w:rPr>
                <w:rFonts w:ascii="Arial" w:hAnsi="Arial" w:cs="Arial"/>
                <w:color w:val="000000"/>
              </w:rPr>
            </w:pPr>
            <w:r w:rsidRPr="0077629C">
              <w:rPr>
                <w:rFonts w:ascii="Arial" w:hAnsi="Arial" w:cs="Arial"/>
                <w:color w:val="000000"/>
              </w:rPr>
              <w:t xml:space="preserve">2.1. Identifica y clasifica los distintos bioelementos y biomoléculas presentes en los seres vivos. </w:t>
            </w:r>
          </w:p>
        </w:tc>
      </w:tr>
      <w:tr w:rsidR="0077629C" w:rsidRPr="0077629C" w14:paraId="644FBBE4" w14:textId="77777777" w:rsidTr="0077629C">
        <w:tc>
          <w:tcPr>
            <w:tcW w:w="2660" w:type="dxa"/>
            <w:vMerge/>
          </w:tcPr>
          <w:p w14:paraId="7B928E39" w14:textId="77777777" w:rsidR="0077629C" w:rsidRPr="0077629C" w:rsidRDefault="0077629C" w:rsidP="00561F29">
            <w:pPr>
              <w:rPr>
                <w:rFonts w:ascii="Arial" w:hAnsi="Arial" w:cs="Arial"/>
                <w:color w:val="000000"/>
              </w:rPr>
            </w:pPr>
          </w:p>
        </w:tc>
        <w:tc>
          <w:tcPr>
            <w:tcW w:w="5528" w:type="dxa"/>
          </w:tcPr>
          <w:p w14:paraId="1BC233C6" w14:textId="77777777" w:rsidR="0077629C" w:rsidRPr="0077629C" w:rsidRDefault="0077629C" w:rsidP="00561F29">
            <w:pPr>
              <w:rPr>
                <w:rFonts w:ascii="Arial" w:hAnsi="Arial" w:cs="Arial"/>
                <w:color w:val="000000"/>
              </w:rPr>
            </w:pPr>
            <w:r w:rsidRPr="0077629C">
              <w:rPr>
                <w:rFonts w:ascii="Arial" w:hAnsi="Arial" w:cs="Arial"/>
                <w:color w:val="000000"/>
              </w:rPr>
              <w:t>3. Diferenciar y clasificar los diferentes tipos de biomoléculas que constituyen la materia viva, relacionándolas con sus respectivas funciones biológicas en la célula. CMCT, CAA.</w:t>
            </w:r>
          </w:p>
        </w:tc>
        <w:tc>
          <w:tcPr>
            <w:tcW w:w="5528" w:type="dxa"/>
          </w:tcPr>
          <w:p w14:paraId="5719C1BE" w14:textId="77777777" w:rsidR="0077629C" w:rsidRPr="0077629C" w:rsidRDefault="0077629C" w:rsidP="00E94A53">
            <w:pPr>
              <w:rPr>
                <w:rFonts w:ascii="Arial" w:hAnsi="Arial" w:cs="Arial"/>
                <w:color w:val="000000"/>
              </w:rPr>
            </w:pPr>
            <w:r w:rsidRPr="0077629C">
              <w:rPr>
                <w:rFonts w:ascii="Arial" w:hAnsi="Arial" w:cs="Arial"/>
                <w:color w:val="000000"/>
              </w:rPr>
              <w:t xml:space="preserve">3.1. Distingue las características fisicoquímicas y propiedades de las moléculas básicas que configuran la estructura celular, destacando la uniformidad molecular de los seres vivos. </w:t>
            </w:r>
          </w:p>
        </w:tc>
      </w:tr>
      <w:tr w:rsidR="0077629C" w:rsidRPr="0077629C" w14:paraId="508D7D42" w14:textId="77777777" w:rsidTr="0077629C">
        <w:tc>
          <w:tcPr>
            <w:tcW w:w="2660" w:type="dxa"/>
            <w:vMerge/>
          </w:tcPr>
          <w:p w14:paraId="18079FA4" w14:textId="77777777" w:rsidR="0077629C" w:rsidRPr="0077629C" w:rsidRDefault="0077629C" w:rsidP="00561F29">
            <w:pPr>
              <w:rPr>
                <w:rFonts w:ascii="Arial" w:hAnsi="Arial" w:cs="Arial"/>
                <w:color w:val="000000"/>
              </w:rPr>
            </w:pPr>
          </w:p>
        </w:tc>
        <w:tc>
          <w:tcPr>
            <w:tcW w:w="5528" w:type="dxa"/>
          </w:tcPr>
          <w:p w14:paraId="4D00B2A9" w14:textId="77777777" w:rsidR="0077629C" w:rsidRPr="0077629C" w:rsidRDefault="0077629C" w:rsidP="00561F29">
            <w:pPr>
              <w:rPr>
                <w:rFonts w:ascii="Arial" w:hAnsi="Arial" w:cs="Arial"/>
                <w:color w:val="000000"/>
              </w:rPr>
            </w:pPr>
            <w:r w:rsidRPr="0077629C">
              <w:rPr>
                <w:rFonts w:ascii="Arial" w:hAnsi="Arial" w:cs="Arial"/>
                <w:color w:val="000000"/>
              </w:rPr>
              <w:t>4. Diferenciar cada uno de los monómeros constituyentes de las macromoléculas orgánicas. CMCT, CAA.</w:t>
            </w:r>
          </w:p>
        </w:tc>
        <w:tc>
          <w:tcPr>
            <w:tcW w:w="5528" w:type="dxa"/>
          </w:tcPr>
          <w:p w14:paraId="4881C8F2" w14:textId="77777777" w:rsidR="0077629C" w:rsidRPr="0077629C" w:rsidRDefault="0077629C" w:rsidP="00E94A53">
            <w:pPr>
              <w:rPr>
                <w:rFonts w:ascii="Arial" w:hAnsi="Arial" w:cs="Arial"/>
                <w:color w:val="000000"/>
              </w:rPr>
            </w:pPr>
            <w:r w:rsidRPr="0077629C">
              <w:rPr>
                <w:rFonts w:ascii="Arial" w:hAnsi="Arial" w:cs="Arial"/>
                <w:color w:val="000000"/>
              </w:rPr>
              <w:t xml:space="preserve">4.1. Identifica cada uno de los monómeros constituyentes de las macromoléculas orgánicas. </w:t>
            </w:r>
          </w:p>
        </w:tc>
      </w:tr>
      <w:tr w:rsidR="0077629C" w:rsidRPr="0077629C" w14:paraId="497242A7" w14:textId="77777777" w:rsidTr="0077629C">
        <w:tc>
          <w:tcPr>
            <w:tcW w:w="2660" w:type="dxa"/>
            <w:vMerge/>
          </w:tcPr>
          <w:p w14:paraId="40115F30" w14:textId="77777777" w:rsidR="0077629C" w:rsidRPr="0077629C" w:rsidRDefault="0077629C" w:rsidP="00561F29">
            <w:pPr>
              <w:rPr>
                <w:rFonts w:ascii="Arial" w:hAnsi="Arial" w:cs="Arial"/>
                <w:color w:val="000000"/>
              </w:rPr>
            </w:pPr>
          </w:p>
        </w:tc>
        <w:tc>
          <w:tcPr>
            <w:tcW w:w="5528" w:type="dxa"/>
          </w:tcPr>
          <w:p w14:paraId="7D64877A" w14:textId="77777777" w:rsidR="0077629C" w:rsidRPr="0077629C" w:rsidRDefault="0077629C" w:rsidP="00E94A53">
            <w:pPr>
              <w:rPr>
                <w:rFonts w:ascii="Arial" w:hAnsi="Arial" w:cs="Arial"/>
                <w:color w:val="000000"/>
              </w:rPr>
            </w:pPr>
            <w:r w:rsidRPr="0077629C">
              <w:rPr>
                <w:rFonts w:ascii="Arial" w:hAnsi="Arial" w:cs="Arial"/>
                <w:color w:val="000000"/>
              </w:rPr>
              <w:t>5. Reconocer algunas macromoléculas cuya conformación está directamente relacionada con la función que desempeñan. CMCT, CAA.</w:t>
            </w:r>
          </w:p>
        </w:tc>
        <w:tc>
          <w:tcPr>
            <w:tcW w:w="5528" w:type="dxa"/>
          </w:tcPr>
          <w:p w14:paraId="2B7CCBA0" w14:textId="77777777" w:rsidR="0077629C" w:rsidRPr="0077629C" w:rsidRDefault="0077629C" w:rsidP="00561F29">
            <w:pPr>
              <w:rPr>
                <w:rFonts w:ascii="Arial" w:hAnsi="Arial" w:cs="Arial"/>
                <w:color w:val="000000"/>
              </w:rPr>
            </w:pPr>
            <w:r w:rsidRPr="0077629C">
              <w:rPr>
                <w:rFonts w:ascii="Arial" w:hAnsi="Arial" w:cs="Arial"/>
                <w:color w:val="000000"/>
              </w:rPr>
              <w:t>5.1. Asocia biomoléculas con su función biológica de acuerdo con su estructura tridimensional.</w:t>
            </w:r>
          </w:p>
        </w:tc>
      </w:tr>
    </w:tbl>
    <w:p w14:paraId="5DBC631D" w14:textId="77777777" w:rsidR="00E94A53" w:rsidRDefault="00E94A53" w:rsidP="00561F29">
      <w:pPr>
        <w:rPr>
          <w:rFonts w:ascii="Arial" w:hAnsi="Arial" w:cs="Arial"/>
          <w:color w:val="000000"/>
        </w:rPr>
      </w:pPr>
    </w:p>
    <w:p w14:paraId="09D73C77" w14:textId="77777777" w:rsidR="004E4BB3" w:rsidRPr="0077629C" w:rsidRDefault="0077629C" w:rsidP="00561F29">
      <w:pPr>
        <w:rPr>
          <w:rFonts w:ascii="Arial" w:hAnsi="Arial" w:cs="Arial"/>
          <w:color w:val="000000"/>
        </w:rPr>
      </w:pPr>
      <w:r w:rsidRPr="0077629C">
        <w:rPr>
          <w:rFonts w:ascii="Arial" w:hAnsi="Arial" w:cs="Arial"/>
          <w:b/>
          <w:color w:val="000000"/>
        </w:rPr>
        <w:t>Bloque 2. La organización celular</w:t>
      </w:r>
    </w:p>
    <w:tbl>
      <w:tblPr>
        <w:tblStyle w:val="Tablaconcuadrcula"/>
        <w:tblW w:w="0" w:type="auto"/>
        <w:tblLook w:val="04A0" w:firstRow="1" w:lastRow="0" w:firstColumn="1" w:lastColumn="0" w:noHBand="0" w:noVBand="1"/>
      </w:tblPr>
      <w:tblGrid>
        <w:gridCol w:w="2660"/>
        <w:gridCol w:w="5528"/>
        <w:gridCol w:w="5528"/>
      </w:tblGrid>
      <w:tr w:rsidR="0077629C" w:rsidRPr="0077629C" w14:paraId="622D0263" w14:textId="77777777" w:rsidTr="0077629C">
        <w:tc>
          <w:tcPr>
            <w:tcW w:w="2660" w:type="dxa"/>
            <w:vAlign w:val="center"/>
          </w:tcPr>
          <w:p w14:paraId="09780C3E" w14:textId="77777777" w:rsidR="0077629C" w:rsidRPr="0077629C" w:rsidRDefault="0077629C" w:rsidP="00120775">
            <w:pPr>
              <w:jc w:val="center"/>
              <w:rPr>
                <w:rFonts w:ascii="Arial" w:hAnsi="Arial" w:cs="Arial"/>
                <w:b/>
                <w:color w:val="000000"/>
              </w:rPr>
            </w:pPr>
            <w:r w:rsidRPr="0077629C">
              <w:rPr>
                <w:rFonts w:ascii="Arial" w:hAnsi="Arial" w:cs="Arial"/>
                <w:b/>
                <w:color w:val="000000"/>
              </w:rPr>
              <w:t>CONTENIDOS</w:t>
            </w:r>
          </w:p>
        </w:tc>
        <w:tc>
          <w:tcPr>
            <w:tcW w:w="5528" w:type="dxa"/>
            <w:vAlign w:val="center"/>
          </w:tcPr>
          <w:p w14:paraId="2141D145" w14:textId="77777777" w:rsidR="0077629C" w:rsidRPr="0077629C" w:rsidRDefault="0077629C" w:rsidP="00120775">
            <w:pPr>
              <w:jc w:val="center"/>
              <w:rPr>
                <w:rFonts w:ascii="Arial" w:hAnsi="Arial" w:cs="Arial"/>
                <w:b/>
                <w:color w:val="000000"/>
              </w:rPr>
            </w:pPr>
            <w:r w:rsidRPr="0077629C">
              <w:rPr>
                <w:rFonts w:ascii="Arial" w:hAnsi="Arial" w:cs="Arial"/>
                <w:b/>
                <w:color w:val="000000"/>
              </w:rPr>
              <w:t>CRITERIOS DE EVALUACIÓN Y COMPETENCIAS</w:t>
            </w:r>
            <w:r>
              <w:rPr>
                <w:rFonts w:ascii="Arial" w:hAnsi="Arial" w:cs="Arial"/>
                <w:b/>
                <w:color w:val="000000"/>
              </w:rPr>
              <w:t xml:space="preserve"> CLAVE</w:t>
            </w:r>
          </w:p>
        </w:tc>
        <w:tc>
          <w:tcPr>
            <w:tcW w:w="5528" w:type="dxa"/>
            <w:vAlign w:val="center"/>
          </w:tcPr>
          <w:p w14:paraId="422DD06E" w14:textId="77777777" w:rsidR="0077629C" w:rsidRPr="0077629C" w:rsidRDefault="0077629C" w:rsidP="0077629C">
            <w:pPr>
              <w:jc w:val="center"/>
              <w:rPr>
                <w:rFonts w:ascii="Arial" w:hAnsi="Arial" w:cs="Arial"/>
                <w:b/>
                <w:color w:val="000000"/>
              </w:rPr>
            </w:pPr>
            <w:r w:rsidRPr="0077629C">
              <w:rPr>
                <w:rFonts w:ascii="Arial" w:hAnsi="Arial" w:cs="Arial"/>
                <w:b/>
                <w:color w:val="000000"/>
              </w:rPr>
              <w:t xml:space="preserve">ESTÁNDARES DE APRENDIZAJE </w:t>
            </w:r>
          </w:p>
        </w:tc>
      </w:tr>
      <w:tr w:rsidR="0077629C" w:rsidRPr="0077629C" w14:paraId="2F4BB3F2" w14:textId="77777777" w:rsidTr="0077629C">
        <w:tc>
          <w:tcPr>
            <w:tcW w:w="2660" w:type="dxa"/>
            <w:vMerge w:val="restart"/>
          </w:tcPr>
          <w:p w14:paraId="12557F17" w14:textId="77777777" w:rsidR="0077629C" w:rsidRPr="0077629C" w:rsidRDefault="0077629C" w:rsidP="00561F29">
            <w:pPr>
              <w:rPr>
                <w:rFonts w:ascii="Arial" w:hAnsi="Arial" w:cs="Arial"/>
                <w:color w:val="000000"/>
              </w:rPr>
            </w:pPr>
            <w:r w:rsidRPr="0077629C">
              <w:rPr>
                <w:rFonts w:ascii="Arial" w:hAnsi="Arial" w:cs="Arial"/>
                <w:color w:val="000000"/>
              </w:rPr>
              <w:t xml:space="preserve">Modelos de organización celular: célula procariota y eucariota. </w:t>
            </w:r>
          </w:p>
          <w:p w14:paraId="659666EB" w14:textId="77777777" w:rsidR="0077629C" w:rsidRPr="0077629C" w:rsidRDefault="0077629C" w:rsidP="00561F29">
            <w:pPr>
              <w:rPr>
                <w:rFonts w:ascii="Arial" w:hAnsi="Arial" w:cs="Arial"/>
                <w:color w:val="000000"/>
              </w:rPr>
            </w:pPr>
          </w:p>
          <w:p w14:paraId="304D2277" w14:textId="77777777" w:rsidR="0077629C" w:rsidRPr="0077629C" w:rsidRDefault="0077629C" w:rsidP="00561F29">
            <w:pPr>
              <w:rPr>
                <w:rFonts w:ascii="Arial" w:hAnsi="Arial" w:cs="Arial"/>
                <w:color w:val="000000"/>
              </w:rPr>
            </w:pPr>
            <w:r w:rsidRPr="0077629C">
              <w:rPr>
                <w:rFonts w:ascii="Arial" w:hAnsi="Arial" w:cs="Arial"/>
                <w:color w:val="000000"/>
              </w:rPr>
              <w:lastRenderedPageBreak/>
              <w:t xml:space="preserve">Célula animal y célula vegetal. </w:t>
            </w:r>
          </w:p>
          <w:p w14:paraId="27E573D0" w14:textId="77777777" w:rsidR="0077629C" w:rsidRPr="0077629C" w:rsidRDefault="0077629C" w:rsidP="00561F29">
            <w:pPr>
              <w:rPr>
                <w:rFonts w:ascii="Arial" w:hAnsi="Arial" w:cs="Arial"/>
                <w:color w:val="000000"/>
              </w:rPr>
            </w:pPr>
          </w:p>
          <w:p w14:paraId="3FA0E450" w14:textId="77777777" w:rsidR="0077629C" w:rsidRPr="0077629C" w:rsidRDefault="0077629C" w:rsidP="00561F29">
            <w:pPr>
              <w:rPr>
                <w:rFonts w:ascii="Arial" w:hAnsi="Arial" w:cs="Arial"/>
                <w:color w:val="000000"/>
              </w:rPr>
            </w:pPr>
            <w:r w:rsidRPr="0077629C">
              <w:rPr>
                <w:rFonts w:ascii="Arial" w:hAnsi="Arial" w:cs="Arial"/>
                <w:color w:val="000000"/>
              </w:rPr>
              <w:t>Estructura y función de los orgánulos celulares.</w:t>
            </w:r>
          </w:p>
          <w:p w14:paraId="53FC8B84" w14:textId="77777777" w:rsidR="0077629C" w:rsidRPr="0077629C" w:rsidRDefault="0077629C" w:rsidP="00561F29">
            <w:pPr>
              <w:rPr>
                <w:rFonts w:ascii="Arial" w:hAnsi="Arial" w:cs="Arial"/>
                <w:color w:val="000000"/>
              </w:rPr>
            </w:pPr>
          </w:p>
          <w:p w14:paraId="387ACB75" w14:textId="77777777" w:rsidR="0077629C" w:rsidRPr="0077629C" w:rsidRDefault="0077629C" w:rsidP="00561F29">
            <w:pPr>
              <w:rPr>
                <w:rFonts w:ascii="Arial" w:hAnsi="Arial" w:cs="Arial"/>
                <w:color w:val="000000"/>
              </w:rPr>
            </w:pPr>
            <w:r w:rsidRPr="0077629C">
              <w:rPr>
                <w:rFonts w:ascii="Arial" w:hAnsi="Arial" w:cs="Arial"/>
                <w:color w:val="000000"/>
              </w:rPr>
              <w:t xml:space="preserve">El ciclo celular. </w:t>
            </w:r>
          </w:p>
          <w:p w14:paraId="760DAE74" w14:textId="77777777" w:rsidR="0077629C" w:rsidRPr="0077629C" w:rsidRDefault="0077629C" w:rsidP="00561F29">
            <w:pPr>
              <w:rPr>
                <w:rFonts w:ascii="Arial" w:hAnsi="Arial" w:cs="Arial"/>
                <w:color w:val="000000"/>
              </w:rPr>
            </w:pPr>
          </w:p>
          <w:p w14:paraId="767DAB76" w14:textId="77777777" w:rsidR="0077629C" w:rsidRPr="0077629C" w:rsidRDefault="0077629C" w:rsidP="00561F29">
            <w:pPr>
              <w:rPr>
                <w:rFonts w:ascii="Arial" w:hAnsi="Arial" w:cs="Arial"/>
                <w:color w:val="000000"/>
              </w:rPr>
            </w:pPr>
            <w:r w:rsidRPr="0077629C">
              <w:rPr>
                <w:rFonts w:ascii="Arial" w:hAnsi="Arial" w:cs="Arial"/>
                <w:color w:val="000000"/>
              </w:rPr>
              <w:t xml:space="preserve">La división celular: La mitosis y la meiosis. </w:t>
            </w:r>
          </w:p>
          <w:p w14:paraId="179BB159" w14:textId="77777777" w:rsidR="0077629C" w:rsidRPr="0077629C" w:rsidRDefault="0077629C" w:rsidP="00561F29">
            <w:pPr>
              <w:rPr>
                <w:rFonts w:ascii="Arial" w:hAnsi="Arial" w:cs="Arial"/>
                <w:color w:val="000000"/>
              </w:rPr>
            </w:pPr>
          </w:p>
          <w:p w14:paraId="415D2D44" w14:textId="77777777" w:rsidR="0077629C" w:rsidRPr="0077629C" w:rsidRDefault="0077629C" w:rsidP="00561F29">
            <w:pPr>
              <w:rPr>
                <w:rFonts w:ascii="Arial" w:hAnsi="Arial" w:cs="Arial"/>
                <w:color w:val="000000"/>
              </w:rPr>
            </w:pPr>
            <w:r w:rsidRPr="0077629C">
              <w:rPr>
                <w:rFonts w:ascii="Arial" w:hAnsi="Arial" w:cs="Arial"/>
                <w:color w:val="000000"/>
              </w:rPr>
              <w:t xml:space="preserve">Importancia en la evolución de los seres vivos. </w:t>
            </w:r>
          </w:p>
          <w:p w14:paraId="7955E85B" w14:textId="77777777" w:rsidR="0077629C" w:rsidRPr="0077629C" w:rsidRDefault="0077629C" w:rsidP="00561F29">
            <w:pPr>
              <w:rPr>
                <w:rFonts w:ascii="Arial" w:hAnsi="Arial" w:cs="Arial"/>
                <w:color w:val="000000"/>
              </w:rPr>
            </w:pPr>
          </w:p>
          <w:p w14:paraId="21D61CDA" w14:textId="77777777" w:rsidR="0077629C" w:rsidRPr="0077629C" w:rsidRDefault="0077629C" w:rsidP="00561F29">
            <w:pPr>
              <w:rPr>
                <w:rFonts w:ascii="Arial" w:hAnsi="Arial" w:cs="Arial"/>
                <w:color w:val="000000"/>
              </w:rPr>
            </w:pPr>
            <w:r w:rsidRPr="0077629C">
              <w:rPr>
                <w:rFonts w:ascii="Arial" w:hAnsi="Arial" w:cs="Arial"/>
                <w:color w:val="000000"/>
              </w:rPr>
              <w:t>Planificación y realización de prácticas de laboratorio.</w:t>
            </w:r>
          </w:p>
        </w:tc>
        <w:tc>
          <w:tcPr>
            <w:tcW w:w="5528" w:type="dxa"/>
          </w:tcPr>
          <w:p w14:paraId="5F51423E" w14:textId="77777777" w:rsidR="0077629C" w:rsidRPr="0077629C" w:rsidRDefault="0077629C" w:rsidP="00E94A53">
            <w:pPr>
              <w:rPr>
                <w:rFonts w:ascii="Arial" w:hAnsi="Arial" w:cs="Arial"/>
                <w:color w:val="000000"/>
              </w:rPr>
            </w:pPr>
            <w:r w:rsidRPr="0077629C">
              <w:rPr>
                <w:rFonts w:ascii="Arial" w:hAnsi="Arial" w:cs="Arial"/>
                <w:color w:val="000000"/>
              </w:rPr>
              <w:lastRenderedPageBreak/>
              <w:t xml:space="preserve">1. Distinguir una célula procariota de una eucariota y una célula animal de una vegetal, analizando sus semejanzas y diferencias. CMCT, CCL, CAA. </w:t>
            </w:r>
          </w:p>
        </w:tc>
        <w:tc>
          <w:tcPr>
            <w:tcW w:w="5528" w:type="dxa"/>
          </w:tcPr>
          <w:p w14:paraId="1D067FBA" w14:textId="77777777" w:rsidR="0077629C" w:rsidRPr="0077629C" w:rsidRDefault="0077629C" w:rsidP="00E94A53">
            <w:pPr>
              <w:rPr>
                <w:rFonts w:ascii="Arial" w:hAnsi="Arial" w:cs="Arial"/>
                <w:color w:val="000000"/>
              </w:rPr>
            </w:pPr>
            <w:r w:rsidRPr="0077629C">
              <w:rPr>
                <w:rFonts w:ascii="Arial" w:hAnsi="Arial" w:cs="Arial"/>
                <w:color w:val="000000"/>
              </w:rPr>
              <w:t xml:space="preserve">1.1. Interpreta la célula como una unidad estructural, funcional y genética de los seres vivos. </w:t>
            </w:r>
          </w:p>
          <w:p w14:paraId="47A1F791" w14:textId="77777777" w:rsidR="0077629C" w:rsidRPr="0077629C" w:rsidRDefault="0077629C" w:rsidP="00E94A53">
            <w:pPr>
              <w:rPr>
                <w:rFonts w:ascii="Arial" w:hAnsi="Arial" w:cs="Arial"/>
                <w:color w:val="000000"/>
              </w:rPr>
            </w:pPr>
          </w:p>
          <w:p w14:paraId="7EAB1467" w14:textId="77777777" w:rsidR="0077629C" w:rsidRPr="0077629C" w:rsidRDefault="0077629C" w:rsidP="00E94A53">
            <w:pPr>
              <w:rPr>
                <w:rFonts w:ascii="Arial" w:hAnsi="Arial" w:cs="Arial"/>
                <w:color w:val="000000"/>
              </w:rPr>
            </w:pPr>
            <w:r w:rsidRPr="0077629C">
              <w:rPr>
                <w:rFonts w:ascii="Arial" w:hAnsi="Arial" w:cs="Arial"/>
                <w:color w:val="000000"/>
              </w:rPr>
              <w:t xml:space="preserve"> 1.2. Perfila células procariotas y eucariotas y nombra sus estructuras</w:t>
            </w:r>
          </w:p>
        </w:tc>
      </w:tr>
      <w:tr w:rsidR="0077629C" w:rsidRPr="0077629C" w14:paraId="7F11D47D" w14:textId="77777777" w:rsidTr="0077629C">
        <w:tc>
          <w:tcPr>
            <w:tcW w:w="2660" w:type="dxa"/>
            <w:vMerge/>
          </w:tcPr>
          <w:p w14:paraId="0959290F" w14:textId="77777777" w:rsidR="0077629C" w:rsidRPr="0077629C" w:rsidRDefault="0077629C" w:rsidP="00561F29">
            <w:pPr>
              <w:rPr>
                <w:rFonts w:ascii="Arial" w:hAnsi="Arial" w:cs="Arial"/>
                <w:color w:val="000000"/>
              </w:rPr>
            </w:pPr>
          </w:p>
        </w:tc>
        <w:tc>
          <w:tcPr>
            <w:tcW w:w="5528" w:type="dxa"/>
          </w:tcPr>
          <w:p w14:paraId="2D4439BF" w14:textId="77777777" w:rsidR="0077629C" w:rsidRPr="0077629C" w:rsidRDefault="0077629C" w:rsidP="00E94A53">
            <w:pPr>
              <w:rPr>
                <w:rFonts w:ascii="Arial" w:hAnsi="Arial" w:cs="Arial"/>
                <w:color w:val="000000"/>
              </w:rPr>
            </w:pPr>
            <w:r w:rsidRPr="0077629C">
              <w:rPr>
                <w:rFonts w:ascii="Arial" w:hAnsi="Arial" w:cs="Arial"/>
                <w:color w:val="000000"/>
              </w:rPr>
              <w:t xml:space="preserve">2. Identificar los orgánulos celulares, describiendo su estructura y función. CMCT, CCL. </w:t>
            </w:r>
          </w:p>
        </w:tc>
        <w:tc>
          <w:tcPr>
            <w:tcW w:w="5528" w:type="dxa"/>
          </w:tcPr>
          <w:p w14:paraId="10FB4112" w14:textId="77777777" w:rsidR="0077629C" w:rsidRPr="0077629C" w:rsidRDefault="0077629C" w:rsidP="00E94A53">
            <w:pPr>
              <w:rPr>
                <w:rFonts w:ascii="Arial" w:hAnsi="Arial" w:cs="Arial"/>
                <w:color w:val="000000"/>
              </w:rPr>
            </w:pPr>
            <w:r w:rsidRPr="0077629C">
              <w:rPr>
                <w:rFonts w:ascii="Arial" w:hAnsi="Arial" w:cs="Arial"/>
                <w:color w:val="000000"/>
              </w:rPr>
              <w:t xml:space="preserve">2.1. Representa esquemáticamente los orgánulos celulares, asociando cada orgánulo con su función o funciones. </w:t>
            </w:r>
          </w:p>
          <w:p w14:paraId="365386CD" w14:textId="77777777" w:rsidR="0077629C" w:rsidRPr="0077629C" w:rsidRDefault="0077629C" w:rsidP="00E94A53">
            <w:pPr>
              <w:rPr>
                <w:rFonts w:ascii="Arial" w:hAnsi="Arial" w:cs="Arial"/>
                <w:color w:val="000000"/>
              </w:rPr>
            </w:pPr>
          </w:p>
          <w:p w14:paraId="4FCEF0A6" w14:textId="77777777" w:rsidR="0077629C" w:rsidRPr="0077629C" w:rsidRDefault="0077629C" w:rsidP="00E94A53">
            <w:pPr>
              <w:rPr>
                <w:rFonts w:ascii="Arial" w:hAnsi="Arial" w:cs="Arial"/>
                <w:color w:val="000000"/>
              </w:rPr>
            </w:pPr>
            <w:r w:rsidRPr="0077629C">
              <w:rPr>
                <w:rFonts w:ascii="Arial" w:hAnsi="Arial" w:cs="Arial"/>
                <w:color w:val="000000"/>
              </w:rPr>
              <w:t xml:space="preserve">2.2. Reconoce y nombra mediante microfotografías o preparaciones microscópicas células animales y vegetales.  </w:t>
            </w:r>
          </w:p>
        </w:tc>
      </w:tr>
      <w:tr w:rsidR="0077629C" w:rsidRPr="0077629C" w14:paraId="6004102A" w14:textId="77777777" w:rsidTr="0077629C">
        <w:tc>
          <w:tcPr>
            <w:tcW w:w="2660" w:type="dxa"/>
            <w:vMerge/>
          </w:tcPr>
          <w:p w14:paraId="582CAAFF" w14:textId="77777777" w:rsidR="0077629C" w:rsidRPr="0077629C" w:rsidRDefault="0077629C" w:rsidP="00561F29">
            <w:pPr>
              <w:rPr>
                <w:rFonts w:ascii="Arial" w:hAnsi="Arial" w:cs="Arial"/>
                <w:color w:val="000000"/>
              </w:rPr>
            </w:pPr>
          </w:p>
        </w:tc>
        <w:tc>
          <w:tcPr>
            <w:tcW w:w="5528" w:type="dxa"/>
          </w:tcPr>
          <w:p w14:paraId="66E4D9BF" w14:textId="77777777" w:rsidR="0077629C" w:rsidRPr="0077629C" w:rsidRDefault="0077629C" w:rsidP="00E94A53">
            <w:pPr>
              <w:rPr>
                <w:rFonts w:ascii="Arial" w:hAnsi="Arial" w:cs="Arial"/>
                <w:color w:val="000000"/>
              </w:rPr>
            </w:pPr>
            <w:r w:rsidRPr="0077629C">
              <w:rPr>
                <w:rFonts w:ascii="Arial" w:hAnsi="Arial" w:cs="Arial"/>
                <w:color w:val="000000"/>
              </w:rPr>
              <w:t xml:space="preserve">3. Reconocer las fases de la mitosis y meiosis argumentando su importancia biológica. CMCT, CAA. </w:t>
            </w:r>
          </w:p>
        </w:tc>
        <w:tc>
          <w:tcPr>
            <w:tcW w:w="5528" w:type="dxa"/>
          </w:tcPr>
          <w:p w14:paraId="7D2CF27A" w14:textId="77777777" w:rsidR="0077629C" w:rsidRPr="0077629C" w:rsidRDefault="0077629C" w:rsidP="00E94A53">
            <w:pPr>
              <w:rPr>
                <w:rFonts w:ascii="Arial" w:hAnsi="Arial" w:cs="Arial"/>
                <w:color w:val="000000"/>
              </w:rPr>
            </w:pPr>
            <w:r w:rsidRPr="0077629C">
              <w:rPr>
                <w:rFonts w:ascii="Arial" w:hAnsi="Arial" w:cs="Arial"/>
                <w:color w:val="000000"/>
              </w:rPr>
              <w:t xml:space="preserve">3.1. Describe los acontecimientos fundamentales en cada una de las fases de la mitosis y meiosis. </w:t>
            </w:r>
          </w:p>
        </w:tc>
      </w:tr>
      <w:tr w:rsidR="0077629C" w:rsidRPr="0077629C" w14:paraId="62B9F452" w14:textId="77777777" w:rsidTr="0077629C">
        <w:tc>
          <w:tcPr>
            <w:tcW w:w="2660" w:type="dxa"/>
            <w:vMerge/>
          </w:tcPr>
          <w:p w14:paraId="718EF448" w14:textId="77777777" w:rsidR="0077629C" w:rsidRPr="0077629C" w:rsidRDefault="0077629C" w:rsidP="00561F29">
            <w:pPr>
              <w:rPr>
                <w:rFonts w:ascii="Arial" w:hAnsi="Arial" w:cs="Arial"/>
                <w:color w:val="000000"/>
              </w:rPr>
            </w:pPr>
          </w:p>
        </w:tc>
        <w:tc>
          <w:tcPr>
            <w:tcW w:w="5528" w:type="dxa"/>
          </w:tcPr>
          <w:p w14:paraId="41493F66" w14:textId="77777777" w:rsidR="0077629C" w:rsidRPr="0077629C" w:rsidRDefault="0077629C" w:rsidP="00561F29">
            <w:pPr>
              <w:rPr>
                <w:rFonts w:ascii="Arial" w:hAnsi="Arial" w:cs="Arial"/>
                <w:color w:val="000000"/>
              </w:rPr>
            </w:pPr>
            <w:r w:rsidRPr="0077629C">
              <w:rPr>
                <w:rFonts w:ascii="Arial" w:hAnsi="Arial" w:cs="Arial"/>
                <w:color w:val="000000"/>
              </w:rPr>
              <w:t>4. Establecer las analogías y diferencias principales entre los procesos de división celular mitótica y meiótica. CMCT, CAA.</w:t>
            </w:r>
          </w:p>
        </w:tc>
        <w:tc>
          <w:tcPr>
            <w:tcW w:w="5528" w:type="dxa"/>
          </w:tcPr>
          <w:p w14:paraId="062754CF" w14:textId="77777777" w:rsidR="0077629C" w:rsidRPr="0077629C" w:rsidRDefault="0077629C" w:rsidP="00561F29">
            <w:pPr>
              <w:rPr>
                <w:rFonts w:ascii="Arial" w:hAnsi="Arial" w:cs="Arial"/>
                <w:color w:val="000000"/>
              </w:rPr>
            </w:pPr>
            <w:r w:rsidRPr="0077629C">
              <w:rPr>
                <w:rFonts w:ascii="Arial" w:hAnsi="Arial" w:cs="Arial"/>
                <w:color w:val="000000"/>
              </w:rPr>
              <w:t>4.1 Selecciona las principales analogías y diferencias entre la mitosis y la meiosis.</w:t>
            </w:r>
          </w:p>
        </w:tc>
      </w:tr>
    </w:tbl>
    <w:p w14:paraId="1985FB31" w14:textId="77777777" w:rsidR="00E94A53" w:rsidRDefault="00E94A53" w:rsidP="00561F29">
      <w:pPr>
        <w:rPr>
          <w:rFonts w:ascii="Arial" w:hAnsi="Arial" w:cs="Arial"/>
          <w:color w:val="000000"/>
        </w:rPr>
      </w:pPr>
    </w:p>
    <w:p w14:paraId="17398825" w14:textId="77777777" w:rsidR="004E4BB3" w:rsidRPr="0077629C" w:rsidRDefault="0077629C" w:rsidP="00561F29">
      <w:pPr>
        <w:rPr>
          <w:rFonts w:ascii="Arial" w:hAnsi="Arial" w:cs="Arial"/>
          <w:color w:val="000000"/>
        </w:rPr>
      </w:pPr>
      <w:r w:rsidRPr="0077629C">
        <w:rPr>
          <w:rFonts w:ascii="Arial" w:hAnsi="Arial" w:cs="Arial"/>
          <w:b/>
          <w:color w:val="000000"/>
        </w:rPr>
        <w:t>Bloque 3. Histología</w:t>
      </w:r>
    </w:p>
    <w:tbl>
      <w:tblPr>
        <w:tblStyle w:val="Tablaconcuadrcula"/>
        <w:tblW w:w="0" w:type="auto"/>
        <w:tblLook w:val="04A0" w:firstRow="1" w:lastRow="0" w:firstColumn="1" w:lastColumn="0" w:noHBand="0" w:noVBand="1"/>
      </w:tblPr>
      <w:tblGrid>
        <w:gridCol w:w="2660"/>
        <w:gridCol w:w="5528"/>
        <w:gridCol w:w="5528"/>
      </w:tblGrid>
      <w:tr w:rsidR="0077629C" w:rsidRPr="00774B86" w14:paraId="52263C1D" w14:textId="77777777" w:rsidTr="0077629C">
        <w:tc>
          <w:tcPr>
            <w:tcW w:w="2660" w:type="dxa"/>
            <w:vAlign w:val="center"/>
          </w:tcPr>
          <w:p w14:paraId="1F4B963A" w14:textId="77777777" w:rsidR="0077629C" w:rsidRPr="00774B86" w:rsidRDefault="0077629C"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14:paraId="650C9D4C" w14:textId="77777777" w:rsidR="0077629C" w:rsidRPr="00774B86" w:rsidRDefault="0077629C" w:rsidP="00120775">
            <w:pPr>
              <w:jc w:val="center"/>
              <w:rPr>
                <w:rFonts w:ascii="Arial" w:hAnsi="Arial" w:cs="Arial"/>
                <w:b/>
                <w:color w:val="000000"/>
              </w:rPr>
            </w:pPr>
            <w:r w:rsidRPr="00774B86">
              <w:rPr>
                <w:rFonts w:ascii="Arial" w:hAnsi="Arial" w:cs="Arial"/>
                <w:b/>
                <w:color w:val="000000"/>
              </w:rPr>
              <w:t>CRITERIOS DE EVALUACIÓN Y COMPETENCIAS CLAVE</w:t>
            </w:r>
          </w:p>
        </w:tc>
        <w:tc>
          <w:tcPr>
            <w:tcW w:w="5528" w:type="dxa"/>
            <w:vAlign w:val="center"/>
          </w:tcPr>
          <w:p w14:paraId="76FF9A97" w14:textId="77777777" w:rsidR="0077629C" w:rsidRPr="00774B86" w:rsidRDefault="0077629C"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629C" w:rsidRPr="00774B86" w14:paraId="1CB6B7CF" w14:textId="77777777" w:rsidTr="0077629C">
        <w:tc>
          <w:tcPr>
            <w:tcW w:w="2660" w:type="dxa"/>
            <w:vMerge w:val="restart"/>
          </w:tcPr>
          <w:p w14:paraId="34B48546" w14:textId="77777777" w:rsidR="0077629C" w:rsidRPr="00774B86" w:rsidRDefault="0077629C" w:rsidP="00561F29">
            <w:pPr>
              <w:rPr>
                <w:rFonts w:ascii="Arial" w:hAnsi="Arial" w:cs="Arial"/>
                <w:color w:val="000000"/>
              </w:rPr>
            </w:pPr>
            <w:r w:rsidRPr="00774B86">
              <w:rPr>
                <w:rFonts w:ascii="Arial" w:hAnsi="Arial" w:cs="Arial"/>
                <w:color w:val="000000"/>
              </w:rPr>
              <w:t xml:space="preserve">Concepto de tejido, órgano, aparato y sistema. </w:t>
            </w:r>
          </w:p>
          <w:p w14:paraId="1C505459" w14:textId="77777777" w:rsidR="0077629C" w:rsidRPr="00774B86" w:rsidRDefault="0077629C" w:rsidP="00561F29">
            <w:pPr>
              <w:rPr>
                <w:rFonts w:ascii="Arial" w:hAnsi="Arial" w:cs="Arial"/>
                <w:color w:val="000000"/>
              </w:rPr>
            </w:pPr>
            <w:r w:rsidRPr="00774B86">
              <w:rPr>
                <w:rFonts w:ascii="Arial" w:hAnsi="Arial" w:cs="Arial"/>
                <w:color w:val="000000"/>
              </w:rPr>
              <w:t xml:space="preserve">Principales tejidos animales: estructura y función. </w:t>
            </w:r>
          </w:p>
          <w:p w14:paraId="3246254A" w14:textId="77777777" w:rsidR="0077629C" w:rsidRPr="00774B86" w:rsidRDefault="0077629C" w:rsidP="00561F29">
            <w:pPr>
              <w:rPr>
                <w:rFonts w:ascii="Arial" w:hAnsi="Arial" w:cs="Arial"/>
                <w:color w:val="000000"/>
              </w:rPr>
            </w:pPr>
            <w:r w:rsidRPr="00774B86">
              <w:rPr>
                <w:rFonts w:ascii="Arial" w:hAnsi="Arial" w:cs="Arial"/>
                <w:color w:val="000000"/>
              </w:rPr>
              <w:t xml:space="preserve">Principales tejidos vegetales: estructura y función. </w:t>
            </w:r>
          </w:p>
          <w:p w14:paraId="219C2714" w14:textId="77777777" w:rsidR="0077629C" w:rsidRPr="00774B86" w:rsidRDefault="0077629C" w:rsidP="00E45259">
            <w:pPr>
              <w:rPr>
                <w:rFonts w:ascii="Arial" w:hAnsi="Arial" w:cs="Arial"/>
                <w:color w:val="000000"/>
              </w:rPr>
            </w:pPr>
            <w:r w:rsidRPr="00774B86">
              <w:rPr>
                <w:rFonts w:ascii="Arial" w:hAnsi="Arial" w:cs="Arial"/>
                <w:color w:val="000000"/>
              </w:rPr>
              <w:lastRenderedPageBreak/>
              <w:t xml:space="preserve">Observaciones microscópicas de tejidos </w:t>
            </w:r>
          </w:p>
        </w:tc>
        <w:tc>
          <w:tcPr>
            <w:tcW w:w="5528" w:type="dxa"/>
          </w:tcPr>
          <w:p w14:paraId="73E9562F" w14:textId="77777777" w:rsidR="0077629C" w:rsidRPr="00774B86" w:rsidRDefault="0077629C" w:rsidP="00FD3BD2">
            <w:pPr>
              <w:rPr>
                <w:rFonts w:ascii="Arial" w:hAnsi="Arial" w:cs="Arial"/>
                <w:color w:val="000000"/>
              </w:rPr>
            </w:pPr>
            <w:r w:rsidRPr="00774B86">
              <w:rPr>
                <w:rFonts w:ascii="Arial" w:hAnsi="Arial" w:cs="Arial"/>
                <w:color w:val="000000"/>
              </w:rPr>
              <w:lastRenderedPageBreak/>
              <w:t xml:space="preserve">1. Diferenciar los distintos niveles de organización celular interpretando cómo se llega al nivel tisular. CMCT, CAA. </w:t>
            </w:r>
          </w:p>
        </w:tc>
        <w:tc>
          <w:tcPr>
            <w:tcW w:w="5528" w:type="dxa"/>
          </w:tcPr>
          <w:p w14:paraId="352446E7" w14:textId="77777777" w:rsidR="0077629C" w:rsidRPr="00774B86" w:rsidRDefault="0077629C" w:rsidP="00FD3BD2">
            <w:pPr>
              <w:rPr>
                <w:rFonts w:ascii="Arial" w:hAnsi="Arial" w:cs="Arial"/>
                <w:color w:val="000000"/>
              </w:rPr>
            </w:pPr>
            <w:r w:rsidRPr="00774B86">
              <w:rPr>
                <w:rFonts w:ascii="Arial" w:hAnsi="Arial" w:cs="Arial"/>
                <w:color w:val="000000"/>
              </w:rPr>
              <w:t xml:space="preserve">1.1. Identifica los distintos niveles de organización celular y determina sus ventajas para los seres pluricelulares. </w:t>
            </w:r>
          </w:p>
        </w:tc>
      </w:tr>
      <w:tr w:rsidR="0077629C" w:rsidRPr="00774B86" w14:paraId="18610CCD" w14:textId="77777777" w:rsidTr="0077629C">
        <w:tc>
          <w:tcPr>
            <w:tcW w:w="2660" w:type="dxa"/>
            <w:vMerge/>
          </w:tcPr>
          <w:p w14:paraId="1F521B06" w14:textId="77777777" w:rsidR="0077629C" w:rsidRPr="00774B86" w:rsidRDefault="0077629C" w:rsidP="00561F29">
            <w:pPr>
              <w:rPr>
                <w:rFonts w:ascii="Arial" w:hAnsi="Arial" w:cs="Arial"/>
                <w:color w:val="000000"/>
              </w:rPr>
            </w:pPr>
          </w:p>
        </w:tc>
        <w:tc>
          <w:tcPr>
            <w:tcW w:w="5528" w:type="dxa"/>
          </w:tcPr>
          <w:p w14:paraId="5C4EB6A1" w14:textId="77777777" w:rsidR="0077629C" w:rsidRPr="00774B86" w:rsidRDefault="0077629C" w:rsidP="00FD3BD2">
            <w:pPr>
              <w:rPr>
                <w:rFonts w:ascii="Arial" w:hAnsi="Arial" w:cs="Arial"/>
                <w:color w:val="000000"/>
              </w:rPr>
            </w:pPr>
            <w:r w:rsidRPr="00774B86">
              <w:rPr>
                <w:rFonts w:ascii="Arial" w:hAnsi="Arial" w:cs="Arial"/>
                <w:color w:val="000000"/>
              </w:rPr>
              <w:t xml:space="preserve">2. Reconocer la estructura y composición de los tejidos animales y vegetales relacionándolas con las funciones que realizan. CMCT, CAA. </w:t>
            </w:r>
          </w:p>
        </w:tc>
        <w:tc>
          <w:tcPr>
            <w:tcW w:w="5528" w:type="dxa"/>
          </w:tcPr>
          <w:p w14:paraId="0936E034" w14:textId="77777777" w:rsidR="0077629C" w:rsidRPr="00774B86" w:rsidRDefault="0077629C" w:rsidP="00FD3BD2">
            <w:pPr>
              <w:rPr>
                <w:rFonts w:ascii="Arial" w:hAnsi="Arial" w:cs="Arial"/>
                <w:color w:val="000000"/>
              </w:rPr>
            </w:pPr>
            <w:r w:rsidRPr="00774B86">
              <w:rPr>
                <w:rFonts w:ascii="Arial" w:hAnsi="Arial" w:cs="Arial"/>
                <w:color w:val="000000"/>
              </w:rPr>
              <w:t xml:space="preserve">2.1. Relaciona tejidos animales y/o vegetales con sus células características, asociando a cada una de ellas la función que realiza.  </w:t>
            </w:r>
          </w:p>
        </w:tc>
      </w:tr>
      <w:tr w:rsidR="0077629C" w:rsidRPr="00774B86" w14:paraId="4008828B" w14:textId="77777777" w:rsidTr="0077629C">
        <w:tc>
          <w:tcPr>
            <w:tcW w:w="2660" w:type="dxa"/>
            <w:vMerge/>
          </w:tcPr>
          <w:p w14:paraId="447B2103" w14:textId="77777777" w:rsidR="0077629C" w:rsidRPr="00774B86" w:rsidRDefault="0077629C" w:rsidP="00561F29">
            <w:pPr>
              <w:rPr>
                <w:rFonts w:ascii="Arial" w:hAnsi="Arial" w:cs="Arial"/>
                <w:color w:val="000000"/>
              </w:rPr>
            </w:pPr>
          </w:p>
        </w:tc>
        <w:tc>
          <w:tcPr>
            <w:tcW w:w="5528" w:type="dxa"/>
          </w:tcPr>
          <w:p w14:paraId="75648187" w14:textId="77777777" w:rsidR="0077629C" w:rsidRPr="00774B86" w:rsidRDefault="0077629C" w:rsidP="00561F29">
            <w:pPr>
              <w:rPr>
                <w:rFonts w:ascii="Arial" w:hAnsi="Arial" w:cs="Arial"/>
                <w:color w:val="000000"/>
              </w:rPr>
            </w:pPr>
            <w:r w:rsidRPr="00774B86">
              <w:rPr>
                <w:rFonts w:ascii="Arial" w:hAnsi="Arial" w:cs="Arial"/>
                <w:color w:val="000000"/>
              </w:rPr>
              <w:t>3. Asociar imágenes microscópicas con el tejido al que pertenecen. CMCT, CAA.</w:t>
            </w:r>
          </w:p>
        </w:tc>
        <w:tc>
          <w:tcPr>
            <w:tcW w:w="5528" w:type="dxa"/>
          </w:tcPr>
          <w:p w14:paraId="75888708" w14:textId="77777777" w:rsidR="0077629C" w:rsidRPr="00774B86" w:rsidRDefault="0077629C" w:rsidP="00561F29">
            <w:pPr>
              <w:rPr>
                <w:rFonts w:ascii="Arial" w:hAnsi="Arial" w:cs="Arial"/>
                <w:color w:val="000000"/>
              </w:rPr>
            </w:pPr>
            <w:r w:rsidRPr="00774B86">
              <w:rPr>
                <w:rFonts w:ascii="Arial" w:hAnsi="Arial" w:cs="Arial"/>
                <w:color w:val="000000"/>
              </w:rPr>
              <w:t>3.1. Relaciona imágenes microscópicas con el tejido al que pertenecen.</w:t>
            </w:r>
          </w:p>
        </w:tc>
      </w:tr>
    </w:tbl>
    <w:p w14:paraId="1C7DFABA" w14:textId="77777777" w:rsidR="00FD3BD2" w:rsidRDefault="00FD3BD2" w:rsidP="00561F29">
      <w:pPr>
        <w:rPr>
          <w:rFonts w:ascii="Arial" w:hAnsi="Arial" w:cs="Arial"/>
          <w:color w:val="000000"/>
        </w:rPr>
      </w:pPr>
    </w:p>
    <w:p w14:paraId="0D18EB1B" w14:textId="77777777" w:rsidR="0077629C" w:rsidRPr="00774B86" w:rsidRDefault="00774B86" w:rsidP="00561F29">
      <w:pPr>
        <w:rPr>
          <w:rFonts w:ascii="Arial" w:hAnsi="Arial" w:cs="Arial"/>
          <w:b/>
          <w:color w:val="000000"/>
        </w:rPr>
      </w:pPr>
      <w:r>
        <w:rPr>
          <w:rFonts w:ascii="Arial" w:hAnsi="Arial" w:cs="Arial"/>
          <w:b/>
          <w:color w:val="000000"/>
        </w:rPr>
        <w:t>Bloque 4: Clasificación de los seres vivos</w:t>
      </w:r>
    </w:p>
    <w:tbl>
      <w:tblPr>
        <w:tblStyle w:val="Tablaconcuadrcula"/>
        <w:tblW w:w="0" w:type="auto"/>
        <w:tblLook w:val="04A0" w:firstRow="1" w:lastRow="0" w:firstColumn="1" w:lastColumn="0" w:noHBand="0" w:noVBand="1"/>
      </w:tblPr>
      <w:tblGrid>
        <w:gridCol w:w="2660"/>
        <w:gridCol w:w="5528"/>
        <w:gridCol w:w="5528"/>
      </w:tblGrid>
      <w:tr w:rsidR="0077629C" w:rsidRPr="00774B86" w14:paraId="65FE0A82" w14:textId="77777777" w:rsidTr="00774B86">
        <w:tc>
          <w:tcPr>
            <w:tcW w:w="2660" w:type="dxa"/>
            <w:vAlign w:val="center"/>
          </w:tcPr>
          <w:p w14:paraId="2382F720" w14:textId="77777777" w:rsidR="0077629C" w:rsidRPr="00774B86" w:rsidRDefault="0077629C" w:rsidP="0077629C">
            <w:pPr>
              <w:jc w:val="center"/>
              <w:rPr>
                <w:rFonts w:ascii="Arial" w:hAnsi="Arial" w:cs="Arial"/>
                <w:b/>
                <w:color w:val="000000"/>
              </w:rPr>
            </w:pPr>
            <w:r w:rsidRPr="00774B86">
              <w:rPr>
                <w:rFonts w:ascii="Arial" w:hAnsi="Arial" w:cs="Arial"/>
                <w:b/>
                <w:color w:val="000000"/>
              </w:rPr>
              <w:t>CONTENIDOS</w:t>
            </w:r>
          </w:p>
        </w:tc>
        <w:tc>
          <w:tcPr>
            <w:tcW w:w="5528" w:type="dxa"/>
            <w:vAlign w:val="center"/>
          </w:tcPr>
          <w:p w14:paraId="0E14E665" w14:textId="77777777" w:rsidR="0077629C" w:rsidRPr="00774B86" w:rsidRDefault="0077629C" w:rsidP="0077629C">
            <w:pPr>
              <w:jc w:val="center"/>
              <w:rPr>
                <w:rFonts w:ascii="Arial" w:hAnsi="Arial" w:cs="Arial"/>
                <w:b/>
                <w:color w:val="000000"/>
              </w:rPr>
            </w:pPr>
            <w:r w:rsidRPr="00774B86">
              <w:rPr>
                <w:rFonts w:ascii="Arial" w:hAnsi="Arial" w:cs="Arial"/>
                <w:b/>
                <w:color w:val="000000"/>
              </w:rPr>
              <w:t>CRITERIOS DE EVALUACIÓN Y COMPETENCIAS</w:t>
            </w:r>
            <w:r w:rsidR="00774B86" w:rsidRPr="00774B86">
              <w:rPr>
                <w:rFonts w:ascii="Arial" w:hAnsi="Arial" w:cs="Arial"/>
                <w:b/>
                <w:color w:val="000000"/>
              </w:rPr>
              <w:t xml:space="preserve"> CLAVE</w:t>
            </w:r>
          </w:p>
        </w:tc>
        <w:tc>
          <w:tcPr>
            <w:tcW w:w="5528" w:type="dxa"/>
            <w:vAlign w:val="center"/>
          </w:tcPr>
          <w:p w14:paraId="29C05421" w14:textId="77777777" w:rsidR="0077629C" w:rsidRPr="00774B86" w:rsidRDefault="0077629C" w:rsidP="0077629C">
            <w:pPr>
              <w:jc w:val="center"/>
              <w:rPr>
                <w:rFonts w:ascii="Arial" w:hAnsi="Arial" w:cs="Arial"/>
                <w:b/>
                <w:color w:val="000000"/>
              </w:rPr>
            </w:pPr>
            <w:r w:rsidRPr="00774B86">
              <w:rPr>
                <w:rFonts w:ascii="Arial" w:hAnsi="Arial" w:cs="Arial"/>
                <w:b/>
                <w:color w:val="000000"/>
              </w:rPr>
              <w:t xml:space="preserve">ESTÁNDARES DE APRENDIZAJE </w:t>
            </w:r>
          </w:p>
        </w:tc>
      </w:tr>
      <w:tr w:rsidR="0077629C" w:rsidRPr="00774B86" w14:paraId="48A1AA0A" w14:textId="77777777" w:rsidTr="00774B86">
        <w:tc>
          <w:tcPr>
            <w:tcW w:w="2660" w:type="dxa"/>
            <w:vMerge w:val="restart"/>
          </w:tcPr>
          <w:p w14:paraId="18018783" w14:textId="77777777" w:rsidR="0077629C" w:rsidRPr="00774B86" w:rsidRDefault="0077629C" w:rsidP="0077629C">
            <w:pPr>
              <w:rPr>
                <w:rFonts w:ascii="Arial" w:hAnsi="Arial" w:cs="Arial"/>
                <w:color w:val="000000"/>
              </w:rPr>
            </w:pPr>
            <w:r w:rsidRPr="00774B86">
              <w:rPr>
                <w:rFonts w:ascii="Arial" w:hAnsi="Arial" w:cs="Arial"/>
                <w:color w:val="000000"/>
              </w:rPr>
              <w:t xml:space="preserve">La clasificación y la nomenclatura de los grupos principales de seres vivos. </w:t>
            </w:r>
          </w:p>
          <w:p w14:paraId="415284E4" w14:textId="77777777" w:rsidR="0077629C" w:rsidRPr="00774B86" w:rsidRDefault="0077629C" w:rsidP="0077629C">
            <w:pPr>
              <w:rPr>
                <w:rFonts w:ascii="Arial" w:hAnsi="Arial" w:cs="Arial"/>
                <w:color w:val="000000"/>
              </w:rPr>
            </w:pPr>
          </w:p>
          <w:p w14:paraId="2EB4BDC8" w14:textId="77777777" w:rsidR="0077629C" w:rsidRPr="00774B86" w:rsidRDefault="0077629C" w:rsidP="0077629C">
            <w:pPr>
              <w:rPr>
                <w:rFonts w:ascii="Arial" w:hAnsi="Arial" w:cs="Arial"/>
                <w:color w:val="000000"/>
              </w:rPr>
            </w:pPr>
            <w:r w:rsidRPr="00774B86">
              <w:rPr>
                <w:rFonts w:ascii="Arial" w:hAnsi="Arial" w:cs="Arial"/>
                <w:color w:val="000000"/>
              </w:rPr>
              <w:t xml:space="preserve">Las grandes zonas biogeográficas. </w:t>
            </w:r>
          </w:p>
          <w:p w14:paraId="36A2DEB6" w14:textId="77777777" w:rsidR="0077629C" w:rsidRPr="00774B86" w:rsidRDefault="0077629C" w:rsidP="0077629C">
            <w:pPr>
              <w:rPr>
                <w:rFonts w:ascii="Arial" w:hAnsi="Arial" w:cs="Arial"/>
                <w:color w:val="000000"/>
              </w:rPr>
            </w:pPr>
          </w:p>
          <w:p w14:paraId="7DA32FB3" w14:textId="77777777" w:rsidR="0077629C" w:rsidRPr="00774B86" w:rsidRDefault="0077629C" w:rsidP="0077629C">
            <w:pPr>
              <w:rPr>
                <w:rFonts w:ascii="Arial" w:hAnsi="Arial" w:cs="Arial"/>
                <w:color w:val="000000"/>
              </w:rPr>
            </w:pPr>
            <w:r w:rsidRPr="00774B86">
              <w:rPr>
                <w:rFonts w:ascii="Arial" w:hAnsi="Arial" w:cs="Arial"/>
                <w:color w:val="000000"/>
              </w:rPr>
              <w:t xml:space="preserve">Patrones de distribución. </w:t>
            </w:r>
          </w:p>
          <w:p w14:paraId="0347D1D5" w14:textId="77777777" w:rsidR="0077629C" w:rsidRPr="00774B86" w:rsidRDefault="0077629C" w:rsidP="0077629C">
            <w:pPr>
              <w:rPr>
                <w:rFonts w:ascii="Arial" w:hAnsi="Arial" w:cs="Arial"/>
                <w:color w:val="000000"/>
              </w:rPr>
            </w:pPr>
          </w:p>
          <w:p w14:paraId="4A11C0A8" w14:textId="77777777" w:rsidR="0077629C" w:rsidRPr="00774B86" w:rsidRDefault="0077629C" w:rsidP="0077629C">
            <w:pPr>
              <w:rPr>
                <w:rFonts w:ascii="Arial" w:hAnsi="Arial" w:cs="Arial"/>
                <w:color w:val="000000"/>
              </w:rPr>
            </w:pPr>
            <w:r w:rsidRPr="00774B86">
              <w:rPr>
                <w:rFonts w:ascii="Arial" w:hAnsi="Arial" w:cs="Arial"/>
                <w:color w:val="000000"/>
              </w:rPr>
              <w:t>Los principales biomas.</w:t>
            </w:r>
          </w:p>
          <w:p w14:paraId="3AE1DF72" w14:textId="77777777" w:rsidR="0077629C" w:rsidRPr="00774B86" w:rsidRDefault="0077629C" w:rsidP="0077629C">
            <w:pPr>
              <w:rPr>
                <w:rFonts w:ascii="Arial" w:hAnsi="Arial" w:cs="Arial"/>
                <w:color w:val="000000"/>
              </w:rPr>
            </w:pPr>
          </w:p>
          <w:p w14:paraId="74E0E7AC" w14:textId="77777777" w:rsidR="0077629C" w:rsidRPr="00774B86" w:rsidRDefault="0077629C" w:rsidP="0077629C">
            <w:pPr>
              <w:rPr>
                <w:rFonts w:ascii="Arial" w:hAnsi="Arial" w:cs="Arial"/>
                <w:color w:val="000000"/>
              </w:rPr>
            </w:pPr>
            <w:r w:rsidRPr="00774B86">
              <w:rPr>
                <w:rFonts w:ascii="Arial" w:hAnsi="Arial" w:cs="Arial"/>
                <w:color w:val="000000"/>
              </w:rPr>
              <w:t xml:space="preserve"> Factores que influyen en la distribución de los seres vivos: geológicos y biológicos. </w:t>
            </w:r>
          </w:p>
          <w:p w14:paraId="284F2E65" w14:textId="77777777" w:rsidR="0077629C" w:rsidRPr="00774B86" w:rsidRDefault="0077629C" w:rsidP="0077629C">
            <w:pPr>
              <w:rPr>
                <w:rFonts w:ascii="Arial" w:hAnsi="Arial" w:cs="Arial"/>
                <w:color w:val="000000"/>
              </w:rPr>
            </w:pPr>
          </w:p>
          <w:p w14:paraId="306B8B0C" w14:textId="77777777" w:rsidR="0077629C" w:rsidRPr="00774B86" w:rsidRDefault="0077629C" w:rsidP="0077629C">
            <w:pPr>
              <w:rPr>
                <w:rFonts w:ascii="Arial" w:hAnsi="Arial" w:cs="Arial"/>
                <w:color w:val="000000"/>
              </w:rPr>
            </w:pPr>
            <w:r w:rsidRPr="00774B86">
              <w:rPr>
                <w:rFonts w:ascii="Arial" w:hAnsi="Arial" w:cs="Arial"/>
                <w:color w:val="000000"/>
              </w:rPr>
              <w:t xml:space="preserve">La conservación de la biodiversidad. </w:t>
            </w:r>
          </w:p>
          <w:p w14:paraId="687CCB83" w14:textId="77777777" w:rsidR="0077629C" w:rsidRPr="00774B86" w:rsidRDefault="0077629C" w:rsidP="0077629C">
            <w:pPr>
              <w:rPr>
                <w:rFonts w:ascii="Arial" w:hAnsi="Arial" w:cs="Arial"/>
                <w:color w:val="000000"/>
              </w:rPr>
            </w:pPr>
          </w:p>
          <w:p w14:paraId="5B6593BD" w14:textId="77777777" w:rsidR="0077629C" w:rsidRPr="00774B86" w:rsidRDefault="0077629C" w:rsidP="0077629C">
            <w:pPr>
              <w:rPr>
                <w:rFonts w:ascii="Arial" w:hAnsi="Arial" w:cs="Arial"/>
                <w:color w:val="000000"/>
              </w:rPr>
            </w:pPr>
            <w:r w:rsidRPr="00774B86">
              <w:rPr>
                <w:rFonts w:ascii="Arial" w:hAnsi="Arial" w:cs="Arial"/>
                <w:color w:val="000000"/>
              </w:rPr>
              <w:t>El factor antrópico en la conservación de la biodiversidad</w:t>
            </w:r>
          </w:p>
        </w:tc>
        <w:tc>
          <w:tcPr>
            <w:tcW w:w="5528" w:type="dxa"/>
          </w:tcPr>
          <w:p w14:paraId="591C887C" w14:textId="77777777" w:rsidR="0077629C" w:rsidRPr="00774B86" w:rsidRDefault="0077629C" w:rsidP="0077629C">
            <w:pPr>
              <w:rPr>
                <w:rFonts w:ascii="Arial" w:hAnsi="Arial" w:cs="Arial"/>
                <w:color w:val="000000"/>
              </w:rPr>
            </w:pPr>
            <w:r w:rsidRPr="00774B86">
              <w:rPr>
                <w:rFonts w:ascii="Arial" w:hAnsi="Arial" w:cs="Arial"/>
                <w:color w:val="000000"/>
              </w:rPr>
              <w:t xml:space="preserve">1. Conocer los grandes grupos taxonómicos de seres vivos. CMCT. </w:t>
            </w:r>
          </w:p>
        </w:tc>
        <w:tc>
          <w:tcPr>
            <w:tcW w:w="5528" w:type="dxa"/>
          </w:tcPr>
          <w:p w14:paraId="69AD52C9" w14:textId="77777777" w:rsidR="0077629C" w:rsidRPr="00774B86" w:rsidRDefault="0077629C" w:rsidP="0077629C">
            <w:pPr>
              <w:rPr>
                <w:rFonts w:ascii="Arial" w:hAnsi="Arial" w:cs="Arial"/>
                <w:color w:val="000000"/>
              </w:rPr>
            </w:pPr>
            <w:r w:rsidRPr="00774B86">
              <w:rPr>
                <w:rFonts w:ascii="Arial" w:hAnsi="Arial" w:cs="Arial"/>
                <w:color w:val="000000"/>
              </w:rPr>
              <w:t xml:space="preserve">1.1. Identifica los grandes grupos taxonómicos de los seres vivos. </w:t>
            </w:r>
          </w:p>
          <w:p w14:paraId="5B546A78" w14:textId="77777777" w:rsidR="0077629C" w:rsidRPr="00774B86" w:rsidRDefault="0077629C" w:rsidP="0077629C">
            <w:pPr>
              <w:rPr>
                <w:rFonts w:ascii="Arial" w:hAnsi="Arial" w:cs="Arial"/>
                <w:color w:val="000000"/>
              </w:rPr>
            </w:pPr>
            <w:r w:rsidRPr="00774B86">
              <w:rPr>
                <w:rFonts w:ascii="Arial" w:hAnsi="Arial" w:cs="Arial"/>
                <w:color w:val="000000"/>
              </w:rPr>
              <w:t>1.2.Aprecia el reino vegetal como desencadenante de la biodiversidad</w:t>
            </w:r>
          </w:p>
        </w:tc>
      </w:tr>
      <w:tr w:rsidR="0077629C" w:rsidRPr="00774B86" w14:paraId="491C0CB1" w14:textId="77777777" w:rsidTr="00774B86">
        <w:tc>
          <w:tcPr>
            <w:tcW w:w="2660" w:type="dxa"/>
            <w:vMerge/>
          </w:tcPr>
          <w:p w14:paraId="26F7A8D2" w14:textId="77777777" w:rsidR="0077629C" w:rsidRPr="00774B86" w:rsidRDefault="0077629C" w:rsidP="0077629C">
            <w:pPr>
              <w:rPr>
                <w:rFonts w:ascii="Arial" w:hAnsi="Arial" w:cs="Arial"/>
                <w:color w:val="000000"/>
              </w:rPr>
            </w:pPr>
          </w:p>
        </w:tc>
        <w:tc>
          <w:tcPr>
            <w:tcW w:w="5528" w:type="dxa"/>
          </w:tcPr>
          <w:p w14:paraId="1F2EC7AE" w14:textId="77777777" w:rsidR="0077629C" w:rsidRPr="00774B86" w:rsidRDefault="0077629C" w:rsidP="0077629C">
            <w:pPr>
              <w:rPr>
                <w:rFonts w:ascii="Arial" w:hAnsi="Arial" w:cs="Arial"/>
                <w:color w:val="000000"/>
              </w:rPr>
            </w:pPr>
            <w:r w:rsidRPr="00774B86">
              <w:rPr>
                <w:rFonts w:ascii="Arial" w:hAnsi="Arial" w:cs="Arial"/>
                <w:color w:val="000000"/>
              </w:rPr>
              <w:t xml:space="preserve">2. Interpretar los sistemas de clasificación y nomenclatura de los seres vivos. CMCT, CAA. </w:t>
            </w:r>
          </w:p>
        </w:tc>
        <w:tc>
          <w:tcPr>
            <w:tcW w:w="5528" w:type="dxa"/>
          </w:tcPr>
          <w:p w14:paraId="01F83F36" w14:textId="77777777" w:rsidR="0077629C" w:rsidRPr="00774B86" w:rsidRDefault="0077629C" w:rsidP="0077629C">
            <w:pPr>
              <w:rPr>
                <w:rFonts w:ascii="Arial" w:hAnsi="Arial" w:cs="Arial"/>
                <w:color w:val="000000"/>
              </w:rPr>
            </w:pPr>
            <w:r w:rsidRPr="00774B86">
              <w:rPr>
                <w:rFonts w:ascii="Arial" w:hAnsi="Arial" w:cs="Arial"/>
                <w:color w:val="000000"/>
              </w:rPr>
              <w:t>2.1. Conoce y utiliza claves dicotómicas u otros medios para la identificación y clasificación de diferentes especies de animales y plantas.</w:t>
            </w:r>
          </w:p>
        </w:tc>
      </w:tr>
      <w:tr w:rsidR="0077629C" w:rsidRPr="00774B86" w14:paraId="3893586D" w14:textId="77777777" w:rsidTr="00774B86">
        <w:tc>
          <w:tcPr>
            <w:tcW w:w="2660" w:type="dxa"/>
            <w:vMerge/>
          </w:tcPr>
          <w:p w14:paraId="3CDFBF48" w14:textId="77777777" w:rsidR="0077629C" w:rsidRPr="00774B86" w:rsidRDefault="0077629C" w:rsidP="0077629C">
            <w:pPr>
              <w:rPr>
                <w:rFonts w:ascii="Arial" w:hAnsi="Arial" w:cs="Arial"/>
                <w:color w:val="000000"/>
              </w:rPr>
            </w:pPr>
          </w:p>
        </w:tc>
        <w:tc>
          <w:tcPr>
            <w:tcW w:w="5528" w:type="dxa"/>
          </w:tcPr>
          <w:p w14:paraId="36BC0E2F" w14:textId="77777777" w:rsidR="0077629C" w:rsidRPr="00774B86" w:rsidRDefault="0077629C" w:rsidP="0077629C">
            <w:pPr>
              <w:rPr>
                <w:rFonts w:ascii="Arial" w:hAnsi="Arial" w:cs="Arial"/>
                <w:color w:val="000000"/>
              </w:rPr>
            </w:pPr>
            <w:r w:rsidRPr="00774B86">
              <w:rPr>
                <w:rFonts w:ascii="Arial" w:hAnsi="Arial" w:cs="Arial"/>
                <w:color w:val="000000"/>
              </w:rPr>
              <w:t xml:space="preserve">3. definir el concepto de biodiversidad y conocer los principales índices de cálculo de diversidad biológica. CMCT, CCL, CAA. </w:t>
            </w:r>
          </w:p>
        </w:tc>
        <w:tc>
          <w:tcPr>
            <w:tcW w:w="5528" w:type="dxa"/>
          </w:tcPr>
          <w:p w14:paraId="367026D0" w14:textId="77777777" w:rsidR="0077629C" w:rsidRPr="00774B86" w:rsidRDefault="0077629C" w:rsidP="0077629C">
            <w:pPr>
              <w:rPr>
                <w:rFonts w:ascii="Arial" w:hAnsi="Arial" w:cs="Arial"/>
                <w:color w:val="000000"/>
              </w:rPr>
            </w:pPr>
            <w:r w:rsidRPr="00774B86">
              <w:rPr>
                <w:rFonts w:ascii="Arial" w:hAnsi="Arial" w:cs="Arial"/>
                <w:color w:val="000000"/>
              </w:rPr>
              <w:t xml:space="preserve">3.1. Conoce el concepto de biodiversidad y relaciona este concepto con la variedad y abundancia de especies. </w:t>
            </w:r>
          </w:p>
          <w:p w14:paraId="405F5775" w14:textId="77777777" w:rsidR="0077629C" w:rsidRPr="00774B86" w:rsidRDefault="0077629C" w:rsidP="0077629C">
            <w:pPr>
              <w:rPr>
                <w:rFonts w:ascii="Arial" w:hAnsi="Arial" w:cs="Arial"/>
                <w:color w:val="000000"/>
              </w:rPr>
            </w:pPr>
            <w:r w:rsidRPr="00774B86">
              <w:rPr>
                <w:rFonts w:ascii="Arial" w:hAnsi="Arial" w:cs="Arial"/>
                <w:color w:val="000000"/>
              </w:rPr>
              <w:t>3.2. Resuelve problemas de cálculo de índices de diversidad.</w:t>
            </w:r>
          </w:p>
        </w:tc>
      </w:tr>
      <w:tr w:rsidR="0077629C" w:rsidRPr="00774B86" w14:paraId="7727B300" w14:textId="77777777" w:rsidTr="00774B86">
        <w:tc>
          <w:tcPr>
            <w:tcW w:w="2660" w:type="dxa"/>
            <w:vMerge/>
          </w:tcPr>
          <w:p w14:paraId="0F964381" w14:textId="77777777" w:rsidR="0077629C" w:rsidRPr="00774B86" w:rsidRDefault="0077629C" w:rsidP="0077629C">
            <w:pPr>
              <w:rPr>
                <w:rFonts w:ascii="Arial" w:hAnsi="Arial" w:cs="Arial"/>
                <w:color w:val="000000"/>
              </w:rPr>
            </w:pPr>
          </w:p>
        </w:tc>
        <w:tc>
          <w:tcPr>
            <w:tcW w:w="5528" w:type="dxa"/>
          </w:tcPr>
          <w:p w14:paraId="78231716" w14:textId="77777777" w:rsidR="0077629C" w:rsidRPr="00774B86" w:rsidRDefault="0077629C" w:rsidP="0077629C">
            <w:pPr>
              <w:rPr>
                <w:rFonts w:ascii="Arial" w:hAnsi="Arial" w:cs="Arial"/>
                <w:color w:val="000000"/>
              </w:rPr>
            </w:pPr>
            <w:r w:rsidRPr="00774B86">
              <w:rPr>
                <w:rFonts w:ascii="Arial" w:hAnsi="Arial" w:cs="Arial"/>
                <w:color w:val="000000"/>
              </w:rPr>
              <w:t xml:space="preserve">4. Conocer las características de los tres dominios y los cinco reinos en los que se clasifican los seres vivos. CMCT. </w:t>
            </w:r>
          </w:p>
        </w:tc>
        <w:tc>
          <w:tcPr>
            <w:tcW w:w="5528" w:type="dxa"/>
          </w:tcPr>
          <w:p w14:paraId="64CF3430" w14:textId="77777777" w:rsidR="0077629C" w:rsidRPr="00774B86" w:rsidRDefault="0077629C" w:rsidP="0077629C">
            <w:pPr>
              <w:rPr>
                <w:rFonts w:ascii="Arial" w:hAnsi="Arial" w:cs="Arial"/>
                <w:color w:val="000000"/>
              </w:rPr>
            </w:pPr>
            <w:r w:rsidRPr="00774B86">
              <w:rPr>
                <w:rFonts w:ascii="Arial" w:hAnsi="Arial" w:cs="Arial"/>
                <w:color w:val="000000"/>
              </w:rPr>
              <w:t xml:space="preserve">4.1. Reconoce los tres dominios y los cinco reinos en los que agrupan los seres vivos. </w:t>
            </w:r>
          </w:p>
          <w:p w14:paraId="2A7942F0" w14:textId="77777777" w:rsidR="0077629C" w:rsidRPr="00774B86" w:rsidRDefault="0077629C" w:rsidP="0077629C">
            <w:pPr>
              <w:rPr>
                <w:rFonts w:ascii="Arial" w:hAnsi="Arial" w:cs="Arial"/>
                <w:color w:val="000000"/>
              </w:rPr>
            </w:pPr>
            <w:r w:rsidRPr="00774B86">
              <w:rPr>
                <w:rFonts w:ascii="Arial" w:hAnsi="Arial" w:cs="Arial"/>
                <w:color w:val="000000"/>
              </w:rPr>
              <w:t xml:space="preserve"> 4.2. Enumera las características de cada uno de los dominios y de los reinos en los que se clasifican los seres vivos.</w:t>
            </w:r>
          </w:p>
        </w:tc>
      </w:tr>
      <w:tr w:rsidR="0077629C" w:rsidRPr="00774B86" w14:paraId="0CAD0B78" w14:textId="77777777" w:rsidTr="00774B86">
        <w:tc>
          <w:tcPr>
            <w:tcW w:w="2660" w:type="dxa"/>
            <w:vMerge/>
          </w:tcPr>
          <w:p w14:paraId="6B253C85" w14:textId="77777777" w:rsidR="0077629C" w:rsidRPr="00774B86" w:rsidRDefault="0077629C" w:rsidP="0077629C">
            <w:pPr>
              <w:rPr>
                <w:rFonts w:ascii="Arial" w:hAnsi="Arial" w:cs="Arial"/>
                <w:color w:val="000000"/>
              </w:rPr>
            </w:pPr>
          </w:p>
        </w:tc>
        <w:tc>
          <w:tcPr>
            <w:tcW w:w="5528" w:type="dxa"/>
          </w:tcPr>
          <w:p w14:paraId="0435AE79" w14:textId="77777777" w:rsidR="0077629C" w:rsidRPr="00774B86" w:rsidRDefault="0077629C" w:rsidP="0077629C">
            <w:pPr>
              <w:rPr>
                <w:rFonts w:ascii="Arial" w:hAnsi="Arial" w:cs="Arial"/>
                <w:color w:val="000000"/>
              </w:rPr>
            </w:pPr>
            <w:r w:rsidRPr="00774B86">
              <w:rPr>
                <w:rFonts w:ascii="Arial" w:hAnsi="Arial" w:cs="Arial"/>
                <w:color w:val="000000"/>
              </w:rPr>
              <w:t>5. Situar las grandes zonas biogeográficas y los principales biomas. CMCT, CAA, CSC.</w:t>
            </w:r>
          </w:p>
        </w:tc>
        <w:tc>
          <w:tcPr>
            <w:tcW w:w="5528" w:type="dxa"/>
          </w:tcPr>
          <w:p w14:paraId="25D58498" w14:textId="77777777" w:rsidR="0077629C" w:rsidRPr="00774B86" w:rsidRDefault="0077629C" w:rsidP="0077629C">
            <w:pPr>
              <w:rPr>
                <w:rFonts w:ascii="Arial" w:hAnsi="Arial" w:cs="Arial"/>
                <w:color w:val="000000"/>
              </w:rPr>
            </w:pPr>
            <w:r w:rsidRPr="00774B86">
              <w:rPr>
                <w:rFonts w:ascii="Arial" w:hAnsi="Arial" w:cs="Arial"/>
                <w:color w:val="000000"/>
              </w:rPr>
              <w:t xml:space="preserve">5.1. Identifica los grandes biomas y sitúa sobre el mapa las principales zonas biogeográficas. </w:t>
            </w:r>
          </w:p>
          <w:p w14:paraId="55B1F2CA" w14:textId="77777777" w:rsidR="0077629C" w:rsidRPr="00774B86" w:rsidRDefault="0077629C" w:rsidP="0077629C">
            <w:pPr>
              <w:rPr>
                <w:rFonts w:ascii="Arial" w:hAnsi="Arial" w:cs="Arial"/>
                <w:color w:val="000000"/>
              </w:rPr>
            </w:pPr>
            <w:r w:rsidRPr="00774B86">
              <w:rPr>
                <w:rFonts w:ascii="Arial" w:hAnsi="Arial" w:cs="Arial"/>
                <w:color w:val="000000"/>
              </w:rPr>
              <w:t>5.2. Diferencia los principales biomas y ecosistemas terrestres y marinos.</w:t>
            </w:r>
          </w:p>
        </w:tc>
      </w:tr>
      <w:tr w:rsidR="0077629C" w:rsidRPr="00774B86" w14:paraId="1BFAB9BD" w14:textId="77777777" w:rsidTr="00774B86">
        <w:tc>
          <w:tcPr>
            <w:tcW w:w="2660" w:type="dxa"/>
            <w:vMerge/>
          </w:tcPr>
          <w:p w14:paraId="37098E63" w14:textId="77777777" w:rsidR="0077629C" w:rsidRPr="00774B86" w:rsidRDefault="0077629C" w:rsidP="0077629C">
            <w:pPr>
              <w:rPr>
                <w:rFonts w:ascii="Arial" w:hAnsi="Arial" w:cs="Arial"/>
                <w:color w:val="000000"/>
              </w:rPr>
            </w:pPr>
          </w:p>
        </w:tc>
        <w:tc>
          <w:tcPr>
            <w:tcW w:w="5528" w:type="dxa"/>
          </w:tcPr>
          <w:p w14:paraId="065ABF3A" w14:textId="77777777" w:rsidR="0077629C" w:rsidRPr="00774B86" w:rsidRDefault="0077629C" w:rsidP="0077629C">
            <w:pPr>
              <w:rPr>
                <w:rFonts w:ascii="Arial" w:hAnsi="Arial" w:cs="Arial"/>
                <w:color w:val="000000"/>
              </w:rPr>
            </w:pPr>
            <w:r w:rsidRPr="00774B86">
              <w:rPr>
                <w:rFonts w:ascii="Arial" w:hAnsi="Arial" w:cs="Arial"/>
                <w:color w:val="000000"/>
              </w:rPr>
              <w:t xml:space="preserve">6. relacionar las zonas biogeográficas con las principales variables climáticas. CMCT, CAA, CSC. </w:t>
            </w:r>
          </w:p>
        </w:tc>
        <w:tc>
          <w:tcPr>
            <w:tcW w:w="5528" w:type="dxa"/>
          </w:tcPr>
          <w:p w14:paraId="07ABC981" w14:textId="77777777" w:rsidR="0077629C" w:rsidRPr="00774B86" w:rsidRDefault="0077629C" w:rsidP="0077629C">
            <w:pPr>
              <w:rPr>
                <w:rFonts w:ascii="Arial" w:hAnsi="Arial" w:cs="Arial"/>
                <w:color w:val="000000"/>
              </w:rPr>
            </w:pPr>
            <w:r w:rsidRPr="00774B86">
              <w:rPr>
                <w:rFonts w:ascii="Arial" w:hAnsi="Arial" w:cs="Arial"/>
                <w:color w:val="000000"/>
              </w:rPr>
              <w:t xml:space="preserve">6.1. Reconoce y explica la influencia del clima en la distribución de biomas, ecosistemas y especies. </w:t>
            </w:r>
          </w:p>
          <w:p w14:paraId="0DFBA563" w14:textId="77777777" w:rsidR="0077629C" w:rsidRPr="00774B86" w:rsidRDefault="0077629C" w:rsidP="0077629C">
            <w:pPr>
              <w:rPr>
                <w:rFonts w:ascii="Arial" w:hAnsi="Arial" w:cs="Arial"/>
                <w:color w:val="000000"/>
              </w:rPr>
            </w:pPr>
            <w:r w:rsidRPr="00774B86">
              <w:rPr>
                <w:rFonts w:ascii="Arial" w:hAnsi="Arial" w:cs="Arial"/>
                <w:color w:val="000000"/>
              </w:rPr>
              <w:t>6.2. Identifica las principales variables climáticas que influyen en la distribución de los grandes biomas.</w:t>
            </w:r>
          </w:p>
        </w:tc>
      </w:tr>
      <w:tr w:rsidR="0077629C" w:rsidRPr="00774B86" w14:paraId="6AF00E31" w14:textId="77777777" w:rsidTr="00774B86">
        <w:tc>
          <w:tcPr>
            <w:tcW w:w="2660" w:type="dxa"/>
            <w:vMerge/>
          </w:tcPr>
          <w:p w14:paraId="0A377B76" w14:textId="77777777" w:rsidR="0077629C" w:rsidRPr="00774B86" w:rsidRDefault="0077629C" w:rsidP="0077629C">
            <w:pPr>
              <w:rPr>
                <w:rFonts w:ascii="Arial" w:hAnsi="Arial" w:cs="Arial"/>
                <w:color w:val="000000"/>
              </w:rPr>
            </w:pPr>
          </w:p>
        </w:tc>
        <w:tc>
          <w:tcPr>
            <w:tcW w:w="5528" w:type="dxa"/>
          </w:tcPr>
          <w:p w14:paraId="71140079" w14:textId="77777777" w:rsidR="0077629C" w:rsidRPr="00774B86" w:rsidRDefault="0077629C" w:rsidP="0077629C">
            <w:pPr>
              <w:rPr>
                <w:rFonts w:ascii="Arial" w:hAnsi="Arial" w:cs="Arial"/>
                <w:color w:val="000000"/>
              </w:rPr>
            </w:pPr>
            <w:r w:rsidRPr="00774B86">
              <w:rPr>
                <w:rFonts w:ascii="Arial" w:hAnsi="Arial" w:cs="Arial"/>
                <w:color w:val="000000"/>
              </w:rPr>
              <w:t>7. Interpretar mapas biogeográficos y determinar las formaciones vegetales correspondientes. CMCT, CAA, CSC</w:t>
            </w:r>
          </w:p>
        </w:tc>
        <w:tc>
          <w:tcPr>
            <w:tcW w:w="5528" w:type="dxa"/>
          </w:tcPr>
          <w:p w14:paraId="50AB87F9" w14:textId="77777777" w:rsidR="0077629C" w:rsidRPr="00774B86" w:rsidRDefault="0077629C" w:rsidP="0077629C">
            <w:pPr>
              <w:rPr>
                <w:rFonts w:ascii="Arial" w:hAnsi="Arial" w:cs="Arial"/>
                <w:color w:val="000000"/>
              </w:rPr>
            </w:pPr>
            <w:r w:rsidRPr="00774B86">
              <w:rPr>
                <w:rFonts w:ascii="Arial" w:hAnsi="Arial" w:cs="Arial"/>
                <w:color w:val="000000"/>
              </w:rPr>
              <w:t xml:space="preserve">7.1. Interpreta mapas biogeográficos y de vegetación. </w:t>
            </w:r>
          </w:p>
          <w:p w14:paraId="34F0A706" w14:textId="77777777" w:rsidR="0077629C" w:rsidRPr="00774B86" w:rsidRDefault="0077629C" w:rsidP="0077629C">
            <w:pPr>
              <w:rPr>
                <w:rFonts w:ascii="Arial" w:hAnsi="Arial" w:cs="Arial"/>
                <w:color w:val="000000"/>
              </w:rPr>
            </w:pPr>
            <w:r w:rsidRPr="00774B86">
              <w:rPr>
                <w:rFonts w:ascii="Arial" w:hAnsi="Arial" w:cs="Arial"/>
                <w:color w:val="000000"/>
              </w:rPr>
              <w:t>7.2. Asocia y relaciona las principales formaciones vegetales con los biomas correspondientes.</w:t>
            </w:r>
          </w:p>
        </w:tc>
      </w:tr>
      <w:tr w:rsidR="0077629C" w:rsidRPr="00774B86" w14:paraId="341FF70F" w14:textId="77777777" w:rsidTr="00774B86">
        <w:tc>
          <w:tcPr>
            <w:tcW w:w="2660" w:type="dxa"/>
            <w:vMerge/>
          </w:tcPr>
          <w:p w14:paraId="25AEEB9C" w14:textId="77777777" w:rsidR="0077629C" w:rsidRPr="00774B86" w:rsidRDefault="0077629C" w:rsidP="0077629C">
            <w:pPr>
              <w:rPr>
                <w:rFonts w:ascii="Arial" w:hAnsi="Arial" w:cs="Arial"/>
                <w:color w:val="000000"/>
              </w:rPr>
            </w:pPr>
          </w:p>
        </w:tc>
        <w:tc>
          <w:tcPr>
            <w:tcW w:w="5528" w:type="dxa"/>
          </w:tcPr>
          <w:p w14:paraId="0D680CA3" w14:textId="77777777" w:rsidR="0077629C" w:rsidRPr="00774B86" w:rsidRDefault="0077629C" w:rsidP="0077629C">
            <w:pPr>
              <w:rPr>
                <w:rFonts w:ascii="Arial" w:hAnsi="Arial" w:cs="Arial"/>
                <w:color w:val="000000"/>
              </w:rPr>
            </w:pPr>
            <w:r w:rsidRPr="00774B86">
              <w:rPr>
                <w:rFonts w:ascii="Arial" w:hAnsi="Arial" w:cs="Arial"/>
                <w:color w:val="000000"/>
              </w:rPr>
              <w:t>8. Valorar la importancia de la latitud, la altitud y otros factores geográficos en la distribución de las especies. CMCT, CSC.</w:t>
            </w:r>
          </w:p>
        </w:tc>
        <w:tc>
          <w:tcPr>
            <w:tcW w:w="5528" w:type="dxa"/>
          </w:tcPr>
          <w:p w14:paraId="2298A4C6" w14:textId="77777777" w:rsidR="0077629C" w:rsidRPr="00774B86" w:rsidRDefault="0077629C" w:rsidP="0077629C">
            <w:pPr>
              <w:rPr>
                <w:rFonts w:ascii="Arial" w:hAnsi="Arial" w:cs="Arial"/>
                <w:color w:val="000000"/>
              </w:rPr>
            </w:pPr>
            <w:r w:rsidRPr="00774B86">
              <w:rPr>
                <w:rFonts w:ascii="Arial" w:hAnsi="Arial" w:cs="Arial"/>
                <w:color w:val="000000"/>
              </w:rPr>
              <w:t xml:space="preserve">8.1. Relaciona la latitud, la altitud, la </w:t>
            </w:r>
            <w:proofErr w:type="spellStart"/>
            <w:r w:rsidRPr="00774B86">
              <w:rPr>
                <w:rFonts w:ascii="Arial" w:hAnsi="Arial" w:cs="Arial"/>
                <w:color w:val="000000"/>
              </w:rPr>
              <w:t>continentalidad</w:t>
            </w:r>
            <w:proofErr w:type="spellEnd"/>
            <w:r w:rsidRPr="00774B86">
              <w:rPr>
                <w:rFonts w:ascii="Arial" w:hAnsi="Arial" w:cs="Arial"/>
                <w:color w:val="000000"/>
              </w:rPr>
              <w:t>, la insularidad y las barreras orogénicas y marinas con la distribución de las especies.</w:t>
            </w:r>
          </w:p>
        </w:tc>
      </w:tr>
      <w:tr w:rsidR="0077629C" w:rsidRPr="00774B86" w14:paraId="4227815A" w14:textId="77777777" w:rsidTr="00774B86">
        <w:tc>
          <w:tcPr>
            <w:tcW w:w="2660" w:type="dxa"/>
            <w:vMerge/>
          </w:tcPr>
          <w:p w14:paraId="42246A39" w14:textId="77777777" w:rsidR="0077629C" w:rsidRPr="00774B86" w:rsidRDefault="0077629C" w:rsidP="0077629C">
            <w:pPr>
              <w:rPr>
                <w:rFonts w:ascii="Arial" w:hAnsi="Arial" w:cs="Arial"/>
                <w:color w:val="000000"/>
              </w:rPr>
            </w:pPr>
          </w:p>
        </w:tc>
        <w:tc>
          <w:tcPr>
            <w:tcW w:w="5528" w:type="dxa"/>
          </w:tcPr>
          <w:p w14:paraId="2DA088A9" w14:textId="77777777" w:rsidR="0077629C" w:rsidRPr="00774B86" w:rsidRDefault="0077629C" w:rsidP="0077629C">
            <w:pPr>
              <w:rPr>
                <w:rFonts w:ascii="Arial" w:hAnsi="Arial" w:cs="Arial"/>
                <w:color w:val="000000"/>
              </w:rPr>
            </w:pPr>
            <w:r w:rsidRPr="00774B86">
              <w:rPr>
                <w:rFonts w:ascii="Arial" w:hAnsi="Arial" w:cs="Arial"/>
                <w:color w:val="000000"/>
              </w:rPr>
              <w:t>9. relacionar la biodiversidad con el proceso evolutivo. CMCT, CAA.</w:t>
            </w:r>
          </w:p>
        </w:tc>
        <w:tc>
          <w:tcPr>
            <w:tcW w:w="5528" w:type="dxa"/>
          </w:tcPr>
          <w:p w14:paraId="4A3EAFD0" w14:textId="77777777" w:rsidR="0077629C" w:rsidRPr="00774B86" w:rsidRDefault="0077629C" w:rsidP="0077629C">
            <w:pPr>
              <w:rPr>
                <w:rFonts w:ascii="Arial" w:hAnsi="Arial" w:cs="Arial"/>
                <w:color w:val="000000"/>
              </w:rPr>
            </w:pPr>
            <w:r w:rsidRPr="00774B86">
              <w:rPr>
                <w:rFonts w:ascii="Arial" w:hAnsi="Arial" w:cs="Arial"/>
                <w:color w:val="000000"/>
              </w:rPr>
              <w:t xml:space="preserve">9.1. Relaciona la biodiversidad con el proceso de formación de especies mediante cambios evolutivos. </w:t>
            </w:r>
          </w:p>
          <w:p w14:paraId="3CD23C95" w14:textId="77777777" w:rsidR="0077629C" w:rsidRPr="00774B86" w:rsidRDefault="0077629C" w:rsidP="0077629C">
            <w:pPr>
              <w:rPr>
                <w:rFonts w:ascii="Arial" w:hAnsi="Arial" w:cs="Arial"/>
                <w:color w:val="000000"/>
              </w:rPr>
            </w:pPr>
            <w:r w:rsidRPr="00774B86">
              <w:rPr>
                <w:rFonts w:ascii="Arial" w:hAnsi="Arial" w:cs="Arial"/>
                <w:color w:val="000000"/>
              </w:rPr>
              <w:t>9.2. Identifica el proceso de selección natural y la variabilidad individual como factores clave en el aumento de biodiversidad.</w:t>
            </w:r>
          </w:p>
        </w:tc>
      </w:tr>
      <w:tr w:rsidR="0077629C" w:rsidRPr="00774B86" w14:paraId="275E90AE" w14:textId="77777777" w:rsidTr="00774B86">
        <w:tc>
          <w:tcPr>
            <w:tcW w:w="2660" w:type="dxa"/>
            <w:vMerge/>
          </w:tcPr>
          <w:p w14:paraId="36CAC27D" w14:textId="77777777" w:rsidR="0077629C" w:rsidRPr="00774B86" w:rsidRDefault="0077629C" w:rsidP="0077629C">
            <w:pPr>
              <w:rPr>
                <w:rFonts w:ascii="Arial" w:hAnsi="Arial" w:cs="Arial"/>
                <w:color w:val="000000"/>
              </w:rPr>
            </w:pPr>
          </w:p>
        </w:tc>
        <w:tc>
          <w:tcPr>
            <w:tcW w:w="5528" w:type="dxa"/>
          </w:tcPr>
          <w:p w14:paraId="0ABE8B1A" w14:textId="77777777" w:rsidR="0077629C" w:rsidRPr="00774B86" w:rsidRDefault="0077629C" w:rsidP="0077629C">
            <w:pPr>
              <w:rPr>
                <w:rFonts w:ascii="Arial" w:hAnsi="Arial" w:cs="Arial"/>
                <w:color w:val="000000"/>
              </w:rPr>
            </w:pPr>
            <w:r w:rsidRPr="00774B86">
              <w:rPr>
                <w:rFonts w:ascii="Arial" w:hAnsi="Arial" w:cs="Arial"/>
                <w:color w:val="000000"/>
              </w:rPr>
              <w:t>10. describir el proceso de especiación y enumerar los factores que lo condicionan. CMCT, CCL.</w:t>
            </w:r>
          </w:p>
        </w:tc>
        <w:tc>
          <w:tcPr>
            <w:tcW w:w="5528" w:type="dxa"/>
          </w:tcPr>
          <w:p w14:paraId="43309BBB" w14:textId="77777777" w:rsidR="0077629C" w:rsidRPr="00774B86" w:rsidRDefault="0077629C" w:rsidP="0077629C">
            <w:pPr>
              <w:rPr>
                <w:rFonts w:ascii="Arial" w:hAnsi="Arial" w:cs="Arial"/>
                <w:color w:val="000000"/>
              </w:rPr>
            </w:pPr>
            <w:r w:rsidRPr="00774B86">
              <w:rPr>
                <w:rFonts w:ascii="Arial" w:hAnsi="Arial" w:cs="Arial"/>
                <w:color w:val="000000"/>
              </w:rPr>
              <w:t xml:space="preserve">10.1. Enumera las fases de la especiación. </w:t>
            </w:r>
          </w:p>
          <w:p w14:paraId="7A05F21D" w14:textId="77777777" w:rsidR="0077629C" w:rsidRPr="00774B86" w:rsidRDefault="0077629C" w:rsidP="0077629C">
            <w:pPr>
              <w:rPr>
                <w:rFonts w:ascii="Arial" w:hAnsi="Arial" w:cs="Arial"/>
                <w:color w:val="000000"/>
              </w:rPr>
            </w:pPr>
            <w:r w:rsidRPr="00774B86">
              <w:rPr>
                <w:rFonts w:ascii="Arial" w:hAnsi="Arial" w:cs="Arial"/>
                <w:color w:val="000000"/>
              </w:rPr>
              <w:t>10.2. Identifica los factores que favorecen la especiación.</w:t>
            </w:r>
          </w:p>
        </w:tc>
      </w:tr>
      <w:tr w:rsidR="0077629C" w:rsidRPr="00774B86" w14:paraId="1B8B3322" w14:textId="77777777" w:rsidTr="00774B86">
        <w:tc>
          <w:tcPr>
            <w:tcW w:w="2660" w:type="dxa"/>
            <w:vMerge/>
          </w:tcPr>
          <w:p w14:paraId="2EAF0182" w14:textId="77777777" w:rsidR="0077629C" w:rsidRPr="00774B86" w:rsidRDefault="0077629C" w:rsidP="0077629C">
            <w:pPr>
              <w:rPr>
                <w:rFonts w:ascii="Arial" w:hAnsi="Arial" w:cs="Arial"/>
                <w:color w:val="000000"/>
              </w:rPr>
            </w:pPr>
          </w:p>
        </w:tc>
        <w:tc>
          <w:tcPr>
            <w:tcW w:w="5528" w:type="dxa"/>
          </w:tcPr>
          <w:p w14:paraId="01DF0780" w14:textId="77777777" w:rsidR="0077629C" w:rsidRPr="00774B86" w:rsidRDefault="0077629C" w:rsidP="0077629C">
            <w:pPr>
              <w:rPr>
                <w:rFonts w:ascii="Arial" w:hAnsi="Arial" w:cs="Arial"/>
                <w:color w:val="000000"/>
              </w:rPr>
            </w:pPr>
            <w:r w:rsidRPr="00774B86">
              <w:rPr>
                <w:rFonts w:ascii="Arial" w:hAnsi="Arial" w:cs="Arial"/>
                <w:color w:val="000000"/>
              </w:rPr>
              <w:t xml:space="preserve">11. reconocer la importancia biogeográfica de la Península Ibérica en el mantenimiento de la biodiversidad CMCT, CSC, </w:t>
            </w:r>
            <w:proofErr w:type="spellStart"/>
            <w:r w:rsidRPr="00774B86">
              <w:rPr>
                <w:rFonts w:ascii="Arial" w:hAnsi="Arial" w:cs="Arial"/>
                <w:color w:val="000000"/>
              </w:rPr>
              <w:t>CeC</w:t>
            </w:r>
            <w:proofErr w:type="spellEnd"/>
            <w:r w:rsidRPr="00774B86">
              <w:rPr>
                <w:rFonts w:ascii="Arial" w:hAnsi="Arial" w:cs="Arial"/>
                <w:color w:val="000000"/>
              </w:rPr>
              <w:t>.</w:t>
            </w:r>
          </w:p>
        </w:tc>
        <w:tc>
          <w:tcPr>
            <w:tcW w:w="5528" w:type="dxa"/>
          </w:tcPr>
          <w:p w14:paraId="1D09A86C" w14:textId="77777777" w:rsidR="0077629C" w:rsidRPr="00774B86" w:rsidRDefault="0077629C" w:rsidP="0077629C">
            <w:pPr>
              <w:rPr>
                <w:rFonts w:ascii="Arial" w:hAnsi="Arial" w:cs="Arial"/>
                <w:color w:val="000000"/>
              </w:rPr>
            </w:pPr>
            <w:r w:rsidRPr="00774B86">
              <w:rPr>
                <w:rFonts w:ascii="Arial" w:hAnsi="Arial" w:cs="Arial"/>
                <w:color w:val="000000"/>
              </w:rPr>
              <w:t xml:space="preserve">11.1. Sitúa la Península Ibérica y reconoce su ubicación entre dos áreas biogeográficas diferentes. </w:t>
            </w:r>
          </w:p>
          <w:p w14:paraId="14D9069C" w14:textId="77777777" w:rsidR="0077629C" w:rsidRPr="00774B86" w:rsidRDefault="0077629C" w:rsidP="0077629C">
            <w:pPr>
              <w:rPr>
                <w:rFonts w:ascii="Arial" w:hAnsi="Arial" w:cs="Arial"/>
                <w:color w:val="000000"/>
              </w:rPr>
            </w:pPr>
            <w:r w:rsidRPr="00774B86">
              <w:rPr>
                <w:rFonts w:ascii="Arial" w:hAnsi="Arial" w:cs="Arial"/>
                <w:color w:val="000000"/>
              </w:rPr>
              <w:t xml:space="preserve">11.2. Reconoce la importancia de la Península Ibérica como mosaico de ecosistemas. </w:t>
            </w:r>
          </w:p>
          <w:p w14:paraId="6CD12133" w14:textId="77777777" w:rsidR="0077629C" w:rsidRPr="00774B86" w:rsidRDefault="0077629C" w:rsidP="0077629C">
            <w:pPr>
              <w:rPr>
                <w:rFonts w:ascii="Arial" w:hAnsi="Arial" w:cs="Arial"/>
                <w:color w:val="000000"/>
              </w:rPr>
            </w:pPr>
            <w:r w:rsidRPr="00774B86">
              <w:rPr>
                <w:rFonts w:ascii="Arial" w:hAnsi="Arial" w:cs="Arial"/>
                <w:color w:val="000000"/>
              </w:rPr>
              <w:t>11.3. Enumera los principales ecosistemas de la península ibérica y sus especies más representativas</w:t>
            </w:r>
          </w:p>
        </w:tc>
      </w:tr>
      <w:tr w:rsidR="0077629C" w:rsidRPr="00774B86" w14:paraId="0E8E16BF" w14:textId="77777777" w:rsidTr="00774B86">
        <w:tc>
          <w:tcPr>
            <w:tcW w:w="2660" w:type="dxa"/>
            <w:vMerge/>
          </w:tcPr>
          <w:p w14:paraId="22C360CA" w14:textId="77777777" w:rsidR="0077629C" w:rsidRPr="00774B86" w:rsidRDefault="0077629C" w:rsidP="0077629C">
            <w:pPr>
              <w:rPr>
                <w:rFonts w:ascii="Arial" w:hAnsi="Arial" w:cs="Arial"/>
                <w:color w:val="000000"/>
              </w:rPr>
            </w:pPr>
          </w:p>
        </w:tc>
        <w:tc>
          <w:tcPr>
            <w:tcW w:w="5528" w:type="dxa"/>
          </w:tcPr>
          <w:p w14:paraId="220BEB56" w14:textId="77777777" w:rsidR="0077629C" w:rsidRPr="00774B86" w:rsidRDefault="0077629C" w:rsidP="0077629C">
            <w:pPr>
              <w:rPr>
                <w:rFonts w:ascii="Arial" w:hAnsi="Arial" w:cs="Arial"/>
                <w:color w:val="000000"/>
              </w:rPr>
            </w:pPr>
            <w:r w:rsidRPr="00774B86">
              <w:rPr>
                <w:rFonts w:ascii="Arial" w:hAnsi="Arial" w:cs="Arial"/>
                <w:color w:val="000000"/>
              </w:rPr>
              <w:t xml:space="preserve">12. Conocer la importancia de las islas como lugares que contribuyen a la biodiversidad y a la evolución de las especies. CMCT, CSC, </w:t>
            </w:r>
            <w:proofErr w:type="spellStart"/>
            <w:r w:rsidRPr="00774B86">
              <w:rPr>
                <w:rFonts w:ascii="Arial" w:hAnsi="Arial" w:cs="Arial"/>
                <w:color w:val="000000"/>
              </w:rPr>
              <w:t>CeC</w:t>
            </w:r>
            <w:proofErr w:type="spellEnd"/>
            <w:r w:rsidRPr="00774B86">
              <w:rPr>
                <w:rFonts w:ascii="Arial" w:hAnsi="Arial" w:cs="Arial"/>
                <w:color w:val="000000"/>
              </w:rPr>
              <w:t xml:space="preserve">. </w:t>
            </w:r>
          </w:p>
        </w:tc>
        <w:tc>
          <w:tcPr>
            <w:tcW w:w="5528" w:type="dxa"/>
          </w:tcPr>
          <w:p w14:paraId="30C0D053" w14:textId="77777777" w:rsidR="0077629C" w:rsidRPr="00774B86" w:rsidRDefault="0077629C" w:rsidP="0077629C">
            <w:pPr>
              <w:rPr>
                <w:rFonts w:ascii="Arial" w:hAnsi="Arial" w:cs="Arial"/>
                <w:color w:val="000000"/>
              </w:rPr>
            </w:pPr>
            <w:r w:rsidRPr="00774B86">
              <w:rPr>
                <w:rFonts w:ascii="Arial" w:hAnsi="Arial" w:cs="Arial"/>
                <w:color w:val="000000"/>
              </w:rPr>
              <w:t xml:space="preserve">12.1. Enumera los factores que favorecen la especiación en las islas. </w:t>
            </w:r>
          </w:p>
          <w:p w14:paraId="3D9B3936" w14:textId="77777777" w:rsidR="0077629C" w:rsidRPr="00774B86" w:rsidRDefault="0077629C" w:rsidP="0077629C">
            <w:pPr>
              <w:rPr>
                <w:rFonts w:ascii="Arial" w:hAnsi="Arial" w:cs="Arial"/>
                <w:color w:val="000000"/>
              </w:rPr>
            </w:pPr>
            <w:r w:rsidRPr="00774B86">
              <w:rPr>
                <w:rFonts w:ascii="Arial" w:hAnsi="Arial" w:cs="Arial"/>
                <w:color w:val="000000"/>
              </w:rPr>
              <w:t xml:space="preserve"> 12.2. Reconoce la importancia de las islas en el mantenimiento de la biodiversidad. </w:t>
            </w:r>
          </w:p>
        </w:tc>
      </w:tr>
      <w:tr w:rsidR="0077629C" w:rsidRPr="00774B86" w14:paraId="26A3042D" w14:textId="77777777" w:rsidTr="00774B86">
        <w:tc>
          <w:tcPr>
            <w:tcW w:w="2660" w:type="dxa"/>
            <w:vMerge/>
          </w:tcPr>
          <w:p w14:paraId="5244676D" w14:textId="77777777" w:rsidR="0077629C" w:rsidRPr="00774B86" w:rsidRDefault="0077629C" w:rsidP="0077629C">
            <w:pPr>
              <w:rPr>
                <w:rFonts w:ascii="Arial" w:hAnsi="Arial" w:cs="Arial"/>
                <w:color w:val="000000"/>
              </w:rPr>
            </w:pPr>
          </w:p>
        </w:tc>
        <w:tc>
          <w:tcPr>
            <w:tcW w:w="5528" w:type="dxa"/>
          </w:tcPr>
          <w:p w14:paraId="2A7AB159" w14:textId="77777777" w:rsidR="0077629C" w:rsidRPr="00774B86" w:rsidRDefault="0077629C" w:rsidP="0077629C">
            <w:pPr>
              <w:rPr>
                <w:rFonts w:ascii="Arial" w:hAnsi="Arial" w:cs="Arial"/>
                <w:color w:val="000000"/>
              </w:rPr>
            </w:pPr>
            <w:r w:rsidRPr="00774B86">
              <w:rPr>
                <w:rFonts w:ascii="Arial" w:hAnsi="Arial" w:cs="Arial"/>
                <w:color w:val="000000"/>
              </w:rPr>
              <w:t xml:space="preserve">13. Conocer la importancia de nuestra comunidad autónoma en biodiversidad. CMCT, CSC, </w:t>
            </w:r>
            <w:proofErr w:type="spellStart"/>
            <w:r w:rsidRPr="00774B86">
              <w:rPr>
                <w:rFonts w:ascii="Arial" w:hAnsi="Arial" w:cs="Arial"/>
                <w:color w:val="000000"/>
              </w:rPr>
              <w:t>CeC</w:t>
            </w:r>
            <w:proofErr w:type="spellEnd"/>
          </w:p>
        </w:tc>
        <w:tc>
          <w:tcPr>
            <w:tcW w:w="5528" w:type="dxa"/>
          </w:tcPr>
          <w:p w14:paraId="49871886" w14:textId="77777777" w:rsidR="0077629C" w:rsidRPr="00774B86" w:rsidRDefault="0077629C" w:rsidP="0077629C">
            <w:pPr>
              <w:rPr>
                <w:rFonts w:ascii="Arial" w:hAnsi="Arial" w:cs="Arial"/>
                <w:color w:val="000000"/>
              </w:rPr>
            </w:pPr>
          </w:p>
        </w:tc>
      </w:tr>
      <w:tr w:rsidR="0077629C" w:rsidRPr="00774B86" w14:paraId="0718D03B" w14:textId="77777777" w:rsidTr="00774B86">
        <w:tc>
          <w:tcPr>
            <w:tcW w:w="2660" w:type="dxa"/>
            <w:vMerge/>
          </w:tcPr>
          <w:p w14:paraId="2AC7C029" w14:textId="77777777" w:rsidR="0077629C" w:rsidRPr="00774B86" w:rsidRDefault="0077629C" w:rsidP="0077629C">
            <w:pPr>
              <w:rPr>
                <w:rFonts w:ascii="Arial" w:hAnsi="Arial" w:cs="Arial"/>
                <w:color w:val="000000"/>
              </w:rPr>
            </w:pPr>
          </w:p>
        </w:tc>
        <w:tc>
          <w:tcPr>
            <w:tcW w:w="5528" w:type="dxa"/>
          </w:tcPr>
          <w:p w14:paraId="221BB854" w14:textId="77777777" w:rsidR="0077629C" w:rsidRPr="00774B86" w:rsidRDefault="0077629C" w:rsidP="0077629C">
            <w:pPr>
              <w:rPr>
                <w:rFonts w:ascii="Arial" w:hAnsi="Arial" w:cs="Arial"/>
                <w:color w:val="000000"/>
              </w:rPr>
            </w:pPr>
            <w:r w:rsidRPr="00774B86">
              <w:rPr>
                <w:rFonts w:ascii="Arial" w:hAnsi="Arial" w:cs="Arial"/>
                <w:color w:val="000000"/>
              </w:rPr>
              <w:t xml:space="preserve">14. Definir el concepto de endemismo y conocer los principales endemismos de la flora y la fauna andaluzas y españolas. CMCT, CCL, </w:t>
            </w:r>
            <w:proofErr w:type="spellStart"/>
            <w:r w:rsidRPr="00774B86">
              <w:rPr>
                <w:rFonts w:ascii="Arial" w:hAnsi="Arial" w:cs="Arial"/>
                <w:color w:val="000000"/>
              </w:rPr>
              <w:t>CeC</w:t>
            </w:r>
            <w:proofErr w:type="spellEnd"/>
            <w:r w:rsidRPr="00774B86">
              <w:rPr>
                <w:rFonts w:ascii="Arial" w:hAnsi="Arial" w:cs="Arial"/>
                <w:color w:val="000000"/>
              </w:rPr>
              <w:t>.</w:t>
            </w:r>
          </w:p>
        </w:tc>
        <w:tc>
          <w:tcPr>
            <w:tcW w:w="5528" w:type="dxa"/>
          </w:tcPr>
          <w:p w14:paraId="4E52791F" w14:textId="77777777" w:rsidR="0077629C" w:rsidRPr="00774B86" w:rsidRDefault="0077629C" w:rsidP="0077629C">
            <w:pPr>
              <w:rPr>
                <w:rFonts w:ascii="Arial" w:hAnsi="Arial" w:cs="Arial"/>
                <w:color w:val="000000"/>
              </w:rPr>
            </w:pPr>
            <w:r w:rsidRPr="00774B86">
              <w:rPr>
                <w:rFonts w:ascii="Arial" w:hAnsi="Arial" w:cs="Arial"/>
                <w:color w:val="000000"/>
              </w:rPr>
              <w:t xml:space="preserve">14.1. Define el concepto de endemismo o especie endémica. </w:t>
            </w:r>
          </w:p>
          <w:p w14:paraId="56CE6F7A" w14:textId="77777777" w:rsidR="0077629C" w:rsidRPr="00774B86" w:rsidRDefault="0077629C" w:rsidP="0077629C">
            <w:pPr>
              <w:rPr>
                <w:rFonts w:ascii="Arial" w:hAnsi="Arial" w:cs="Arial"/>
                <w:color w:val="000000"/>
              </w:rPr>
            </w:pPr>
            <w:r w:rsidRPr="00774B86">
              <w:rPr>
                <w:rFonts w:ascii="Arial" w:hAnsi="Arial" w:cs="Arial"/>
                <w:color w:val="000000"/>
              </w:rPr>
              <w:t>14.2. Identifica los principales endemismos de plantas y animales en España.</w:t>
            </w:r>
          </w:p>
        </w:tc>
      </w:tr>
      <w:tr w:rsidR="0077629C" w:rsidRPr="00774B86" w14:paraId="48C166FE" w14:textId="77777777" w:rsidTr="00774B86">
        <w:tc>
          <w:tcPr>
            <w:tcW w:w="2660" w:type="dxa"/>
            <w:vMerge/>
          </w:tcPr>
          <w:p w14:paraId="3BD1ED56" w14:textId="77777777" w:rsidR="0077629C" w:rsidRPr="00774B86" w:rsidRDefault="0077629C" w:rsidP="0077629C">
            <w:pPr>
              <w:rPr>
                <w:rFonts w:ascii="Arial" w:hAnsi="Arial" w:cs="Arial"/>
                <w:color w:val="000000"/>
              </w:rPr>
            </w:pPr>
          </w:p>
        </w:tc>
        <w:tc>
          <w:tcPr>
            <w:tcW w:w="5528" w:type="dxa"/>
          </w:tcPr>
          <w:p w14:paraId="3A6F03DD" w14:textId="77777777" w:rsidR="0077629C" w:rsidRPr="00774B86" w:rsidRDefault="0077629C" w:rsidP="0077629C">
            <w:pPr>
              <w:rPr>
                <w:rFonts w:ascii="Arial" w:hAnsi="Arial" w:cs="Arial"/>
                <w:color w:val="000000"/>
              </w:rPr>
            </w:pPr>
            <w:r w:rsidRPr="00774B86">
              <w:rPr>
                <w:rFonts w:ascii="Arial" w:hAnsi="Arial" w:cs="Arial"/>
                <w:color w:val="000000"/>
              </w:rPr>
              <w:t xml:space="preserve">15. Conocer las aplicaciones de la biodiversidad en campos como la salud, la medicina, la alimentación y </w:t>
            </w:r>
            <w:r w:rsidRPr="00774B86">
              <w:rPr>
                <w:rFonts w:ascii="Arial" w:hAnsi="Arial" w:cs="Arial"/>
                <w:color w:val="000000"/>
              </w:rPr>
              <w:lastRenderedPageBreak/>
              <w:t xml:space="preserve">la industria y su relación con la investigación. CMCT, </w:t>
            </w:r>
            <w:proofErr w:type="spellStart"/>
            <w:r w:rsidRPr="00774B86">
              <w:rPr>
                <w:rFonts w:ascii="Arial" w:hAnsi="Arial" w:cs="Arial"/>
                <w:color w:val="000000"/>
              </w:rPr>
              <w:t>SIeP</w:t>
            </w:r>
            <w:proofErr w:type="spellEnd"/>
          </w:p>
        </w:tc>
        <w:tc>
          <w:tcPr>
            <w:tcW w:w="5528" w:type="dxa"/>
          </w:tcPr>
          <w:p w14:paraId="13927E9B" w14:textId="77777777" w:rsidR="0077629C" w:rsidRPr="00774B86" w:rsidRDefault="0077629C" w:rsidP="0077629C">
            <w:pPr>
              <w:rPr>
                <w:rFonts w:ascii="Arial" w:hAnsi="Arial" w:cs="Arial"/>
                <w:color w:val="000000"/>
              </w:rPr>
            </w:pPr>
            <w:r w:rsidRPr="00774B86">
              <w:rPr>
                <w:rFonts w:ascii="Arial" w:hAnsi="Arial" w:cs="Arial"/>
                <w:color w:val="000000"/>
              </w:rPr>
              <w:lastRenderedPageBreak/>
              <w:t>15.1. Enumera las ventajas que se derivan del mantenimiento de la biodiversidad para el ser humano.</w:t>
            </w:r>
          </w:p>
        </w:tc>
      </w:tr>
      <w:tr w:rsidR="0077629C" w:rsidRPr="00774B86" w14:paraId="4D79A50B" w14:textId="77777777" w:rsidTr="00774B86">
        <w:tc>
          <w:tcPr>
            <w:tcW w:w="2660" w:type="dxa"/>
            <w:vMerge/>
          </w:tcPr>
          <w:p w14:paraId="6E29E5B4" w14:textId="77777777" w:rsidR="0077629C" w:rsidRPr="00774B86" w:rsidRDefault="0077629C" w:rsidP="0077629C">
            <w:pPr>
              <w:rPr>
                <w:rFonts w:ascii="Arial" w:hAnsi="Arial" w:cs="Arial"/>
                <w:color w:val="000000"/>
              </w:rPr>
            </w:pPr>
          </w:p>
        </w:tc>
        <w:tc>
          <w:tcPr>
            <w:tcW w:w="5528" w:type="dxa"/>
          </w:tcPr>
          <w:p w14:paraId="66D176D3" w14:textId="77777777" w:rsidR="0077629C" w:rsidRPr="00774B86" w:rsidRDefault="0077629C" w:rsidP="0077629C">
            <w:pPr>
              <w:rPr>
                <w:rFonts w:ascii="Arial" w:hAnsi="Arial" w:cs="Arial"/>
                <w:color w:val="000000"/>
              </w:rPr>
            </w:pPr>
            <w:r w:rsidRPr="00774B86">
              <w:rPr>
                <w:rFonts w:ascii="Arial" w:hAnsi="Arial" w:cs="Arial"/>
                <w:color w:val="000000"/>
              </w:rPr>
              <w:t>16. Conocer las principales causas de pérdida de biodiversidad, así como y las amenazas más importantes para la extinción de especies. CMCT, CSC.</w:t>
            </w:r>
          </w:p>
        </w:tc>
        <w:tc>
          <w:tcPr>
            <w:tcW w:w="5528" w:type="dxa"/>
          </w:tcPr>
          <w:p w14:paraId="24D66E0B" w14:textId="77777777" w:rsidR="0077629C" w:rsidRPr="00774B86" w:rsidRDefault="0077629C" w:rsidP="0077629C">
            <w:pPr>
              <w:rPr>
                <w:rFonts w:ascii="Arial" w:hAnsi="Arial" w:cs="Arial"/>
                <w:color w:val="000000"/>
              </w:rPr>
            </w:pPr>
            <w:r w:rsidRPr="00774B86">
              <w:rPr>
                <w:rFonts w:ascii="Arial" w:hAnsi="Arial" w:cs="Arial"/>
                <w:color w:val="000000"/>
              </w:rPr>
              <w:t xml:space="preserve">16.1. Enumera las principales causas de pérdida de biodiversidad. </w:t>
            </w:r>
          </w:p>
          <w:p w14:paraId="0808931A" w14:textId="77777777" w:rsidR="0077629C" w:rsidRPr="00774B86" w:rsidRDefault="0077629C" w:rsidP="0077629C">
            <w:pPr>
              <w:rPr>
                <w:rFonts w:ascii="Arial" w:hAnsi="Arial" w:cs="Arial"/>
                <w:color w:val="000000"/>
              </w:rPr>
            </w:pPr>
            <w:r w:rsidRPr="00774B86">
              <w:rPr>
                <w:rFonts w:ascii="Arial" w:hAnsi="Arial" w:cs="Arial"/>
                <w:color w:val="000000"/>
              </w:rPr>
              <w:t xml:space="preserve">Conoce y explica las principales amenazas que se ciernen sobre las especies y que fomentan su extinción  </w:t>
            </w:r>
          </w:p>
        </w:tc>
      </w:tr>
      <w:tr w:rsidR="0077629C" w:rsidRPr="00774B86" w14:paraId="0BFD1449" w14:textId="77777777" w:rsidTr="00774B86">
        <w:tc>
          <w:tcPr>
            <w:tcW w:w="2660" w:type="dxa"/>
            <w:vMerge/>
          </w:tcPr>
          <w:p w14:paraId="0486D37F" w14:textId="77777777" w:rsidR="0077629C" w:rsidRPr="00774B86" w:rsidRDefault="0077629C" w:rsidP="0077629C">
            <w:pPr>
              <w:rPr>
                <w:rFonts w:ascii="Arial" w:hAnsi="Arial" w:cs="Arial"/>
                <w:color w:val="000000"/>
              </w:rPr>
            </w:pPr>
          </w:p>
        </w:tc>
        <w:tc>
          <w:tcPr>
            <w:tcW w:w="5528" w:type="dxa"/>
          </w:tcPr>
          <w:p w14:paraId="69646A02" w14:textId="77777777" w:rsidR="0077629C" w:rsidRPr="00774B86" w:rsidRDefault="0077629C" w:rsidP="0077629C">
            <w:pPr>
              <w:rPr>
                <w:rFonts w:ascii="Arial" w:hAnsi="Arial" w:cs="Arial"/>
                <w:color w:val="000000"/>
              </w:rPr>
            </w:pPr>
            <w:r w:rsidRPr="00774B86">
              <w:rPr>
                <w:rFonts w:ascii="Arial" w:hAnsi="Arial" w:cs="Arial"/>
                <w:color w:val="000000"/>
              </w:rPr>
              <w:t>17. Enumerar las principales causas de origen antrópico que alteran la biodiversidad. CMCT, CSC.</w:t>
            </w:r>
          </w:p>
        </w:tc>
        <w:tc>
          <w:tcPr>
            <w:tcW w:w="5528" w:type="dxa"/>
          </w:tcPr>
          <w:p w14:paraId="30330E8F" w14:textId="77777777" w:rsidR="0077629C" w:rsidRPr="00774B86" w:rsidRDefault="0077629C" w:rsidP="0077629C">
            <w:pPr>
              <w:rPr>
                <w:rFonts w:ascii="Arial" w:hAnsi="Arial" w:cs="Arial"/>
                <w:color w:val="000000"/>
              </w:rPr>
            </w:pPr>
            <w:r w:rsidRPr="00774B86">
              <w:rPr>
                <w:rFonts w:ascii="Arial" w:hAnsi="Arial" w:cs="Arial"/>
                <w:color w:val="000000"/>
              </w:rPr>
              <w:t xml:space="preserve">17.1. Enumera las principales causas de pérdida de biodiversidad derivadas de las actividades humanas. </w:t>
            </w:r>
          </w:p>
          <w:p w14:paraId="191D1DA6" w14:textId="77777777" w:rsidR="0077629C" w:rsidRPr="00774B86" w:rsidRDefault="0077629C" w:rsidP="0077629C">
            <w:pPr>
              <w:rPr>
                <w:rFonts w:ascii="Arial" w:hAnsi="Arial" w:cs="Arial"/>
                <w:color w:val="000000"/>
              </w:rPr>
            </w:pPr>
            <w:r w:rsidRPr="00774B86">
              <w:rPr>
                <w:rFonts w:ascii="Arial" w:hAnsi="Arial" w:cs="Arial"/>
                <w:color w:val="000000"/>
              </w:rPr>
              <w:t xml:space="preserve">17.2. Indica las principales medidas que reducen la pérdida de biodiversidad. </w:t>
            </w:r>
          </w:p>
        </w:tc>
      </w:tr>
      <w:tr w:rsidR="0077629C" w:rsidRPr="00774B86" w14:paraId="3E786B6A" w14:textId="77777777" w:rsidTr="00774B86">
        <w:tc>
          <w:tcPr>
            <w:tcW w:w="2660" w:type="dxa"/>
            <w:vMerge/>
          </w:tcPr>
          <w:p w14:paraId="433FB565" w14:textId="77777777" w:rsidR="0077629C" w:rsidRPr="00774B86" w:rsidRDefault="0077629C" w:rsidP="0077629C">
            <w:pPr>
              <w:rPr>
                <w:rFonts w:ascii="Arial" w:hAnsi="Arial" w:cs="Arial"/>
                <w:color w:val="000000"/>
              </w:rPr>
            </w:pPr>
          </w:p>
        </w:tc>
        <w:tc>
          <w:tcPr>
            <w:tcW w:w="5528" w:type="dxa"/>
          </w:tcPr>
          <w:p w14:paraId="27940E31" w14:textId="77777777" w:rsidR="0077629C" w:rsidRPr="00774B86" w:rsidRDefault="0077629C" w:rsidP="0077629C">
            <w:pPr>
              <w:rPr>
                <w:rFonts w:ascii="Arial" w:hAnsi="Arial" w:cs="Arial"/>
                <w:color w:val="000000"/>
              </w:rPr>
            </w:pPr>
            <w:r w:rsidRPr="00774B86">
              <w:rPr>
                <w:rFonts w:ascii="Arial" w:hAnsi="Arial" w:cs="Arial"/>
                <w:color w:val="000000"/>
              </w:rPr>
              <w:t xml:space="preserve">18. Comprender los inconvenientes producidos por el tráfico de especies exóticas y por la liberación al medio de especies </w:t>
            </w:r>
            <w:proofErr w:type="spellStart"/>
            <w:r w:rsidRPr="00774B86">
              <w:rPr>
                <w:rFonts w:ascii="Arial" w:hAnsi="Arial" w:cs="Arial"/>
                <w:color w:val="000000"/>
              </w:rPr>
              <w:t>alóctonas</w:t>
            </w:r>
            <w:proofErr w:type="spellEnd"/>
            <w:r w:rsidRPr="00774B86">
              <w:rPr>
                <w:rFonts w:ascii="Arial" w:hAnsi="Arial" w:cs="Arial"/>
                <w:color w:val="000000"/>
              </w:rPr>
              <w:t xml:space="preserve"> o invasoras. CMCT, CSC. </w:t>
            </w:r>
          </w:p>
        </w:tc>
        <w:tc>
          <w:tcPr>
            <w:tcW w:w="5528" w:type="dxa"/>
          </w:tcPr>
          <w:p w14:paraId="1FD0A69B" w14:textId="77777777" w:rsidR="0077629C" w:rsidRPr="00774B86" w:rsidRDefault="0077629C" w:rsidP="0077629C">
            <w:pPr>
              <w:rPr>
                <w:rFonts w:ascii="Arial" w:hAnsi="Arial" w:cs="Arial"/>
                <w:color w:val="000000"/>
              </w:rPr>
            </w:pPr>
            <w:r w:rsidRPr="00774B86">
              <w:rPr>
                <w:rFonts w:ascii="Arial" w:hAnsi="Arial" w:cs="Arial"/>
                <w:color w:val="000000"/>
              </w:rPr>
              <w:t xml:space="preserve">18.1. Conoce y explica los principales efectos derivados de la introducción de especies </w:t>
            </w:r>
            <w:proofErr w:type="spellStart"/>
            <w:r w:rsidRPr="00774B86">
              <w:rPr>
                <w:rFonts w:ascii="Arial" w:hAnsi="Arial" w:cs="Arial"/>
                <w:color w:val="000000"/>
              </w:rPr>
              <w:t>alóctonas</w:t>
            </w:r>
            <w:proofErr w:type="spellEnd"/>
            <w:r w:rsidRPr="00774B86">
              <w:rPr>
                <w:rFonts w:ascii="Arial" w:hAnsi="Arial" w:cs="Arial"/>
                <w:color w:val="000000"/>
              </w:rPr>
              <w:t xml:space="preserve"> en los ecosistemas. </w:t>
            </w:r>
          </w:p>
        </w:tc>
      </w:tr>
      <w:tr w:rsidR="0077629C" w:rsidRPr="00774B86" w14:paraId="6BB7B7F1" w14:textId="77777777" w:rsidTr="00774B86">
        <w:tc>
          <w:tcPr>
            <w:tcW w:w="2660" w:type="dxa"/>
            <w:vMerge/>
          </w:tcPr>
          <w:p w14:paraId="51643681" w14:textId="77777777" w:rsidR="0077629C" w:rsidRPr="00774B86" w:rsidRDefault="0077629C" w:rsidP="0077629C">
            <w:pPr>
              <w:rPr>
                <w:rFonts w:ascii="Arial" w:hAnsi="Arial" w:cs="Arial"/>
                <w:color w:val="000000"/>
              </w:rPr>
            </w:pPr>
          </w:p>
        </w:tc>
        <w:tc>
          <w:tcPr>
            <w:tcW w:w="5528" w:type="dxa"/>
          </w:tcPr>
          <w:p w14:paraId="1C24D45A" w14:textId="77777777" w:rsidR="0077629C" w:rsidRPr="00774B86" w:rsidRDefault="0077629C" w:rsidP="0077629C">
            <w:pPr>
              <w:rPr>
                <w:rFonts w:ascii="Arial" w:hAnsi="Arial" w:cs="Arial"/>
                <w:color w:val="000000"/>
              </w:rPr>
            </w:pPr>
            <w:r w:rsidRPr="00774B86">
              <w:rPr>
                <w:rFonts w:ascii="Arial" w:hAnsi="Arial" w:cs="Arial"/>
                <w:color w:val="000000"/>
              </w:rPr>
              <w:t xml:space="preserve">19. Describir las principales especies y valorar la biodiversidad de un ecosistema cercano, así como su posible repercusión en el desarrollo socioeconómico de la zona. CMCT, CCL, CSC, </w:t>
            </w:r>
            <w:proofErr w:type="spellStart"/>
            <w:r w:rsidRPr="00774B86">
              <w:rPr>
                <w:rFonts w:ascii="Arial" w:hAnsi="Arial" w:cs="Arial"/>
                <w:color w:val="000000"/>
              </w:rPr>
              <w:t>CeC</w:t>
            </w:r>
            <w:proofErr w:type="spellEnd"/>
            <w:r w:rsidRPr="00774B86">
              <w:rPr>
                <w:rFonts w:ascii="Arial" w:hAnsi="Arial" w:cs="Arial"/>
                <w:color w:val="000000"/>
              </w:rPr>
              <w:t xml:space="preserve">, </w:t>
            </w:r>
            <w:proofErr w:type="spellStart"/>
            <w:r w:rsidRPr="00774B86">
              <w:rPr>
                <w:rFonts w:ascii="Arial" w:hAnsi="Arial" w:cs="Arial"/>
                <w:color w:val="000000"/>
              </w:rPr>
              <w:t>SIeP</w:t>
            </w:r>
            <w:proofErr w:type="spellEnd"/>
            <w:r w:rsidRPr="00774B86">
              <w:rPr>
                <w:rFonts w:ascii="Arial" w:hAnsi="Arial" w:cs="Arial"/>
                <w:color w:val="000000"/>
              </w:rPr>
              <w:t>.</w:t>
            </w:r>
          </w:p>
        </w:tc>
        <w:tc>
          <w:tcPr>
            <w:tcW w:w="5528" w:type="dxa"/>
          </w:tcPr>
          <w:p w14:paraId="2BB2FD98" w14:textId="77777777" w:rsidR="0077629C" w:rsidRPr="00774B86" w:rsidRDefault="0077629C" w:rsidP="0077629C">
            <w:pPr>
              <w:rPr>
                <w:rFonts w:ascii="Arial" w:hAnsi="Arial" w:cs="Arial"/>
                <w:color w:val="000000"/>
              </w:rPr>
            </w:pPr>
            <w:r w:rsidRPr="00774B86">
              <w:rPr>
                <w:rFonts w:ascii="Arial" w:hAnsi="Arial" w:cs="Arial"/>
                <w:color w:val="000000"/>
              </w:rPr>
              <w:t>19.1. Diseña experiencias para el estudio de ecosistemas y la valoración de su biodiversidad.</w:t>
            </w:r>
          </w:p>
        </w:tc>
      </w:tr>
    </w:tbl>
    <w:p w14:paraId="0BDDEA17" w14:textId="77777777" w:rsidR="0077629C" w:rsidRDefault="0077629C" w:rsidP="00561F29">
      <w:pPr>
        <w:rPr>
          <w:rFonts w:ascii="Arial" w:hAnsi="Arial" w:cs="Arial"/>
          <w:color w:val="000000"/>
        </w:rPr>
      </w:pPr>
    </w:p>
    <w:p w14:paraId="04F1CFD2" w14:textId="77777777" w:rsidR="004E4BB3" w:rsidRPr="00774B86" w:rsidRDefault="00774B86" w:rsidP="00561F29">
      <w:pPr>
        <w:rPr>
          <w:rFonts w:ascii="Arial" w:hAnsi="Arial" w:cs="Arial"/>
          <w:color w:val="000000"/>
        </w:rPr>
      </w:pPr>
      <w:r w:rsidRPr="00774B86">
        <w:rPr>
          <w:rFonts w:ascii="Arial" w:hAnsi="Arial" w:cs="Arial"/>
          <w:b/>
          <w:color w:val="000000"/>
        </w:rPr>
        <w:t>Bloque 5. Las plantas: sus funciones, y adaptaciones al medio</w:t>
      </w:r>
    </w:p>
    <w:tbl>
      <w:tblPr>
        <w:tblStyle w:val="Tablaconcuadrcula"/>
        <w:tblW w:w="0" w:type="auto"/>
        <w:tblLook w:val="04A0" w:firstRow="1" w:lastRow="0" w:firstColumn="1" w:lastColumn="0" w:noHBand="0" w:noVBand="1"/>
      </w:tblPr>
      <w:tblGrid>
        <w:gridCol w:w="2660"/>
        <w:gridCol w:w="5528"/>
        <w:gridCol w:w="5528"/>
      </w:tblGrid>
      <w:tr w:rsidR="00774B86" w:rsidRPr="00774B86" w14:paraId="0EC5861F" w14:textId="77777777" w:rsidTr="00774B86">
        <w:tc>
          <w:tcPr>
            <w:tcW w:w="2660" w:type="dxa"/>
            <w:vAlign w:val="center"/>
          </w:tcPr>
          <w:p w14:paraId="4372F5EE"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14:paraId="232CF663"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14:paraId="054B239B" w14:textId="77777777"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14:paraId="3BA83A5A" w14:textId="77777777" w:rsidTr="00774B86">
        <w:tc>
          <w:tcPr>
            <w:tcW w:w="2660" w:type="dxa"/>
            <w:vMerge w:val="restart"/>
          </w:tcPr>
          <w:p w14:paraId="38CA1501" w14:textId="77777777" w:rsidR="00774B86" w:rsidRPr="00774B86" w:rsidRDefault="00774B86" w:rsidP="00120775">
            <w:pPr>
              <w:rPr>
                <w:rFonts w:ascii="Arial" w:hAnsi="Arial" w:cs="Arial"/>
                <w:color w:val="000000"/>
              </w:rPr>
            </w:pPr>
            <w:r w:rsidRPr="00774B86">
              <w:rPr>
                <w:rFonts w:ascii="Arial" w:hAnsi="Arial" w:cs="Arial"/>
                <w:color w:val="000000"/>
              </w:rPr>
              <w:t xml:space="preserve">Funciones de nutrición en las plantas. </w:t>
            </w:r>
          </w:p>
          <w:p w14:paraId="6E6F18CC" w14:textId="77777777" w:rsidR="00774B86" w:rsidRPr="00774B86" w:rsidRDefault="00774B86" w:rsidP="00120775">
            <w:pPr>
              <w:rPr>
                <w:rFonts w:ascii="Arial" w:hAnsi="Arial" w:cs="Arial"/>
                <w:color w:val="000000"/>
              </w:rPr>
            </w:pPr>
            <w:r w:rsidRPr="00774B86">
              <w:rPr>
                <w:rFonts w:ascii="Arial" w:hAnsi="Arial" w:cs="Arial"/>
                <w:color w:val="000000"/>
              </w:rPr>
              <w:t xml:space="preserve">Proceso de obtención y transporte de los nutrientes. </w:t>
            </w:r>
          </w:p>
          <w:p w14:paraId="6CCF02E0" w14:textId="77777777" w:rsidR="00774B86" w:rsidRPr="00774B86" w:rsidRDefault="00774B86" w:rsidP="00120775">
            <w:pPr>
              <w:rPr>
                <w:rFonts w:ascii="Arial" w:hAnsi="Arial" w:cs="Arial"/>
                <w:color w:val="000000"/>
              </w:rPr>
            </w:pPr>
            <w:r w:rsidRPr="00774B86">
              <w:rPr>
                <w:rFonts w:ascii="Arial" w:hAnsi="Arial" w:cs="Arial"/>
                <w:color w:val="000000"/>
              </w:rPr>
              <w:t xml:space="preserve">Transporte de la savia elaborada. </w:t>
            </w:r>
          </w:p>
          <w:p w14:paraId="23A3C3C8" w14:textId="77777777" w:rsidR="00774B86" w:rsidRPr="00774B86" w:rsidRDefault="00774B86" w:rsidP="00120775">
            <w:pPr>
              <w:rPr>
                <w:rFonts w:ascii="Arial" w:hAnsi="Arial" w:cs="Arial"/>
                <w:color w:val="000000"/>
              </w:rPr>
            </w:pPr>
            <w:r w:rsidRPr="00774B86">
              <w:rPr>
                <w:rFonts w:ascii="Arial" w:hAnsi="Arial" w:cs="Arial"/>
                <w:color w:val="000000"/>
              </w:rPr>
              <w:t xml:space="preserve">La fotosíntesis. </w:t>
            </w:r>
          </w:p>
          <w:p w14:paraId="77CBE861" w14:textId="77777777" w:rsidR="00774B86" w:rsidRPr="00774B86" w:rsidRDefault="00774B86" w:rsidP="00120775">
            <w:pPr>
              <w:rPr>
                <w:rFonts w:ascii="Arial" w:hAnsi="Arial" w:cs="Arial"/>
                <w:color w:val="000000"/>
              </w:rPr>
            </w:pPr>
          </w:p>
          <w:p w14:paraId="552C0619" w14:textId="77777777" w:rsidR="00774B86" w:rsidRPr="00774B86" w:rsidRDefault="00774B86" w:rsidP="00120775">
            <w:pPr>
              <w:rPr>
                <w:rFonts w:ascii="Arial" w:hAnsi="Arial" w:cs="Arial"/>
                <w:color w:val="000000"/>
              </w:rPr>
            </w:pPr>
            <w:r w:rsidRPr="00774B86">
              <w:rPr>
                <w:rFonts w:ascii="Arial" w:hAnsi="Arial" w:cs="Arial"/>
                <w:color w:val="000000"/>
              </w:rPr>
              <w:t xml:space="preserve">Funciones de relación en las plantas. Los tropismos y las nastias. </w:t>
            </w:r>
          </w:p>
          <w:p w14:paraId="43EE512C" w14:textId="77777777" w:rsidR="00774B86" w:rsidRPr="00774B86" w:rsidRDefault="00774B86" w:rsidP="00120775">
            <w:pPr>
              <w:rPr>
                <w:rFonts w:ascii="Arial" w:hAnsi="Arial" w:cs="Arial"/>
                <w:color w:val="000000"/>
              </w:rPr>
            </w:pPr>
            <w:r w:rsidRPr="00774B86">
              <w:rPr>
                <w:rFonts w:ascii="Arial" w:hAnsi="Arial" w:cs="Arial"/>
                <w:color w:val="000000"/>
              </w:rPr>
              <w:t xml:space="preserve">Las hormonas vegetales.  </w:t>
            </w:r>
          </w:p>
          <w:p w14:paraId="30AA8F23" w14:textId="77777777" w:rsidR="00774B86" w:rsidRPr="00774B86" w:rsidRDefault="00774B86" w:rsidP="00120775">
            <w:pPr>
              <w:rPr>
                <w:rFonts w:ascii="Arial" w:hAnsi="Arial" w:cs="Arial"/>
                <w:color w:val="000000"/>
              </w:rPr>
            </w:pPr>
          </w:p>
          <w:p w14:paraId="4D59ED4B" w14:textId="77777777" w:rsidR="00774B86" w:rsidRPr="00774B86" w:rsidRDefault="00774B86" w:rsidP="00120775">
            <w:pPr>
              <w:rPr>
                <w:rFonts w:ascii="Arial" w:hAnsi="Arial" w:cs="Arial"/>
                <w:color w:val="000000"/>
              </w:rPr>
            </w:pPr>
            <w:r w:rsidRPr="00774B86">
              <w:rPr>
                <w:rFonts w:ascii="Arial" w:hAnsi="Arial" w:cs="Arial"/>
                <w:color w:val="000000"/>
              </w:rPr>
              <w:t xml:space="preserve">Funciones de reproducción en los vegetales. </w:t>
            </w:r>
          </w:p>
          <w:p w14:paraId="3E5A49DC" w14:textId="77777777" w:rsidR="00774B86" w:rsidRPr="00774B86" w:rsidRDefault="00774B86" w:rsidP="00120775">
            <w:pPr>
              <w:rPr>
                <w:rFonts w:ascii="Arial" w:hAnsi="Arial" w:cs="Arial"/>
                <w:color w:val="000000"/>
              </w:rPr>
            </w:pPr>
            <w:r w:rsidRPr="00774B86">
              <w:rPr>
                <w:rFonts w:ascii="Arial" w:hAnsi="Arial" w:cs="Arial"/>
                <w:color w:val="000000"/>
              </w:rPr>
              <w:t xml:space="preserve">Tipos de reproducción. Los ciclos biológicos más característicos de las plantas. </w:t>
            </w:r>
          </w:p>
          <w:p w14:paraId="263A71BB" w14:textId="77777777" w:rsidR="00774B86" w:rsidRPr="00774B86" w:rsidRDefault="00774B86" w:rsidP="00120775">
            <w:pPr>
              <w:rPr>
                <w:rFonts w:ascii="Arial" w:hAnsi="Arial" w:cs="Arial"/>
                <w:color w:val="000000"/>
              </w:rPr>
            </w:pPr>
            <w:r w:rsidRPr="00774B86">
              <w:rPr>
                <w:rFonts w:ascii="Arial" w:hAnsi="Arial" w:cs="Arial"/>
                <w:color w:val="000000"/>
              </w:rPr>
              <w:t xml:space="preserve">La semilla y el fruto.  </w:t>
            </w:r>
          </w:p>
          <w:p w14:paraId="4E4D0102" w14:textId="77777777" w:rsidR="00774B86" w:rsidRPr="00774B86" w:rsidRDefault="00774B86" w:rsidP="00120775">
            <w:pPr>
              <w:rPr>
                <w:rFonts w:ascii="Arial" w:hAnsi="Arial" w:cs="Arial"/>
                <w:color w:val="000000"/>
              </w:rPr>
            </w:pPr>
          </w:p>
          <w:p w14:paraId="627EA169" w14:textId="77777777" w:rsidR="00774B86" w:rsidRPr="00774B86" w:rsidRDefault="00774B86" w:rsidP="00120775">
            <w:pPr>
              <w:rPr>
                <w:rFonts w:ascii="Arial" w:hAnsi="Arial" w:cs="Arial"/>
                <w:color w:val="000000"/>
              </w:rPr>
            </w:pPr>
            <w:r w:rsidRPr="00774B86">
              <w:rPr>
                <w:rFonts w:ascii="Arial" w:hAnsi="Arial" w:cs="Arial"/>
                <w:color w:val="000000"/>
              </w:rPr>
              <w:t xml:space="preserve">Las adaptaciones de los vegetales al medio. </w:t>
            </w:r>
          </w:p>
          <w:p w14:paraId="521DC0F4" w14:textId="77777777" w:rsidR="00774B86" w:rsidRPr="00774B86" w:rsidRDefault="00774B86" w:rsidP="00120775">
            <w:pPr>
              <w:rPr>
                <w:rFonts w:ascii="Arial" w:hAnsi="Arial" w:cs="Arial"/>
                <w:color w:val="000000"/>
              </w:rPr>
            </w:pPr>
          </w:p>
          <w:p w14:paraId="1D26BF21" w14:textId="77777777" w:rsidR="00774B86" w:rsidRPr="00774B86" w:rsidRDefault="00774B86" w:rsidP="00120775">
            <w:pPr>
              <w:rPr>
                <w:rFonts w:ascii="Arial" w:hAnsi="Arial" w:cs="Arial"/>
                <w:color w:val="000000"/>
              </w:rPr>
            </w:pPr>
            <w:r w:rsidRPr="00774B86">
              <w:rPr>
                <w:rFonts w:ascii="Arial" w:hAnsi="Arial" w:cs="Arial"/>
                <w:color w:val="000000"/>
              </w:rPr>
              <w:t>Aplicaciones y experiencias prácticas</w:t>
            </w:r>
          </w:p>
        </w:tc>
        <w:tc>
          <w:tcPr>
            <w:tcW w:w="5528" w:type="dxa"/>
          </w:tcPr>
          <w:p w14:paraId="11C2B964"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1. Describir cómo se realiza la absorción de agua y sales minerales. CMCT, CCL.</w:t>
            </w:r>
          </w:p>
        </w:tc>
        <w:tc>
          <w:tcPr>
            <w:tcW w:w="5528" w:type="dxa"/>
          </w:tcPr>
          <w:p w14:paraId="73A52A4F" w14:textId="77777777" w:rsidR="00774B86" w:rsidRPr="00774B86" w:rsidRDefault="00774B86" w:rsidP="00120775">
            <w:pPr>
              <w:rPr>
                <w:rFonts w:ascii="Arial" w:hAnsi="Arial" w:cs="Arial"/>
                <w:color w:val="000000"/>
              </w:rPr>
            </w:pPr>
            <w:r w:rsidRPr="00774B86">
              <w:rPr>
                <w:rFonts w:ascii="Arial" w:hAnsi="Arial" w:cs="Arial"/>
                <w:color w:val="000000"/>
              </w:rPr>
              <w:t>1.1. Describe la absorción del agua y las sales minerales.</w:t>
            </w:r>
          </w:p>
        </w:tc>
      </w:tr>
      <w:tr w:rsidR="00774B86" w:rsidRPr="00774B86" w14:paraId="224727B9" w14:textId="77777777" w:rsidTr="00774B86">
        <w:tc>
          <w:tcPr>
            <w:tcW w:w="2660" w:type="dxa"/>
            <w:vMerge/>
          </w:tcPr>
          <w:p w14:paraId="533C2012" w14:textId="77777777" w:rsidR="00774B86" w:rsidRPr="00774B86" w:rsidRDefault="00774B86" w:rsidP="00120775">
            <w:pPr>
              <w:rPr>
                <w:rFonts w:ascii="Arial" w:hAnsi="Arial" w:cs="Arial"/>
                <w:color w:val="000000"/>
              </w:rPr>
            </w:pPr>
          </w:p>
        </w:tc>
        <w:tc>
          <w:tcPr>
            <w:tcW w:w="5528" w:type="dxa"/>
          </w:tcPr>
          <w:p w14:paraId="7904AF63" w14:textId="77777777" w:rsidR="00774B86" w:rsidRPr="00774B86" w:rsidRDefault="00774B86" w:rsidP="00120775">
            <w:pPr>
              <w:rPr>
                <w:rFonts w:ascii="Arial" w:hAnsi="Arial" w:cs="Arial"/>
                <w:color w:val="000000"/>
              </w:rPr>
            </w:pPr>
            <w:r w:rsidRPr="00774B86">
              <w:rPr>
                <w:rFonts w:ascii="Arial" w:hAnsi="Arial" w:cs="Arial"/>
                <w:color w:val="000000"/>
              </w:rPr>
              <w:t>2. Conocer la composición de la savia bruta y sus mecanismos de transporte. CMCT.</w:t>
            </w:r>
          </w:p>
        </w:tc>
        <w:tc>
          <w:tcPr>
            <w:tcW w:w="5528" w:type="dxa"/>
          </w:tcPr>
          <w:p w14:paraId="7B2204FC" w14:textId="77777777" w:rsidR="00774B86" w:rsidRPr="00774B86" w:rsidRDefault="00774B86" w:rsidP="00120775">
            <w:pPr>
              <w:rPr>
                <w:rFonts w:ascii="Arial" w:hAnsi="Arial" w:cs="Arial"/>
                <w:color w:val="000000"/>
              </w:rPr>
            </w:pPr>
            <w:r w:rsidRPr="00774B86">
              <w:rPr>
                <w:rFonts w:ascii="Arial" w:hAnsi="Arial" w:cs="Arial"/>
                <w:color w:val="000000"/>
              </w:rPr>
              <w:t>2.1. Conoce y explica la composición de la savia bruta y sus mecanismos de transporte</w:t>
            </w:r>
          </w:p>
        </w:tc>
      </w:tr>
      <w:tr w:rsidR="00774B86" w:rsidRPr="00774B86" w14:paraId="603F186B" w14:textId="77777777" w:rsidTr="00774B86">
        <w:tc>
          <w:tcPr>
            <w:tcW w:w="2660" w:type="dxa"/>
            <w:vMerge/>
          </w:tcPr>
          <w:p w14:paraId="6152D71A" w14:textId="77777777" w:rsidR="00774B86" w:rsidRPr="00774B86" w:rsidRDefault="00774B86" w:rsidP="00120775">
            <w:pPr>
              <w:rPr>
                <w:rFonts w:ascii="Arial" w:hAnsi="Arial" w:cs="Arial"/>
                <w:color w:val="000000"/>
              </w:rPr>
            </w:pPr>
          </w:p>
        </w:tc>
        <w:tc>
          <w:tcPr>
            <w:tcW w:w="5528" w:type="dxa"/>
          </w:tcPr>
          <w:p w14:paraId="07EC7326" w14:textId="77777777" w:rsidR="00774B86" w:rsidRPr="00774B86" w:rsidRDefault="00774B86" w:rsidP="002B3799">
            <w:pPr>
              <w:rPr>
                <w:rFonts w:ascii="Arial" w:hAnsi="Arial" w:cs="Arial"/>
                <w:color w:val="000000"/>
              </w:rPr>
            </w:pPr>
            <w:r w:rsidRPr="00774B86">
              <w:rPr>
                <w:rFonts w:ascii="Arial" w:hAnsi="Arial" w:cs="Arial"/>
                <w:color w:val="000000"/>
              </w:rPr>
              <w:t xml:space="preserve">3. Explicar los procesos de transpiración, intercambio de gases y </w:t>
            </w:r>
            <w:proofErr w:type="spellStart"/>
            <w:r w:rsidRPr="00774B86">
              <w:rPr>
                <w:rFonts w:ascii="Arial" w:hAnsi="Arial" w:cs="Arial"/>
                <w:color w:val="000000"/>
              </w:rPr>
              <w:t>gutación</w:t>
            </w:r>
            <w:proofErr w:type="spellEnd"/>
            <w:r w:rsidRPr="00774B86">
              <w:rPr>
                <w:rFonts w:ascii="Arial" w:hAnsi="Arial" w:cs="Arial"/>
                <w:color w:val="000000"/>
              </w:rPr>
              <w:t xml:space="preserve">. CMCT, CCL. </w:t>
            </w:r>
          </w:p>
        </w:tc>
        <w:tc>
          <w:tcPr>
            <w:tcW w:w="5528" w:type="dxa"/>
          </w:tcPr>
          <w:p w14:paraId="669588A0" w14:textId="77777777" w:rsidR="00774B86" w:rsidRPr="00774B86" w:rsidRDefault="00774B86" w:rsidP="00120775">
            <w:pPr>
              <w:rPr>
                <w:rFonts w:ascii="Arial" w:hAnsi="Arial" w:cs="Arial"/>
                <w:color w:val="000000"/>
              </w:rPr>
            </w:pPr>
            <w:r w:rsidRPr="00774B86">
              <w:rPr>
                <w:rFonts w:ascii="Arial" w:hAnsi="Arial" w:cs="Arial"/>
                <w:color w:val="000000"/>
              </w:rPr>
              <w:t xml:space="preserve">3.1. Describe los procesos de transpiración, intercambio de gases y </w:t>
            </w:r>
            <w:proofErr w:type="spellStart"/>
            <w:r w:rsidRPr="00774B86">
              <w:rPr>
                <w:rFonts w:ascii="Arial" w:hAnsi="Arial" w:cs="Arial"/>
                <w:color w:val="000000"/>
              </w:rPr>
              <w:t>gutación</w:t>
            </w:r>
            <w:proofErr w:type="spellEnd"/>
          </w:p>
        </w:tc>
      </w:tr>
      <w:tr w:rsidR="00774B86" w:rsidRPr="00774B86" w14:paraId="4EC64147" w14:textId="77777777" w:rsidTr="00774B86">
        <w:tc>
          <w:tcPr>
            <w:tcW w:w="2660" w:type="dxa"/>
            <w:vMerge/>
          </w:tcPr>
          <w:p w14:paraId="6E0B0A63" w14:textId="77777777" w:rsidR="00774B86" w:rsidRPr="00774B86" w:rsidRDefault="00774B86" w:rsidP="00120775">
            <w:pPr>
              <w:rPr>
                <w:rFonts w:ascii="Arial" w:hAnsi="Arial" w:cs="Arial"/>
                <w:color w:val="000000"/>
              </w:rPr>
            </w:pPr>
          </w:p>
        </w:tc>
        <w:tc>
          <w:tcPr>
            <w:tcW w:w="5528" w:type="dxa"/>
          </w:tcPr>
          <w:p w14:paraId="3DF544E0" w14:textId="77777777" w:rsidR="00774B86" w:rsidRPr="00774B86" w:rsidRDefault="00774B86" w:rsidP="00120775">
            <w:pPr>
              <w:rPr>
                <w:rFonts w:ascii="Arial" w:hAnsi="Arial" w:cs="Arial"/>
                <w:color w:val="000000"/>
              </w:rPr>
            </w:pPr>
            <w:r w:rsidRPr="00774B86">
              <w:rPr>
                <w:rFonts w:ascii="Arial" w:hAnsi="Arial" w:cs="Arial"/>
                <w:color w:val="000000"/>
              </w:rPr>
              <w:t>4. Conocer la composición de la savia elaborada y sus mecanismos de transporte. CMCT.</w:t>
            </w:r>
          </w:p>
        </w:tc>
        <w:tc>
          <w:tcPr>
            <w:tcW w:w="5528" w:type="dxa"/>
          </w:tcPr>
          <w:p w14:paraId="68C6C28B" w14:textId="77777777" w:rsidR="00774B86" w:rsidRPr="00774B86" w:rsidRDefault="00774B86" w:rsidP="00120775">
            <w:pPr>
              <w:rPr>
                <w:rFonts w:ascii="Arial" w:hAnsi="Arial" w:cs="Arial"/>
                <w:color w:val="000000"/>
              </w:rPr>
            </w:pPr>
            <w:r w:rsidRPr="00774B86">
              <w:rPr>
                <w:rFonts w:ascii="Arial" w:hAnsi="Arial" w:cs="Arial"/>
                <w:color w:val="000000"/>
              </w:rPr>
              <w:t>4.1. Explicita la composición de la savia elaborada y sus mecanismos de transporte.</w:t>
            </w:r>
          </w:p>
        </w:tc>
      </w:tr>
      <w:tr w:rsidR="00774B86" w:rsidRPr="00774B86" w14:paraId="5605338A" w14:textId="77777777" w:rsidTr="00774B86">
        <w:tc>
          <w:tcPr>
            <w:tcW w:w="2660" w:type="dxa"/>
            <w:vMerge/>
          </w:tcPr>
          <w:p w14:paraId="65803923" w14:textId="77777777" w:rsidR="00774B86" w:rsidRPr="00774B86" w:rsidRDefault="00774B86" w:rsidP="00120775">
            <w:pPr>
              <w:rPr>
                <w:rFonts w:ascii="Arial" w:hAnsi="Arial" w:cs="Arial"/>
                <w:color w:val="000000"/>
              </w:rPr>
            </w:pPr>
          </w:p>
        </w:tc>
        <w:tc>
          <w:tcPr>
            <w:tcW w:w="5528" w:type="dxa"/>
          </w:tcPr>
          <w:p w14:paraId="6078B893" w14:textId="77777777" w:rsidR="00774B86" w:rsidRPr="00774B86" w:rsidRDefault="00774B86" w:rsidP="00120775">
            <w:pPr>
              <w:rPr>
                <w:rFonts w:ascii="Arial" w:hAnsi="Arial" w:cs="Arial"/>
                <w:color w:val="000000"/>
              </w:rPr>
            </w:pPr>
            <w:r w:rsidRPr="00774B86">
              <w:rPr>
                <w:rFonts w:ascii="Arial" w:hAnsi="Arial" w:cs="Arial"/>
                <w:color w:val="000000"/>
              </w:rPr>
              <w:t>5. Comprender las fases de la fotosíntesis, los factores que la afectan y su importancia biológica. CMCT, CAA</w:t>
            </w:r>
          </w:p>
        </w:tc>
        <w:tc>
          <w:tcPr>
            <w:tcW w:w="5528" w:type="dxa"/>
          </w:tcPr>
          <w:p w14:paraId="272E63E0" w14:textId="77777777" w:rsidR="00774B86" w:rsidRPr="00774B86" w:rsidRDefault="00774B86" w:rsidP="00120775">
            <w:pPr>
              <w:rPr>
                <w:rFonts w:ascii="Arial" w:hAnsi="Arial" w:cs="Arial"/>
                <w:color w:val="000000"/>
              </w:rPr>
            </w:pPr>
            <w:r w:rsidRPr="00774B86">
              <w:rPr>
                <w:rFonts w:ascii="Arial" w:hAnsi="Arial" w:cs="Arial"/>
                <w:color w:val="000000"/>
              </w:rPr>
              <w:t xml:space="preserve">5.1. Detalla los principales hechos que ocurren durante cada una de las fases de la fotosíntesis asociando, a nivel de orgánulo, donde se producen.  </w:t>
            </w:r>
          </w:p>
          <w:p w14:paraId="10AC2E47" w14:textId="77777777" w:rsidR="00774B86" w:rsidRPr="00774B86" w:rsidRDefault="00774B86" w:rsidP="00120775">
            <w:pPr>
              <w:rPr>
                <w:rFonts w:ascii="Arial" w:hAnsi="Arial" w:cs="Arial"/>
                <w:color w:val="000000"/>
              </w:rPr>
            </w:pPr>
            <w:r w:rsidRPr="00774B86">
              <w:rPr>
                <w:rFonts w:ascii="Arial" w:hAnsi="Arial" w:cs="Arial"/>
                <w:color w:val="000000"/>
              </w:rPr>
              <w:t>5.2. Argumenta y precisa la importancia de la fotosíntesis como proceso de biosíntesis, imprescindible para el mantenimiento de la vida en la Tierra.</w:t>
            </w:r>
          </w:p>
        </w:tc>
      </w:tr>
      <w:tr w:rsidR="00774B86" w:rsidRPr="00774B86" w14:paraId="2CAB0F76" w14:textId="77777777" w:rsidTr="00774B86">
        <w:tc>
          <w:tcPr>
            <w:tcW w:w="2660" w:type="dxa"/>
            <w:vMerge/>
          </w:tcPr>
          <w:p w14:paraId="7F2612E7" w14:textId="77777777" w:rsidR="00774B86" w:rsidRPr="00774B86" w:rsidRDefault="00774B86" w:rsidP="00120775">
            <w:pPr>
              <w:rPr>
                <w:rFonts w:ascii="Arial" w:hAnsi="Arial" w:cs="Arial"/>
                <w:color w:val="000000"/>
              </w:rPr>
            </w:pPr>
          </w:p>
        </w:tc>
        <w:tc>
          <w:tcPr>
            <w:tcW w:w="5528" w:type="dxa"/>
          </w:tcPr>
          <w:p w14:paraId="302EA139" w14:textId="77777777" w:rsidR="00774B86" w:rsidRPr="00774B86" w:rsidRDefault="00774B86" w:rsidP="00F134BE">
            <w:pPr>
              <w:rPr>
                <w:rFonts w:ascii="Arial" w:hAnsi="Arial" w:cs="Arial"/>
                <w:color w:val="000000"/>
              </w:rPr>
            </w:pPr>
            <w:r w:rsidRPr="00774B86">
              <w:rPr>
                <w:rFonts w:ascii="Arial" w:hAnsi="Arial" w:cs="Arial"/>
                <w:color w:val="000000"/>
              </w:rPr>
              <w:t>6. Explicar la función de excreción en vegetales y las sustancias producidas por los tejidos secretores. CMCT, CCL.</w:t>
            </w:r>
          </w:p>
        </w:tc>
        <w:tc>
          <w:tcPr>
            <w:tcW w:w="5528" w:type="dxa"/>
          </w:tcPr>
          <w:p w14:paraId="79A08CE0" w14:textId="77777777" w:rsidR="00774B86" w:rsidRPr="00774B86" w:rsidRDefault="00774B86" w:rsidP="00120775">
            <w:pPr>
              <w:rPr>
                <w:rFonts w:ascii="Arial" w:hAnsi="Arial" w:cs="Arial"/>
                <w:color w:val="000000"/>
              </w:rPr>
            </w:pPr>
            <w:r w:rsidRPr="00774B86">
              <w:rPr>
                <w:rFonts w:ascii="Arial" w:hAnsi="Arial" w:cs="Arial"/>
                <w:color w:val="000000"/>
              </w:rPr>
              <w:t xml:space="preserve">6.1. Reconoce algún ejemplo de excreción en vegetales. </w:t>
            </w:r>
          </w:p>
          <w:p w14:paraId="0DE293A4" w14:textId="77777777" w:rsidR="00774B86" w:rsidRPr="00774B86" w:rsidRDefault="00774B86" w:rsidP="00120775">
            <w:pPr>
              <w:rPr>
                <w:rFonts w:ascii="Arial" w:hAnsi="Arial" w:cs="Arial"/>
                <w:color w:val="000000"/>
              </w:rPr>
            </w:pPr>
            <w:r w:rsidRPr="00774B86">
              <w:rPr>
                <w:rFonts w:ascii="Arial" w:hAnsi="Arial" w:cs="Arial"/>
                <w:color w:val="000000"/>
              </w:rPr>
              <w:t>6.2. Relaciona los tejidos secretores y las sustancias que producen.</w:t>
            </w:r>
          </w:p>
        </w:tc>
      </w:tr>
      <w:tr w:rsidR="00774B86" w:rsidRPr="00774B86" w14:paraId="514A974D" w14:textId="77777777" w:rsidTr="00774B86">
        <w:tc>
          <w:tcPr>
            <w:tcW w:w="2660" w:type="dxa"/>
            <w:vMerge/>
          </w:tcPr>
          <w:p w14:paraId="5ECAE9C8" w14:textId="77777777" w:rsidR="00774B86" w:rsidRPr="00774B86" w:rsidRDefault="00774B86" w:rsidP="00120775">
            <w:pPr>
              <w:rPr>
                <w:rFonts w:ascii="Arial" w:hAnsi="Arial" w:cs="Arial"/>
                <w:color w:val="000000"/>
              </w:rPr>
            </w:pPr>
          </w:p>
        </w:tc>
        <w:tc>
          <w:tcPr>
            <w:tcW w:w="5528" w:type="dxa"/>
          </w:tcPr>
          <w:p w14:paraId="72EBAD3A" w14:textId="77777777" w:rsidR="00774B86" w:rsidRPr="00774B86" w:rsidRDefault="00774B86" w:rsidP="00F134BE">
            <w:pPr>
              <w:rPr>
                <w:rFonts w:ascii="Arial" w:hAnsi="Arial" w:cs="Arial"/>
                <w:color w:val="000000"/>
              </w:rPr>
            </w:pPr>
            <w:r w:rsidRPr="00774B86">
              <w:rPr>
                <w:rFonts w:ascii="Arial" w:hAnsi="Arial" w:cs="Arial"/>
                <w:color w:val="000000"/>
              </w:rPr>
              <w:t>7. Describir los tropismos y las nastias ilustrándolos con ejemplos. CMCT, CCL.</w:t>
            </w:r>
          </w:p>
        </w:tc>
        <w:tc>
          <w:tcPr>
            <w:tcW w:w="5528" w:type="dxa"/>
          </w:tcPr>
          <w:p w14:paraId="0A5D1D42" w14:textId="77777777" w:rsidR="00774B86" w:rsidRPr="00774B86" w:rsidRDefault="00774B86" w:rsidP="00120775">
            <w:pPr>
              <w:rPr>
                <w:rFonts w:ascii="Arial" w:hAnsi="Arial" w:cs="Arial"/>
                <w:color w:val="000000"/>
              </w:rPr>
            </w:pPr>
            <w:r w:rsidRPr="00774B86">
              <w:rPr>
                <w:rFonts w:ascii="Arial" w:hAnsi="Arial" w:cs="Arial"/>
                <w:color w:val="000000"/>
              </w:rPr>
              <w:t>7.1. Describe y conoce ejemplos de tropismos y nastias</w:t>
            </w:r>
          </w:p>
        </w:tc>
      </w:tr>
      <w:tr w:rsidR="00774B86" w:rsidRPr="00774B86" w14:paraId="29BD1B05" w14:textId="77777777" w:rsidTr="00774B86">
        <w:tc>
          <w:tcPr>
            <w:tcW w:w="2660" w:type="dxa"/>
            <w:vMerge/>
          </w:tcPr>
          <w:p w14:paraId="5E078B78" w14:textId="77777777" w:rsidR="00774B86" w:rsidRPr="00774B86" w:rsidRDefault="00774B86" w:rsidP="00120775">
            <w:pPr>
              <w:rPr>
                <w:rFonts w:ascii="Arial" w:hAnsi="Arial" w:cs="Arial"/>
                <w:color w:val="000000"/>
              </w:rPr>
            </w:pPr>
          </w:p>
        </w:tc>
        <w:tc>
          <w:tcPr>
            <w:tcW w:w="5528" w:type="dxa"/>
          </w:tcPr>
          <w:p w14:paraId="5AF6C648" w14:textId="77777777" w:rsidR="00774B86" w:rsidRPr="00774B86" w:rsidRDefault="00774B86" w:rsidP="00120775">
            <w:pPr>
              <w:rPr>
                <w:rFonts w:ascii="Arial" w:hAnsi="Arial" w:cs="Arial"/>
                <w:color w:val="000000"/>
              </w:rPr>
            </w:pPr>
            <w:r w:rsidRPr="00774B86">
              <w:rPr>
                <w:rFonts w:ascii="Arial" w:hAnsi="Arial" w:cs="Arial"/>
                <w:color w:val="000000"/>
              </w:rPr>
              <w:t>8. definir el proceso de regulación en las plantas mediante hormonas vegetales. CMCT, CCL.</w:t>
            </w:r>
          </w:p>
        </w:tc>
        <w:tc>
          <w:tcPr>
            <w:tcW w:w="5528" w:type="dxa"/>
          </w:tcPr>
          <w:p w14:paraId="11FDA6BE" w14:textId="77777777" w:rsidR="00774B86" w:rsidRPr="00774B86" w:rsidRDefault="00774B86" w:rsidP="00120775">
            <w:pPr>
              <w:rPr>
                <w:rFonts w:ascii="Arial" w:hAnsi="Arial" w:cs="Arial"/>
                <w:color w:val="000000"/>
              </w:rPr>
            </w:pPr>
            <w:r w:rsidRPr="00774B86">
              <w:rPr>
                <w:rFonts w:ascii="Arial" w:hAnsi="Arial" w:cs="Arial"/>
                <w:color w:val="000000"/>
              </w:rPr>
              <w:t>8.1. Valora el proceso de regulación de las hormonas vegetales.</w:t>
            </w:r>
          </w:p>
        </w:tc>
      </w:tr>
      <w:tr w:rsidR="00774B86" w:rsidRPr="00774B86" w14:paraId="5DDCE56F" w14:textId="77777777" w:rsidTr="00774B86">
        <w:tc>
          <w:tcPr>
            <w:tcW w:w="2660" w:type="dxa"/>
            <w:vMerge/>
          </w:tcPr>
          <w:p w14:paraId="1D22616F" w14:textId="77777777" w:rsidR="00774B86" w:rsidRPr="00774B86" w:rsidRDefault="00774B86" w:rsidP="00120775">
            <w:pPr>
              <w:rPr>
                <w:rFonts w:ascii="Arial" w:hAnsi="Arial" w:cs="Arial"/>
                <w:color w:val="000000"/>
              </w:rPr>
            </w:pPr>
          </w:p>
        </w:tc>
        <w:tc>
          <w:tcPr>
            <w:tcW w:w="5528" w:type="dxa"/>
          </w:tcPr>
          <w:p w14:paraId="30498BA0" w14:textId="77777777" w:rsidR="00774B86" w:rsidRPr="00774B86" w:rsidRDefault="00774B86" w:rsidP="00120775">
            <w:pPr>
              <w:rPr>
                <w:rFonts w:ascii="Arial" w:hAnsi="Arial" w:cs="Arial"/>
                <w:color w:val="000000"/>
              </w:rPr>
            </w:pPr>
            <w:r w:rsidRPr="00774B86">
              <w:rPr>
                <w:rFonts w:ascii="Arial" w:hAnsi="Arial" w:cs="Arial"/>
                <w:color w:val="000000"/>
              </w:rPr>
              <w:t>9. Conocer los diferentes tipos de fitohormonas y sus funciones. CMCT.</w:t>
            </w:r>
          </w:p>
        </w:tc>
        <w:tc>
          <w:tcPr>
            <w:tcW w:w="5528" w:type="dxa"/>
          </w:tcPr>
          <w:p w14:paraId="0A4AD8F7" w14:textId="77777777" w:rsidR="00774B86" w:rsidRPr="00774B86" w:rsidRDefault="00774B86" w:rsidP="00120775">
            <w:pPr>
              <w:rPr>
                <w:rFonts w:ascii="Arial" w:hAnsi="Arial" w:cs="Arial"/>
                <w:color w:val="000000"/>
              </w:rPr>
            </w:pPr>
            <w:r w:rsidRPr="00774B86">
              <w:rPr>
                <w:rFonts w:ascii="Arial" w:hAnsi="Arial" w:cs="Arial"/>
                <w:color w:val="000000"/>
              </w:rPr>
              <w:t>9.1. Relaciona las fitohormonas y las funciones que desempeñan.</w:t>
            </w:r>
          </w:p>
        </w:tc>
      </w:tr>
      <w:tr w:rsidR="00774B86" w:rsidRPr="00774B86" w14:paraId="56CBCF21" w14:textId="77777777" w:rsidTr="00774B86">
        <w:tc>
          <w:tcPr>
            <w:tcW w:w="2660" w:type="dxa"/>
            <w:vMerge/>
          </w:tcPr>
          <w:p w14:paraId="71820AAC" w14:textId="77777777" w:rsidR="00774B86" w:rsidRPr="00774B86" w:rsidRDefault="00774B86" w:rsidP="00120775">
            <w:pPr>
              <w:rPr>
                <w:rFonts w:ascii="Arial" w:hAnsi="Arial" w:cs="Arial"/>
                <w:color w:val="000000"/>
              </w:rPr>
            </w:pPr>
          </w:p>
        </w:tc>
        <w:tc>
          <w:tcPr>
            <w:tcW w:w="5528" w:type="dxa"/>
          </w:tcPr>
          <w:p w14:paraId="04A53034" w14:textId="77777777" w:rsidR="00774B86" w:rsidRPr="00774B86" w:rsidRDefault="00774B86" w:rsidP="00120775">
            <w:pPr>
              <w:rPr>
                <w:rFonts w:ascii="Arial" w:hAnsi="Arial" w:cs="Arial"/>
                <w:color w:val="000000"/>
              </w:rPr>
            </w:pPr>
            <w:r w:rsidRPr="00774B86">
              <w:rPr>
                <w:rFonts w:ascii="Arial" w:hAnsi="Arial" w:cs="Arial"/>
                <w:color w:val="000000"/>
              </w:rPr>
              <w:t>10. Comprender los efectos de la temperatura y de la luz en el desarrollo de las plantas. CMCT, CAA.</w:t>
            </w:r>
          </w:p>
        </w:tc>
        <w:tc>
          <w:tcPr>
            <w:tcW w:w="5528" w:type="dxa"/>
          </w:tcPr>
          <w:p w14:paraId="0EBFAD39" w14:textId="77777777" w:rsidR="00774B86" w:rsidRPr="00774B86" w:rsidRDefault="00774B86" w:rsidP="00120775">
            <w:pPr>
              <w:rPr>
                <w:rFonts w:ascii="Arial" w:hAnsi="Arial" w:cs="Arial"/>
                <w:color w:val="000000"/>
              </w:rPr>
            </w:pPr>
            <w:r w:rsidRPr="00774B86">
              <w:rPr>
                <w:rFonts w:ascii="Arial" w:hAnsi="Arial" w:cs="Arial"/>
                <w:color w:val="000000"/>
              </w:rPr>
              <w:t>10.1. Argumenta los efectos de la temperatura y la luz en el desarrollo de las plantas.</w:t>
            </w:r>
          </w:p>
        </w:tc>
      </w:tr>
      <w:tr w:rsidR="00774B86" w:rsidRPr="00774B86" w14:paraId="30CD5C98" w14:textId="77777777" w:rsidTr="00774B86">
        <w:tc>
          <w:tcPr>
            <w:tcW w:w="2660" w:type="dxa"/>
            <w:vMerge/>
          </w:tcPr>
          <w:p w14:paraId="4A9953BE" w14:textId="77777777" w:rsidR="00774B86" w:rsidRPr="00774B86" w:rsidRDefault="00774B86" w:rsidP="00120775">
            <w:pPr>
              <w:rPr>
                <w:rFonts w:ascii="Arial" w:hAnsi="Arial" w:cs="Arial"/>
                <w:color w:val="000000"/>
              </w:rPr>
            </w:pPr>
          </w:p>
        </w:tc>
        <w:tc>
          <w:tcPr>
            <w:tcW w:w="5528" w:type="dxa"/>
          </w:tcPr>
          <w:p w14:paraId="47DE9E8C" w14:textId="77777777" w:rsidR="00774B86" w:rsidRPr="00774B86" w:rsidRDefault="00774B86" w:rsidP="00120775">
            <w:pPr>
              <w:rPr>
                <w:rFonts w:ascii="Arial" w:hAnsi="Arial" w:cs="Arial"/>
                <w:color w:val="000000"/>
              </w:rPr>
            </w:pPr>
            <w:r w:rsidRPr="00774B86">
              <w:rPr>
                <w:rFonts w:ascii="Arial" w:hAnsi="Arial" w:cs="Arial"/>
                <w:color w:val="000000"/>
              </w:rPr>
              <w:t>11. Entender los mecanismos de reproducción asexual y la reproducción sexual en las plantas. CMCT.</w:t>
            </w:r>
          </w:p>
        </w:tc>
        <w:tc>
          <w:tcPr>
            <w:tcW w:w="5528" w:type="dxa"/>
          </w:tcPr>
          <w:p w14:paraId="29F0FC16" w14:textId="77777777" w:rsidR="00774B86" w:rsidRPr="00774B86" w:rsidRDefault="00774B86" w:rsidP="00120775">
            <w:pPr>
              <w:rPr>
                <w:rFonts w:ascii="Arial" w:hAnsi="Arial" w:cs="Arial"/>
                <w:color w:val="000000"/>
              </w:rPr>
            </w:pPr>
            <w:r w:rsidRPr="00774B86">
              <w:rPr>
                <w:rFonts w:ascii="Arial" w:hAnsi="Arial" w:cs="Arial"/>
                <w:color w:val="000000"/>
              </w:rPr>
              <w:t>11.1. Distingue los mecanismos de reproducción asexual y la reproducción sexual en las plantas.</w:t>
            </w:r>
          </w:p>
        </w:tc>
      </w:tr>
      <w:tr w:rsidR="00774B86" w:rsidRPr="00774B86" w14:paraId="283201DC" w14:textId="77777777" w:rsidTr="00774B86">
        <w:tc>
          <w:tcPr>
            <w:tcW w:w="2660" w:type="dxa"/>
            <w:vMerge/>
          </w:tcPr>
          <w:p w14:paraId="69183572" w14:textId="77777777" w:rsidR="00774B86" w:rsidRPr="00774B86" w:rsidRDefault="00774B86" w:rsidP="00120775">
            <w:pPr>
              <w:rPr>
                <w:rFonts w:ascii="Arial" w:hAnsi="Arial" w:cs="Arial"/>
                <w:color w:val="000000"/>
              </w:rPr>
            </w:pPr>
          </w:p>
        </w:tc>
        <w:tc>
          <w:tcPr>
            <w:tcW w:w="5528" w:type="dxa"/>
          </w:tcPr>
          <w:p w14:paraId="79E6F3FC" w14:textId="77777777" w:rsidR="00774B86" w:rsidRPr="00774B86" w:rsidRDefault="00774B86" w:rsidP="00A15D1E">
            <w:pPr>
              <w:rPr>
                <w:rFonts w:ascii="Arial" w:hAnsi="Arial" w:cs="Arial"/>
                <w:color w:val="000000"/>
              </w:rPr>
            </w:pPr>
            <w:r w:rsidRPr="00774B86">
              <w:rPr>
                <w:rFonts w:ascii="Arial" w:hAnsi="Arial" w:cs="Arial"/>
                <w:color w:val="000000"/>
              </w:rPr>
              <w:t>12. Diferenciar los ciclos biológicos de briofitas, pteridofitas y espermafitas y sus fases y estructuras características. CMCT, CAA.</w:t>
            </w:r>
          </w:p>
        </w:tc>
        <w:tc>
          <w:tcPr>
            <w:tcW w:w="5528" w:type="dxa"/>
          </w:tcPr>
          <w:p w14:paraId="2C6E5B12" w14:textId="77777777" w:rsidR="00774B86" w:rsidRPr="00774B86" w:rsidRDefault="00774B86" w:rsidP="002B3799">
            <w:pPr>
              <w:rPr>
                <w:rFonts w:ascii="Arial" w:hAnsi="Arial" w:cs="Arial"/>
                <w:color w:val="000000"/>
              </w:rPr>
            </w:pPr>
            <w:r w:rsidRPr="00774B86">
              <w:rPr>
                <w:rFonts w:ascii="Arial" w:hAnsi="Arial" w:cs="Arial"/>
                <w:color w:val="000000"/>
              </w:rPr>
              <w:t xml:space="preserve">12.1. Diferencia los ciclos biológicos de briofitas, pteridofitas y espermafitas y sus fases y estructuras características. </w:t>
            </w:r>
          </w:p>
          <w:p w14:paraId="73BAACD7" w14:textId="77777777" w:rsidR="00774B86" w:rsidRPr="00774B86" w:rsidRDefault="00774B86" w:rsidP="002B3799">
            <w:pPr>
              <w:rPr>
                <w:rFonts w:ascii="Arial" w:hAnsi="Arial" w:cs="Arial"/>
                <w:color w:val="000000"/>
              </w:rPr>
            </w:pPr>
            <w:r w:rsidRPr="00774B86">
              <w:rPr>
                <w:rFonts w:ascii="Arial" w:hAnsi="Arial" w:cs="Arial"/>
                <w:color w:val="000000"/>
              </w:rPr>
              <w:t xml:space="preserve">Interpreta esquemas, dibujos, gráficas y ciclos biológicos de los diferentes grupos de plantas. </w:t>
            </w:r>
          </w:p>
        </w:tc>
      </w:tr>
      <w:tr w:rsidR="00774B86" w:rsidRPr="00774B86" w14:paraId="689D4CB7" w14:textId="77777777" w:rsidTr="00774B86">
        <w:tc>
          <w:tcPr>
            <w:tcW w:w="2660" w:type="dxa"/>
            <w:vMerge/>
          </w:tcPr>
          <w:p w14:paraId="4744A9B7" w14:textId="77777777" w:rsidR="00774B86" w:rsidRPr="00774B86" w:rsidRDefault="00774B86" w:rsidP="00120775">
            <w:pPr>
              <w:rPr>
                <w:rFonts w:ascii="Arial" w:hAnsi="Arial" w:cs="Arial"/>
                <w:color w:val="000000"/>
              </w:rPr>
            </w:pPr>
          </w:p>
        </w:tc>
        <w:tc>
          <w:tcPr>
            <w:tcW w:w="5528" w:type="dxa"/>
          </w:tcPr>
          <w:p w14:paraId="59FFBB65" w14:textId="77777777" w:rsidR="00774B86" w:rsidRPr="00774B86" w:rsidRDefault="00774B86" w:rsidP="00A15D1E">
            <w:pPr>
              <w:rPr>
                <w:rFonts w:ascii="Arial" w:hAnsi="Arial" w:cs="Arial"/>
                <w:color w:val="000000"/>
              </w:rPr>
            </w:pPr>
            <w:r w:rsidRPr="00774B86">
              <w:rPr>
                <w:rFonts w:ascii="Arial" w:hAnsi="Arial" w:cs="Arial"/>
                <w:color w:val="000000"/>
              </w:rPr>
              <w:t>13. Entender los procesos de polinización y de doble fecundación en las espermafitas. La formación de la semilla y el fruto. CMCT.</w:t>
            </w:r>
          </w:p>
        </w:tc>
        <w:tc>
          <w:tcPr>
            <w:tcW w:w="5528" w:type="dxa"/>
          </w:tcPr>
          <w:p w14:paraId="3750DE99" w14:textId="77777777" w:rsidR="00774B86" w:rsidRPr="00774B86" w:rsidRDefault="00774B86" w:rsidP="002B3799">
            <w:pPr>
              <w:rPr>
                <w:rFonts w:ascii="Arial" w:hAnsi="Arial" w:cs="Arial"/>
                <w:color w:val="000000"/>
              </w:rPr>
            </w:pPr>
            <w:r w:rsidRPr="00774B86">
              <w:rPr>
                <w:rFonts w:ascii="Arial" w:hAnsi="Arial" w:cs="Arial"/>
                <w:color w:val="000000"/>
              </w:rPr>
              <w:t xml:space="preserve">13.1. Explica los procesos de polinización y de fecundación en las espermafitas y diferencia el origen y las partes de la semilla y del fruto. </w:t>
            </w:r>
          </w:p>
        </w:tc>
      </w:tr>
      <w:tr w:rsidR="00774B86" w:rsidRPr="00774B86" w14:paraId="09254F04" w14:textId="77777777" w:rsidTr="00774B86">
        <w:tc>
          <w:tcPr>
            <w:tcW w:w="2660" w:type="dxa"/>
            <w:vMerge/>
          </w:tcPr>
          <w:p w14:paraId="4375995E" w14:textId="77777777" w:rsidR="00774B86" w:rsidRPr="00774B86" w:rsidRDefault="00774B86" w:rsidP="00120775">
            <w:pPr>
              <w:rPr>
                <w:rFonts w:ascii="Arial" w:hAnsi="Arial" w:cs="Arial"/>
                <w:color w:val="000000"/>
              </w:rPr>
            </w:pPr>
          </w:p>
        </w:tc>
        <w:tc>
          <w:tcPr>
            <w:tcW w:w="5528" w:type="dxa"/>
          </w:tcPr>
          <w:p w14:paraId="7767C550" w14:textId="77777777" w:rsidR="00774B86" w:rsidRPr="00774B86" w:rsidRDefault="00774B86" w:rsidP="002B3799">
            <w:pPr>
              <w:rPr>
                <w:rFonts w:ascii="Arial" w:hAnsi="Arial" w:cs="Arial"/>
                <w:color w:val="000000"/>
              </w:rPr>
            </w:pPr>
            <w:r w:rsidRPr="00774B86">
              <w:rPr>
                <w:rFonts w:ascii="Arial" w:hAnsi="Arial" w:cs="Arial"/>
                <w:color w:val="000000"/>
              </w:rPr>
              <w:t xml:space="preserve">14. Conocer los mecanismos de diseminación de las semillas y los tipos de germinación. CMCT. </w:t>
            </w:r>
          </w:p>
        </w:tc>
        <w:tc>
          <w:tcPr>
            <w:tcW w:w="5528" w:type="dxa"/>
          </w:tcPr>
          <w:p w14:paraId="16E9E801" w14:textId="77777777" w:rsidR="00774B86" w:rsidRPr="00774B86" w:rsidRDefault="00774B86" w:rsidP="00120775">
            <w:pPr>
              <w:rPr>
                <w:rFonts w:ascii="Arial" w:hAnsi="Arial" w:cs="Arial"/>
                <w:color w:val="000000"/>
              </w:rPr>
            </w:pPr>
            <w:r w:rsidRPr="00774B86">
              <w:rPr>
                <w:rFonts w:ascii="Arial" w:hAnsi="Arial" w:cs="Arial"/>
                <w:color w:val="000000"/>
              </w:rPr>
              <w:t>14.1 Distingue los mecanismos de diseminación de las semillas y los tipos de germinación.</w:t>
            </w:r>
          </w:p>
        </w:tc>
      </w:tr>
      <w:tr w:rsidR="00774B86" w:rsidRPr="00774B86" w14:paraId="60CECC06" w14:textId="77777777" w:rsidTr="00774B86">
        <w:tc>
          <w:tcPr>
            <w:tcW w:w="2660" w:type="dxa"/>
            <w:vMerge/>
          </w:tcPr>
          <w:p w14:paraId="5E2CB341" w14:textId="77777777" w:rsidR="00774B86" w:rsidRPr="00774B86" w:rsidRDefault="00774B86" w:rsidP="00120775">
            <w:pPr>
              <w:rPr>
                <w:rFonts w:ascii="Arial" w:hAnsi="Arial" w:cs="Arial"/>
                <w:color w:val="000000"/>
              </w:rPr>
            </w:pPr>
          </w:p>
        </w:tc>
        <w:tc>
          <w:tcPr>
            <w:tcW w:w="5528" w:type="dxa"/>
          </w:tcPr>
          <w:p w14:paraId="5094B608" w14:textId="77777777" w:rsidR="00774B86" w:rsidRPr="00774B86" w:rsidRDefault="00774B86" w:rsidP="002B3799">
            <w:pPr>
              <w:rPr>
                <w:rFonts w:ascii="Arial" w:hAnsi="Arial" w:cs="Arial"/>
                <w:color w:val="000000"/>
              </w:rPr>
            </w:pPr>
            <w:r w:rsidRPr="00774B86">
              <w:rPr>
                <w:rFonts w:ascii="Arial" w:hAnsi="Arial" w:cs="Arial"/>
                <w:color w:val="000000"/>
              </w:rPr>
              <w:t>15. Conocer las formas de propagación de los frutos. CMCT.</w:t>
            </w:r>
          </w:p>
        </w:tc>
        <w:tc>
          <w:tcPr>
            <w:tcW w:w="5528" w:type="dxa"/>
          </w:tcPr>
          <w:p w14:paraId="1AAEA2E2" w14:textId="77777777" w:rsidR="00774B86" w:rsidRPr="00774B86" w:rsidRDefault="00774B86" w:rsidP="002B3799">
            <w:pPr>
              <w:rPr>
                <w:rFonts w:ascii="Arial" w:hAnsi="Arial" w:cs="Arial"/>
                <w:color w:val="000000"/>
              </w:rPr>
            </w:pPr>
            <w:r w:rsidRPr="00774B86">
              <w:rPr>
                <w:rFonts w:ascii="Arial" w:hAnsi="Arial" w:cs="Arial"/>
                <w:color w:val="000000"/>
              </w:rPr>
              <w:t xml:space="preserve">15.1. Identifica los mecanismos de propagación de los frutos. </w:t>
            </w:r>
          </w:p>
        </w:tc>
      </w:tr>
      <w:tr w:rsidR="00774B86" w:rsidRPr="00774B86" w14:paraId="186B3C56" w14:textId="77777777" w:rsidTr="00774B86">
        <w:tc>
          <w:tcPr>
            <w:tcW w:w="2660" w:type="dxa"/>
            <w:vMerge/>
          </w:tcPr>
          <w:p w14:paraId="6A971AD1" w14:textId="77777777" w:rsidR="00774B86" w:rsidRPr="00774B86" w:rsidRDefault="00774B86" w:rsidP="00120775">
            <w:pPr>
              <w:rPr>
                <w:rFonts w:ascii="Arial" w:hAnsi="Arial" w:cs="Arial"/>
                <w:color w:val="000000"/>
              </w:rPr>
            </w:pPr>
          </w:p>
        </w:tc>
        <w:tc>
          <w:tcPr>
            <w:tcW w:w="5528" w:type="dxa"/>
          </w:tcPr>
          <w:p w14:paraId="78AED25A" w14:textId="77777777" w:rsidR="00774B86" w:rsidRPr="00774B86" w:rsidRDefault="00774B86" w:rsidP="002B3799">
            <w:pPr>
              <w:rPr>
                <w:rFonts w:ascii="Arial" w:hAnsi="Arial" w:cs="Arial"/>
                <w:color w:val="000000"/>
              </w:rPr>
            </w:pPr>
            <w:r w:rsidRPr="00774B86">
              <w:rPr>
                <w:rFonts w:ascii="Arial" w:hAnsi="Arial" w:cs="Arial"/>
                <w:color w:val="000000"/>
              </w:rPr>
              <w:t>16. Reconocer las adaptaciones más características de los vegetales a los diferentes medios en los que habitan. CMCT, CAA.</w:t>
            </w:r>
          </w:p>
        </w:tc>
        <w:tc>
          <w:tcPr>
            <w:tcW w:w="5528" w:type="dxa"/>
          </w:tcPr>
          <w:p w14:paraId="6434C73C" w14:textId="77777777" w:rsidR="00774B86" w:rsidRPr="00774B86" w:rsidRDefault="00774B86" w:rsidP="002B3799">
            <w:pPr>
              <w:rPr>
                <w:rFonts w:ascii="Arial" w:hAnsi="Arial" w:cs="Arial"/>
                <w:color w:val="000000"/>
              </w:rPr>
            </w:pPr>
            <w:r w:rsidRPr="00774B86">
              <w:rPr>
                <w:rFonts w:ascii="Arial" w:hAnsi="Arial" w:cs="Arial"/>
                <w:color w:val="000000"/>
              </w:rPr>
              <w:t xml:space="preserve">16.1. Relaciona las adaptaciones de los vegetales con el medio en el que se desarrollan. </w:t>
            </w:r>
          </w:p>
        </w:tc>
      </w:tr>
      <w:tr w:rsidR="00774B86" w:rsidRPr="00774B86" w14:paraId="613C61F2" w14:textId="77777777" w:rsidTr="00774B86">
        <w:tc>
          <w:tcPr>
            <w:tcW w:w="2660" w:type="dxa"/>
            <w:vMerge/>
          </w:tcPr>
          <w:p w14:paraId="7E4E85DF" w14:textId="77777777" w:rsidR="00774B86" w:rsidRPr="00774B86" w:rsidRDefault="00774B86" w:rsidP="00120775">
            <w:pPr>
              <w:rPr>
                <w:rFonts w:ascii="Arial" w:hAnsi="Arial" w:cs="Arial"/>
                <w:color w:val="000000"/>
              </w:rPr>
            </w:pPr>
          </w:p>
        </w:tc>
        <w:tc>
          <w:tcPr>
            <w:tcW w:w="5528" w:type="dxa"/>
          </w:tcPr>
          <w:p w14:paraId="724AAC38" w14:textId="77777777" w:rsidR="00774B86" w:rsidRPr="00774B86" w:rsidRDefault="00774B86" w:rsidP="002B3799">
            <w:pPr>
              <w:rPr>
                <w:rFonts w:ascii="Arial" w:hAnsi="Arial" w:cs="Arial"/>
                <w:color w:val="000000"/>
              </w:rPr>
            </w:pPr>
            <w:r w:rsidRPr="00774B86">
              <w:rPr>
                <w:rFonts w:ascii="Arial" w:hAnsi="Arial" w:cs="Arial"/>
                <w:color w:val="000000"/>
              </w:rPr>
              <w:t xml:space="preserve">17. diseñar y realizar experiencias en las que se pruebe la influencia de determinados factores en el funcionamiento de los vegetales. CMCT, CAA, </w:t>
            </w:r>
            <w:proofErr w:type="spellStart"/>
            <w:r w:rsidRPr="00774B86">
              <w:rPr>
                <w:rFonts w:ascii="Arial" w:hAnsi="Arial" w:cs="Arial"/>
                <w:color w:val="000000"/>
              </w:rPr>
              <w:t>SIeP</w:t>
            </w:r>
            <w:proofErr w:type="spellEnd"/>
            <w:r w:rsidRPr="00774B86">
              <w:rPr>
                <w:rFonts w:ascii="Arial" w:hAnsi="Arial" w:cs="Arial"/>
                <w:color w:val="000000"/>
              </w:rPr>
              <w:t>.</w:t>
            </w:r>
          </w:p>
        </w:tc>
        <w:tc>
          <w:tcPr>
            <w:tcW w:w="5528" w:type="dxa"/>
          </w:tcPr>
          <w:p w14:paraId="3E121DA7" w14:textId="77777777" w:rsidR="00774B86" w:rsidRPr="00774B86" w:rsidRDefault="00774B86" w:rsidP="002B3799">
            <w:pPr>
              <w:rPr>
                <w:rFonts w:ascii="Arial" w:hAnsi="Arial" w:cs="Arial"/>
                <w:color w:val="000000"/>
              </w:rPr>
            </w:pPr>
            <w:r w:rsidRPr="00774B86">
              <w:rPr>
                <w:rFonts w:ascii="Arial" w:hAnsi="Arial" w:cs="Arial"/>
                <w:color w:val="000000"/>
              </w:rPr>
              <w:t xml:space="preserve">17.1. Realiza experiencias que demuestren la intervención de determinados factores en el funcionamiento de las plantas. </w:t>
            </w:r>
          </w:p>
        </w:tc>
      </w:tr>
    </w:tbl>
    <w:p w14:paraId="1C009A51" w14:textId="77777777" w:rsidR="00FD3BD2" w:rsidRDefault="00FD3BD2" w:rsidP="00561F29">
      <w:pPr>
        <w:rPr>
          <w:rFonts w:ascii="Arial" w:hAnsi="Arial" w:cs="Arial"/>
          <w:color w:val="000000"/>
        </w:rPr>
      </w:pPr>
    </w:p>
    <w:p w14:paraId="1A694DCE" w14:textId="77777777" w:rsidR="004E4BB3" w:rsidRPr="00774B86" w:rsidRDefault="00774B86" w:rsidP="00561F29">
      <w:pPr>
        <w:rPr>
          <w:rFonts w:ascii="Arial" w:hAnsi="Arial" w:cs="Arial"/>
          <w:color w:val="000000"/>
        </w:rPr>
      </w:pPr>
      <w:r w:rsidRPr="00774B86">
        <w:rPr>
          <w:rFonts w:ascii="Arial" w:hAnsi="Arial" w:cs="Arial"/>
          <w:b/>
          <w:color w:val="000000"/>
        </w:rPr>
        <w:t>Bloque 6. Los animales: sus funciones, y adaptaciones al medio</w:t>
      </w:r>
    </w:p>
    <w:tbl>
      <w:tblPr>
        <w:tblStyle w:val="Tablaconcuadrcula"/>
        <w:tblW w:w="0" w:type="auto"/>
        <w:tblLook w:val="04A0" w:firstRow="1" w:lastRow="0" w:firstColumn="1" w:lastColumn="0" w:noHBand="0" w:noVBand="1"/>
      </w:tblPr>
      <w:tblGrid>
        <w:gridCol w:w="2660"/>
        <w:gridCol w:w="5528"/>
        <w:gridCol w:w="5528"/>
      </w:tblGrid>
      <w:tr w:rsidR="00774B86" w:rsidRPr="00774B86" w14:paraId="21918298" w14:textId="77777777" w:rsidTr="00774B86">
        <w:tc>
          <w:tcPr>
            <w:tcW w:w="2660" w:type="dxa"/>
            <w:vAlign w:val="center"/>
          </w:tcPr>
          <w:p w14:paraId="0C9ECA8C"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14:paraId="1CBA4F82"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r>
              <w:rPr>
                <w:rFonts w:ascii="Arial" w:hAnsi="Arial" w:cs="Arial"/>
                <w:b/>
                <w:color w:val="000000"/>
              </w:rPr>
              <w:t xml:space="preserve"> CLAVE</w:t>
            </w:r>
          </w:p>
        </w:tc>
        <w:tc>
          <w:tcPr>
            <w:tcW w:w="5528" w:type="dxa"/>
            <w:vAlign w:val="center"/>
          </w:tcPr>
          <w:p w14:paraId="0CE61688" w14:textId="77777777"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14:paraId="16C745BE" w14:textId="77777777" w:rsidTr="00774B86">
        <w:tc>
          <w:tcPr>
            <w:tcW w:w="2660" w:type="dxa"/>
            <w:vMerge w:val="restart"/>
          </w:tcPr>
          <w:p w14:paraId="06857569" w14:textId="77777777" w:rsidR="00774B86" w:rsidRPr="00774B86" w:rsidRDefault="00774B86" w:rsidP="00120775">
            <w:pPr>
              <w:rPr>
                <w:rFonts w:ascii="Arial" w:hAnsi="Arial" w:cs="Arial"/>
                <w:color w:val="000000"/>
              </w:rPr>
            </w:pPr>
            <w:r w:rsidRPr="00774B86">
              <w:rPr>
                <w:rFonts w:ascii="Arial" w:hAnsi="Arial" w:cs="Arial"/>
                <w:color w:val="000000"/>
              </w:rPr>
              <w:t xml:space="preserve">Funciones de nutrición en los animales. </w:t>
            </w:r>
          </w:p>
          <w:p w14:paraId="28DCB8F7" w14:textId="77777777" w:rsidR="00774B86" w:rsidRPr="00774B86" w:rsidRDefault="00774B86" w:rsidP="00120775">
            <w:pPr>
              <w:rPr>
                <w:rFonts w:ascii="Arial" w:hAnsi="Arial" w:cs="Arial"/>
                <w:color w:val="000000"/>
              </w:rPr>
            </w:pPr>
          </w:p>
          <w:p w14:paraId="138F334A" w14:textId="77777777" w:rsidR="00774B86" w:rsidRPr="00774B86" w:rsidRDefault="00774B86" w:rsidP="00120775">
            <w:pPr>
              <w:rPr>
                <w:rFonts w:ascii="Arial" w:hAnsi="Arial" w:cs="Arial"/>
                <w:color w:val="000000"/>
              </w:rPr>
            </w:pPr>
            <w:r w:rsidRPr="00774B86">
              <w:rPr>
                <w:rFonts w:ascii="Arial" w:hAnsi="Arial" w:cs="Arial"/>
                <w:color w:val="000000"/>
              </w:rPr>
              <w:t xml:space="preserve">El transporte de gases y la respiración. </w:t>
            </w:r>
          </w:p>
          <w:p w14:paraId="6416B0FC" w14:textId="77777777" w:rsidR="00774B86" w:rsidRPr="00774B86" w:rsidRDefault="00774B86" w:rsidP="00120775">
            <w:pPr>
              <w:rPr>
                <w:rFonts w:ascii="Arial" w:hAnsi="Arial" w:cs="Arial"/>
                <w:color w:val="000000"/>
              </w:rPr>
            </w:pPr>
          </w:p>
          <w:p w14:paraId="4690B842" w14:textId="77777777" w:rsidR="00774B86" w:rsidRPr="00774B86" w:rsidRDefault="00774B86" w:rsidP="00120775">
            <w:pPr>
              <w:rPr>
                <w:rFonts w:ascii="Arial" w:hAnsi="Arial" w:cs="Arial"/>
                <w:color w:val="000000"/>
              </w:rPr>
            </w:pPr>
            <w:r w:rsidRPr="00774B86">
              <w:rPr>
                <w:rFonts w:ascii="Arial" w:hAnsi="Arial" w:cs="Arial"/>
                <w:color w:val="000000"/>
              </w:rPr>
              <w:t xml:space="preserve">La excreción. </w:t>
            </w:r>
          </w:p>
          <w:p w14:paraId="051EBC08" w14:textId="77777777" w:rsidR="00774B86" w:rsidRPr="00774B86" w:rsidRDefault="00774B86" w:rsidP="00120775">
            <w:pPr>
              <w:rPr>
                <w:rFonts w:ascii="Arial" w:hAnsi="Arial" w:cs="Arial"/>
                <w:color w:val="000000"/>
              </w:rPr>
            </w:pPr>
          </w:p>
          <w:p w14:paraId="61EAF405" w14:textId="77777777" w:rsidR="00774B86" w:rsidRPr="00774B86" w:rsidRDefault="00774B86" w:rsidP="00120775">
            <w:pPr>
              <w:rPr>
                <w:rFonts w:ascii="Arial" w:hAnsi="Arial" w:cs="Arial"/>
                <w:color w:val="000000"/>
              </w:rPr>
            </w:pPr>
            <w:r w:rsidRPr="00774B86">
              <w:rPr>
                <w:rFonts w:ascii="Arial" w:hAnsi="Arial" w:cs="Arial"/>
                <w:color w:val="000000"/>
              </w:rPr>
              <w:t xml:space="preserve">Funciones de relación en los animales. </w:t>
            </w:r>
          </w:p>
          <w:p w14:paraId="09823EE7" w14:textId="77777777" w:rsidR="00774B86" w:rsidRPr="00774B86" w:rsidRDefault="00774B86" w:rsidP="00120775">
            <w:pPr>
              <w:rPr>
                <w:rFonts w:ascii="Arial" w:hAnsi="Arial" w:cs="Arial"/>
                <w:color w:val="000000"/>
              </w:rPr>
            </w:pPr>
          </w:p>
          <w:p w14:paraId="197D745C" w14:textId="77777777" w:rsidR="00774B86" w:rsidRPr="00774B86" w:rsidRDefault="00774B86" w:rsidP="00120775">
            <w:pPr>
              <w:rPr>
                <w:rFonts w:ascii="Arial" w:hAnsi="Arial" w:cs="Arial"/>
                <w:color w:val="000000"/>
              </w:rPr>
            </w:pPr>
            <w:r w:rsidRPr="00774B86">
              <w:rPr>
                <w:rFonts w:ascii="Arial" w:hAnsi="Arial" w:cs="Arial"/>
                <w:color w:val="000000"/>
              </w:rPr>
              <w:t xml:space="preserve">Los receptores y los efectores. </w:t>
            </w:r>
          </w:p>
          <w:p w14:paraId="2C1A9C61" w14:textId="77777777" w:rsidR="00774B86" w:rsidRPr="00774B86" w:rsidRDefault="00774B86" w:rsidP="00120775">
            <w:pPr>
              <w:rPr>
                <w:rFonts w:ascii="Arial" w:hAnsi="Arial" w:cs="Arial"/>
                <w:color w:val="000000"/>
              </w:rPr>
            </w:pPr>
          </w:p>
          <w:p w14:paraId="72F5098B" w14:textId="77777777" w:rsidR="00774B86" w:rsidRPr="00774B86" w:rsidRDefault="00774B86" w:rsidP="00120775">
            <w:pPr>
              <w:rPr>
                <w:rFonts w:ascii="Arial" w:hAnsi="Arial" w:cs="Arial"/>
                <w:color w:val="000000"/>
              </w:rPr>
            </w:pPr>
            <w:r w:rsidRPr="00774B86">
              <w:rPr>
                <w:rFonts w:ascii="Arial" w:hAnsi="Arial" w:cs="Arial"/>
                <w:color w:val="000000"/>
              </w:rPr>
              <w:t xml:space="preserve">El sistema nervioso y el endocrino. </w:t>
            </w:r>
          </w:p>
          <w:p w14:paraId="7C6EB220" w14:textId="77777777" w:rsidR="00774B86" w:rsidRPr="00774B86" w:rsidRDefault="00774B86" w:rsidP="00120775">
            <w:pPr>
              <w:rPr>
                <w:rFonts w:ascii="Arial" w:hAnsi="Arial" w:cs="Arial"/>
                <w:color w:val="000000"/>
              </w:rPr>
            </w:pPr>
          </w:p>
          <w:p w14:paraId="1A51E158"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La homeostasis.</w:t>
            </w:r>
          </w:p>
          <w:p w14:paraId="142D48B9" w14:textId="77777777" w:rsidR="00774B86" w:rsidRPr="00774B86" w:rsidRDefault="00774B86" w:rsidP="00120775">
            <w:pPr>
              <w:rPr>
                <w:rFonts w:ascii="Arial" w:hAnsi="Arial" w:cs="Arial"/>
                <w:color w:val="000000"/>
              </w:rPr>
            </w:pPr>
          </w:p>
          <w:p w14:paraId="13D30030" w14:textId="77777777" w:rsidR="00774B86" w:rsidRPr="00774B86" w:rsidRDefault="00774B86" w:rsidP="00120775">
            <w:pPr>
              <w:rPr>
                <w:rFonts w:ascii="Arial" w:hAnsi="Arial" w:cs="Arial"/>
                <w:color w:val="000000"/>
              </w:rPr>
            </w:pPr>
            <w:r w:rsidRPr="00774B86">
              <w:rPr>
                <w:rFonts w:ascii="Arial" w:hAnsi="Arial" w:cs="Arial"/>
                <w:color w:val="000000"/>
              </w:rPr>
              <w:t xml:space="preserve"> La reproducción en los animales. </w:t>
            </w:r>
          </w:p>
          <w:p w14:paraId="25ED151C" w14:textId="77777777" w:rsidR="00774B86" w:rsidRPr="00774B86" w:rsidRDefault="00774B86" w:rsidP="00120775">
            <w:pPr>
              <w:rPr>
                <w:rFonts w:ascii="Arial" w:hAnsi="Arial" w:cs="Arial"/>
                <w:color w:val="000000"/>
              </w:rPr>
            </w:pPr>
          </w:p>
          <w:p w14:paraId="550BB531" w14:textId="77777777" w:rsidR="00774B86" w:rsidRPr="00774B86" w:rsidRDefault="00774B86" w:rsidP="00120775">
            <w:pPr>
              <w:rPr>
                <w:rFonts w:ascii="Arial" w:hAnsi="Arial" w:cs="Arial"/>
                <w:color w:val="000000"/>
              </w:rPr>
            </w:pPr>
            <w:r w:rsidRPr="00774B86">
              <w:rPr>
                <w:rFonts w:ascii="Arial" w:hAnsi="Arial" w:cs="Arial"/>
                <w:color w:val="000000"/>
              </w:rPr>
              <w:t xml:space="preserve">Tipos de reproducción. </w:t>
            </w:r>
          </w:p>
          <w:p w14:paraId="56B73A94" w14:textId="77777777" w:rsidR="00774B86" w:rsidRPr="00774B86" w:rsidRDefault="00774B86" w:rsidP="00120775">
            <w:pPr>
              <w:rPr>
                <w:rFonts w:ascii="Arial" w:hAnsi="Arial" w:cs="Arial"/>
                <w:color w:val="000000"/>
              </w:rPr>
            </w:pPr>
          </w:p>
          <w:p w14:paraId="2DB12E73" w14:textId="77777777" w:rsidR="00774B86" w:rsidRPr="00774B86" w:rsidRDefault="00774B86" w:rsidP="00120775">
            <w:pPr>
              <w:rPr>
                <w:rFonts w:ascii="Arial" w:hAnsi="Arial" w:cs="Arial"/>
                <w:color w:val="000000"/>
              </w:rPr>
            </w:pPr>
            <w:r w:rsidRPr="00774B86">
              <w:rPr>
                <w:rFonts w:ascii="Arial" w:hAnsi="Arial" w:cs="Arial"/>
                <w:color w:val="000000"/>
              </w:rPr>
              <w:t xml:space="preserve">Ventajas e inconvenientes. </w:t>
            </w:r>
          </w:p>
          <w:p w14:paraId="04165889" w14:textId="77777777" w:rsidR="00774B86" w:rsidRPr="00774B86" w:rsidRDefault="00774B86" w:rsidP="00120775">
            <w:pPr>
              <w:rPr>
                <w:rFonts w:ascii="Arial" w:hAnsi="Arial" w:cs="Arial"/>
                <w:color w:val="000000"/>
              </w:rPr>
            </w:pPr>
          </w:p>
          <w:p w14:paraId="1809C946" w14:textId="77777777" w:rsidR="00774B86" w:rsidRPr="00774B86" w:rsidRDefault="00774B86" w:rsidP="00120775">
            <w:pPr>
              <w:rPr>
                <w:rFonts w:ascii="Arial" w:hAnsi="Arial" w:cs="Arial"/>
                <w:color w:val="000000"/>
              </w:rPr>
            </w:pPr>
            <w:r w:rsidRPr="00774B86">
              <w:rPr>
                <w:rFonts w:ascii="Arial" w:hAnsi="Arial" w:cs="Arial"/>
                <w:color w:val="000000"/>
              </w:rPr>
              <w:t xml:space="preserve">Los ciclos biológicos más característicos de los animales. </w:t>
            </w:r>
          </w:p>
          <w:p w14:paraId="012247C8" w14:textId="77777777" w:rsidR="00774B86" w:rsidRPr="00774B86" w:rsidRDefault="00774B86" w:rsidP="00120775">
            <w:pPr>
              <w:rPr>
                <w:rFonts w:ascii="Arial" w:hAnsi="Arial" w:cs="Arial"/>
                <w:color w:val="000000"/>
              </w:rPr>
            </w:pPr>
          </w:p>
          <w:p w14:paraId="43B3450F" w14:textId="77777777" w:rsidR="00774B86" w:rsidRPr="00774B86" w:rsidRDefault="00774B86" w:rsidP="00120775">
            <w:pPr>
              <w:rPr>
                <w:rFonts w:ascii="Arial" w:hAnsi="Arial" w:cs="Arial"/>
                <w:color w:val="000000"/>
              </w:rPr>
            </w:pPr>
            <w:r w:rsidRPr="00774B86">
              <w:rPr>
                <w:rFonts w:ascii="Arial" w:hAnsi="Arial" w:cs="Arial"/>
                <w:color w:val="000000"/>
              </w:rPr>
              <w:t xml:space="preserve">La fecundación y el desarrollo embrionario. </w:t>
            </w:r>
          </w:p>
          <w:p w14:paraId="7099B7D1" w14:textId="77777777" w:rsidR="00774B86" w:rsidRPr="00774B86" w:rsidRDefault="00774B86" w:rsidP="00120775">
            <w:pPr>
              <w:rPr>
                <w:rFonts w:ascii="Arial" w:hAnsi="Arial" w:cs="Arial"/>
                <w:color w:val="000000"/>
              </w:rPr>
            </w:pPr>
          </w:p>
          <w:p w14:paraId="763461FD" w14:textId="77777777" w:rsidR="00774B86" w:rsidRPr="00774B86" w:rsidRDefault="00774B86" w:rsidP="00120775">
            <w:pPr>
              <w:rPr>
                <w:rFonts w:ascii="Arial" w:hAnsi="Arial" w:cs="Arial"/>
                <w:color w:val="000000"/>
              </w:rPr>
            </w:pPr>
            <w:r w:rsidRPr="00774B86">
              <w:rPr>
                <w:rFonts w:ascii="Arial" w:hAnsi="Arial" w:cs="Arial"/>
                <w:color w:val="000000"/>
              </w:rPr>
              <w:t xml:space="preserve">Las adaptaciones de los animales al medio. </w:t>
            </w:r>
          </w:p>
          <w:p w14:paraId="72241D2F" w14:textId="77777777" w:rsidR="00774B86" w:rsidRPr="00774B86" w:rsidRDefault="00774B86" w:rsidP="00120775">
            <w:pPr>
              <w:rPr>
                <w:rFonts w:ascii="Arial" w:hAnsi="Arial" w:cs="Arial"/>
                <w:color w:val="000000"/>
              </w:rPr>
            </w:pPr>
          </w:p>
          <w:p w14:paraId="74322FCC" w14:textId="77777777" w:rsidR="00774B86" w:rsidRPr="00774B86" w:rsidRDefault="00774B86" w:rsidP="00120775">
            <w:pPr>
              <w:rPr>
                <w:rFonts w:ascii="Arial" w:hAnsi="Arial" w:cs="Arial"/>
                <w:color w:val="000000"/>
              </w:rPr>
            </w:pPr>
            <w:r w:rsidRPr="00774B86">
              <w:rPr>
                <w:rFonts w:ascii="Arial" w:hAnsi="Arial" w:cs="Arial"/>
                <w:color w:val="000000"/>
              </w:rPr>
              <w:t>Aplicaciones y experiencias prácticas.</w:t>
            </w:r>
          </w:p>
        </w:tc>
        <w:tc>
          <w:tcPr>
            <w:tcW w:w="5528" w:type="dxa"/>
          </w:tcPr>
          <w:p w14:paraId="31E5D7D7"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1. Comprender los conceptos de nutrición heterótrofa y de alimentación. CMCT</w:t>
            </w:r>
          </w:p>
        </w:tc>
        <w:tc>
          <w:tcPr>
            <w:tcW w:w="5528" w:type="dxa"/>
          </w:tcPr>
          <w:p w14:paraId="53CC3817" w14:textId="77777777" w:rsidR="00774B86" w:rsidRPr="00774B86" w:rsidRDefault="00774B86" w:rsidP="00120775">
            <w:pPr>
              <w:rPr>
                <w:rFonts w:ascii="Arial" w:hAnsi="Arial" w:cs="Arial"/>
                <w:color w:val="000000"/>
              </w:rPr>
            </w:pPr>
            <w:r w:rsidRPr="00774B86">
              <w:rPr>
                <w:rFonts w:ascii="Arial" w:hAnsi="Arial" w:cs="Arial"/>
                <w:color w:val="000000"/>
              </w:rPr>
              <w:t xml:space="preserve">1.1. Argumenta las diferencias más significativas entre los conceptos de nutrición y alimentación. </w:t>
            </w:r>
          </w:p>
          <w:p w14:paraId="5EEAC298" w14:textId="77777777" w:rsidR="00774B86" w:rsidRPr="00774B86" w:rsidRDefault="00774B86" w:rsidP="00120775">
            <w:pPr>
              <w:rPr>
                <w:rFonts w:ascii="Arial" w:hAnsi="Arial" w:cs="Arial"/>
                <w:color w:val="000000"/>
              </w:rPr>
            </w:pPr>
          </w:p>
          <w:p w14:paraId="6364C2C7" w14:textId="77777777" w:rsidR="00774B86" w:rsidRPr="00774B86" w:rsidRDefault="00774B86" w:rsidP="00120775">
            <w:pPr>
              <w:rPr>
                <w:rFonts w:ascii="Arial" w:hAnsi="Arial" w:cs="Arial"/>
                <w:color w:val="000000"/>
              </w:rPr>
            </w:pPr>
            <w:r w:rsidRPr="00774B86">
              <w:rPr>
                <w:rFonts w:ascii="Arial" w:hAnsi="Arial" w:cs="Arial"/>
                <w:color w:val="000000"/>
              </w:rPr>
              <w:t>1.2. Conoce las características de la nutrición heterótrofa, distinguiendo los tipos principales.</w:t>
            </w:r>
          </w:p>
        </w:tc>
      </w:tr>
      <w:tr w:rsidR="00774B86" w:rsidRPr="00774B86" w14:paraId="581E672E" w14:textId="77777777" w:rsidTr="00774B86">
        <w:tc>
          <w:tcPr>
            <w:tcW w:w="2660" w:type="dxa"/>
            <w:vMerge/>
          </w:tcPr>
          <w:p w14:paraId="38D1B4C6" w14:textId="77777777" w:rsidR="00774B86" w:rsidRPr="00774B86" w:rsidRDefault="00774B86" w:rsidP="00120775">
            <w:pPr>
              <w:rPr>
                <w:rFonts w:ascii="Arial" w:hAnsi="Arial" w:cs="Arial"/>
                <w:color w:val="000000"/>
              </w:rPr>
            </w:pPr>
          </w:p>
        </w:tc>
        <w:tc>
          <w:tcPr>
            <w:tcW w:w="5528" w:type="dxa"/>
          </w:tcPr>
          <w:p w14:paraId="0EDE540A" w14:textId="77777777" w:rsidR="00774B86" w:rsidRPr="00774B86" w:rsidRDefault="00774B86" w:rsidP="00120775">
            <w:pPr>
              <w:rPr>
                <w:rFonts w:ascii="Arial" w:hAnsi="Arial" w:cs="Arial"/>
                <w:color w:val="000000"/>
              </w:rPr>
            </w:pPr>
            <w:r w:rsidRPr="00774B86">
              <w:rPr>
                <w:rFonts w:ascii="Arial" w:hAnsi="Arial" w:cs="Arial"/>
                <w:color w:val="000000"/>
              </w:rPr>
              <w:t>2. Distinguir los modelos de aparatos digestivos de los invertebrados. CMCT, CAA.</w:t>
            </w:r>
          </w:p>
        </w:tc>
        <w:tc>
          <w:tcPr>
            <w:tcW w:w="5528" w:type="dxa"/>
          </w:tcPr>
          <w:p w14:paraId="3F7830DF" w14:textId="77777777" w:rsidR="00774B86" w:rsidRPr="00774B86" w:rsidRDefault="00774B86" w:rsidP="00120775">
            <w:pPr>
              <w:rPr>
                <w:rFonts w:ascii="Arial" w:hAnsi="Arial" w:cs="Arial"/>
                <w:color w:val="000000"/>
              </w:rPr>
            </w:pPr>
            <w:r w:rsidRPr="00774B86">
              <w:rPr>
                <w:rFonts w:ascii="Arial" w:hAnsi="Arial" w:cs="Arial"/>
                <w:color w:val="000000"/>
              </w:rPr>
              <w:t>2.1. Reconoce y diferencia los aparatos digestivos de los invertebrados</w:t>
            </w:r>
          </w:p>
        </w:tc>
      </w:tr>
      <w:tr w:rsidR="00774B86" w:rsidRPr="00774B86" w14:paraId="1676FAF4" w14:textId="77777777" w:rsidTr="00774B86">
        <w:tc>
          <w:tcPr>
            <w:tcW w:w="2660" w:type="dxa"/>
            <w:vMerge/>
          </w:tcPr>
          <w:p w14:paraId="16348AF1" w14:textId="77777777" w:rsidR="00774B86" w:rsidRPr="00774B86" w:rsidRDefault="00774B86" w:rsidP="00120775">
            <w:pPr>
              <w:rPr>
                <w:rFonts w:ascii="Arial" w:hAnsi="Arial" w:cs="Arial"/>
                <w:color w:val="000000"/>
              </w:rPr>
            </w:pPr>
          </w:p>
        </w:tc>
        <w:tc>
          <w:tcPr>
            <w:tcW w:w="5528" w:type="dxa"/>
          </w:tcPr>
          <w:p w14:paraId="5611C368" w14:textId="77777777" w:rsidR="00774B86" w:rsidRPr="00774B86" w:rsidRDefault="00774B86" w:rsidP="00E82898">
            <w:pPr>
              <w:rPr>
                <w:rFonts w:ascii="Arial" w:hAnsi="Arial" w:cs="Arial"/>
                <w:color w:val="000000"/>
              </w:rPr>
            </w:pPr>
            <w:r w:rsidRPr="00774B86">
              <w:rPr>
                <w:rFonts w:ascii="Arial" w:hAnsi="Arial" w:cs="Arial"/>
                <w:color w:val="000000"/>
              </w:rPr>
              <w:t>3. Distinguir los modelos de aparatos digestivos de los vertebrados. CMCT, CAA.</w:t>
            </w:r>
          </w:p>
        </w:tc>
        <w:tc>
          <w:tcPr>
            <w:tcW w:w="5528" w:type="dxa"/>
          </w:tcPr>
          <w:p w14:paraId="60CFA89F" w14:textId="77777777" w:rsidR="00774B86" w:rsidRPr="00774B86" w:rsidRDefault="00774B86" w:rsidP="00120775">
            <w:pPr>
              <w:rPr>
                <w:rFonts w:ascii="Arial" w:hAnsi="Arial" w:cs="Arial"/>
                <w:color w:val="000000"/>
              </w:rPr>
            </w:pPr>
            <w:r w:rsidRPr="00774B86">
              <w:rPr>
                <w:rFonts w:ascii="Arial" w:hAnsi="Arial" w:cs="Arial"/>
                <w:color w:val="000000"/>
              </w:rPr>
              <w:t>3.1. Reconoce y diferencia los aparatos digestivos de los vertebrados.</w:t>
            </w:r>
          </w:p>
        </w:tc>
      </w:tr>
      <w:tr w:rsidR="00774B86" w:rsidRPr="00774B86" w14:paraId="451AC1E6" w14:textId="77777777" w:rsidTr="00774B86">
        <w:tc>
          <w:tcPr>
            <w:tcW w:w="2660" w:type="dxa"/>
            <w:vMerge/>
          </w:tcPr>
          <w:p w14:paraId="723390F6" w14:textId="77777777" w:rsidR="00774B86" w:rsidRPr="00774B86" w:rsidRDefault="00774B86" w:rsidP="00120775">
            <w:pPr>
              <w:rPr>
                <w:rFonts w:ascii="Arial" w:hAnsi="Arial" w:cs="Arial"/>
                <w:color w:val="000000"/>
              </w:rPr>
            </w:pPr>
          </w:p>
        </w:tc>
        <w:tc>
          <w:tcPr>
            <w:tcW w:w="5528" w:type="dxa"/>
          </w:tcPr>
          <w:p w14:paraId="1BAA5A9D" w14:textId="77777777" w:rsidR="00774B86" w:rsidRPr="00774B86" w:rsidRDefault="00774B86" w:rsidP="00E82898">
            <w:pPr>
              <w:rPr>
                <w:rFonts w:ascii="Arial" w:hAnsi="Arial" w:cs="Arial"/>
                <w:color w:val="000000"/>
              </w:rPr>
            </w:pPr>
            <w:r w:rsidRPr="00774B86">
              <w:rPr>
                <w:rFonts w:ascii="Arial" w:hAnsi="Arial" w:cs="Arial"/>
                <w:color w:val="000000"/>
              </w:rPr>
              <w:t>4. Diferenciar la estructura y función de los órganos del aparato digestivo y sus glándulas. CMCT, CAA.</w:t>
            </w:r>
          </w:p>
        </w:tc>
        <w:tc>
          <w:tcPr>
            <w:tcW w:w="5528" w:type="dxa"/>
          </w:tcPr>
          <w:p w14:paraId="533BC855" w14:textId="77777777" w:rsidR="00774B86" w:rsidRPr="00774B86" w:rsidRDefault="00774B86" w:rsidP="00120775">
            <w:pPr>
              <w:rPr>
                <w:rFonts w:ascii="Arial" w:hAnsi="Arial" w:cs="Arial"/>
                <w:color w:val="000000"/>
              </w:rPr>
            </w:pPr>
            <w:r w:rsidRPr="00774B86">
              <w:rPr>
                <w:rFonts w:ascii="Arial" w:hAnsi="Arial" w:cs="Arial"/>
                <w:color w:val="000000"/>
              </w:rPr>
              <w:t xml:space="preserve">4.1. Relaciona cada órgano del aparato digestivo con la función/es que realizan. </w:t>
            </w:r>
          </w:p>
          <w:p w14:paraId="16F07B67" w14:textId="77777777" w:rsidR="00774B86" w:rsidRPr="00774B86" w:rsidRDefault="00774B86" w:rsidP="00120775">
            <w:pPr>
              <w:rPr>
                <w:rFonts w:ascii="Arial" w:hAnsi="Arial" w:cs="Arial"/>
                <w:color w:val="000000"/>
              </w:rPr>
            </w:pPr>
            <w:r w:rsidRPr="00774B86">
              <w:rPr>
                <w:rFonts w:ascii="Arial" w:hAnsi="Arial" w:cs="Arial"/>
                <w:color w:val="000000"/>
              </w:rPr>
              <w:t>4.2. Describe la absorción en el intestino</w:t>
            </w:r>
          </w:p>
        </w:tc>
      </w:tr>
      <w:tr w:rsidR="00774B86" w:rsidRPr="00774B86" w14:paraId="20050A15" w14:textId="77777777" w:rsidTr="00774B86">
        <w:tc>
          <w:tcPr>
            <w:tcW w:w="2660" w:type="dxa"/>
            <w:vMerge/>
          </w:tcPr>
          <w:p w14:paraId="7E1D9252" w14:textId="77777777" w:rsidR="00774B86" w:rsidRPr="00774B86" w:rsidRDefault="00774B86" w:rsidP="00120775">
            <w:pPr>
              <w:rPr>
                <w:rFonts w:ascii="Arial" w:hAnsi="Arial" w:cs="Arial"/>
                <w:color w:val="000000"/>
              </w:rPr>
            </w:pPr>
          </w:p>
        </w:tc>
        <w:tc>
          <w:tcPr>
            <w:tcW w:w="5528" w:type="dxa"/>
          </w:tcPr>
          <w:p w14:paraId="11530C7B" w14:textId="77777777" w:rsidR="00774B86" w:rsidRPr="00774B86" w:rsidRDefault="00774B86" w:rsidP="00E82898">
            <w:pPr>
              <w:rPr>
                <w:rFonts w:ascii="Arial" w:hAnsi="Arial" w:cs="Arial"/>
                <w:color w:val="000000"/>
              </w:rPr>
            </w:pPr>
            <w:r w:rsidRPr="00774B86">
              <w:rPr>
                <w:rFonts w:ascii="Arial" w:hAnsi="Arial" w:cs="Arial"/>
                <w:color w:val="000000"/>
              </w:rPr>
              <w:t>5. Conocer la importancia de pigmentos respiratorios en el transporte de oxígeno. CMCT.</w:t>
            </w:r>
          </w:p>
        </w:tc>
        <w:tc>
          <w:tcPr>
            <w:tcW w:w="5528" w:type="dxa"/>
          </w:tcPr>
          <w:p w14:paraId="7A38623D" w14:textId="77777777" w:rsidR="00774B86" w:rsidRPr="00774B86" w:rsidRDefault="00774B86" w:rsidP="00120775">
            <w:pPr>
              <w:rPr>
                <w:rFonts w:ascii="Arial" w:hAnsi="Arial" w:cs="Arial"/>
                <w:color w:val="000000"/>
              </w:rPr>
            </w:pPr>
            <w:r w:rsidRPr="00774B86">
              <w:rPr>
                <w:rFonts w:ascii="Arial" w:hAnsi="Arial" w:cs="Arial"/>
                <w:color w:val="000000"/>
              </w:rPr>
              <w:t>5.1. Reconoce y explica la existencia de pigmentos respiratorios en los animales</w:t>
            </w:r>
          </w:p>
        </w:tc>
      </w:tr>
      <w:tr w:rsidR="00774B86" w:rsidRPr="00774B86" w14:paraId="288FCE0D" w14:textId="77777777" w:rsidTr="00774B86">
        <w:tc>
          <w:tcPr>
            <w:tcW w:w="2660" w:type="dxa"/>
            <w:vMerge/>
          </w:tcPr>
          <w:p w14:paraId="039F5909" w14:textId="77777777" w:rsidR="00774B86" w:rsidRPr="00774B86" w:rsidRDefault="00774B86" w:rsidP="00120775">
            <w:pPr>
              <w:rPr>
                <w:rFonts w:ascii="Arial" w:hAnsi="Arial" w:cs="Arial"/>
                <w:color w:val="000000"/>
              </w:rPr>
            </w:pPr>
          </w:p>
        </w:tc>
        <w:tc>
          <w:tcPr>
            <w:tcW w:w="5528" w:type="dxa"/>
          </w:tcPr>
          <w:p w14:paraId="6EF347EC" w14:textId="77777777" w:rsidR="00774B86" w:rsidRPr="00774B86" w:rsidRDefault="00774B86" w:rsidP="00A93FD4">
            <w:pPr>
              <w:rPr>
                <w:rFonts w:ascii="Arial" w:hAnsi="Arial" w:cs="Arial"/>
                <w:color w:val="000000"/>
              </w:rPr>
            </w:pPr>
            <w:r w:rsidRPr="00774B86">
              <w:rPr>
                <w:rFonts w:ascii="Arial" w:hAnsi="Arial" w:cs="Arial"/>
                <w:color w:val="000000"/>
              </w:rPr>
              <w:t>6. Comprender los conceptos de circulación abierta y cerrada, circulación simple y doble incompleta o completa. CMCT, CAA.</w:t>
            </w:r>
          </w:p>
        </w:tc>
        <w:tc>
          <w:tcPr>
            <w:tcW w:w="5528" w:type="dxa"/>
          </w:tcPr>
          <w:p w14:paraId="706FC584" w14:textId="77777777" w:rsidR="00774B86" w:rsidRPr="00774B86" w:rsidRDefault="00774B86" w:rsidP="00120775">
            <w:pPr>
              <w:rPr>
                <w:rFonts w:ascii="Arial" w:hAnsi="Arial" w:cs="Arial"/>
                <w:color w:val="000000"/>
              </w:rPr>
            </w:pPr>
            <w:r w:rsidRPr="00774B86">
              <w:rPr>
                <w:rFonts w:ascii="Arial" w:hAnsi="Arial" w:cs="Arial"/>
                <w:color w:val="000000"/>
              </w:rPr>
              <w:t xml:space="preserve">6.1. Relaciona circulación abierta y cerrada con los animales que la presentan, sus ventajas e inconvenientes. </w:t>
            </w:r>
          </w:p>
          <w:p w14:paraId="441D1BF9"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 xml:space="preserve"> 6.2. Asocia representaciones sencillas del aparato circulatorio con el tipo de circulación (simple, doble, incompleta o completa.</w:t>
            </w:r>
          </w:p>
        </w:tc>
      </w:tr>
      <w:tr w:rsidR="00774B86" w:rsidRPr="00774B86" w14:paraId="017D7382" w14:textId="77777777" w:rsidTr="00774B86">
        <w:tc>
          <w:tcPr>
            <w:tcW w:w="2660" w:type="dxa"/>
            <w:vMerge/>
          </w:tcPr>
          <w:p w14:paraId="755B44F5" w14:textId="77777777" w:rsidR="00774B86" w:rsidRPr="00774B86" w:rsidRDefault="00774B86" w:rsidP="00120775">
            <w:pPr>
              <w:rPr>
                <w:rFonts w:ascii="Arial" w:hAnsi="Arial" w:cs="Arial"/>
                <w:color w:val="000000"/>
              </w:rPr>
            </w:pPr>
          </w:p>
        </w:tc>
        <w:tc>
          <w:tcPr>
            <w:tcW w:w="5528" w:type="dxa"/>
          </w:tcPr>
          <w:p w14:paraId="33531B19" w14:textId="77777777" w:rsidR="00774B86" w:rsidRPr="00774B86" w:rsidRDefault="00774B86" w:rsidP="00E82898">
            <w:pPr>
              <w:rPr>
                <w:rFonts w:ascii="Arial" w:hAnsi="Arial" w:cs="Arial"/>
                <w:color w:val="000000"/>
              </w:rPr>
            </w:pPr>
            <w:r w:rsidRPr="00774B86">
              <w:rPr>
                <w:rFonts w:ascii="Arial" w:hAnsi="Arial" w:cs="Arial"/>
                <w:color w:val="000000"/>
              </w:rPr>
              <w:t>7. Conocer la composición y función de la linfa. CMCT</w:t>
            </w:r>
          </w:p>
        </w:tc>
        <w:tc>
          <w:tcPr>
            <w:tcW w:w="5528" w:type="dxa"/>
          </w:tcPr>
          <w:p w14:paraId="3EF13F3A" w14:textId="77777777" w:rsidR="00774B86" w:rsidRPr="00774B86" w:rsidRDefault="00774B86" w:rsidP="00120775">
            <w:pPr>
              <w:rPr>
                <w:rFonts w:ascii="Arial" w:hAnsi="Arial" w:cs="Arial"/>
                <w:color w:val="000000"/>
              </w:rPr>
            </w:pPr>
            <w:r w:rsidRPr="00774B86">
              <w:rPr>
                <w:rFonts w:ascii="Arial" w:hAnsi="Arial" w:cs="Arial"/>
                <w:color w:val="000000"/>
              </w:rPr>
              <w:t>7.1.  Indica la composición de la linfa, identificando sus principales funciones.</w:t>
            </w:r>
          </w:p>
        </w:tc>
      </w:tr>
      <w:tr w:rsidR="00774B86" w:rsidRPr="00774B86" w14:paraId="7A30DFA8" w14:textId="77777777" w:rsidTr="00774B86">
        <w:tc>
          <w:tcPr>
            <w:tcW w:w="2660" w:type="dxa"/>
            <w:vMerge/>
          </w:tcPr>
          <w:p w14:paraId="46009881" w14:textId="77777777" w:rsidR="00774B86" w:rsidRPr="00774B86" w:rsidRDefault="00774B86" w:rsidP="00120775">
            <w:pPr>
              <w:rPr>
                <w:rFonts w:ascii="Arial" w:hAnsi="Arial" w:cs="Arial"/>
                <w:color w:val="000000"/>
              </w:rPr>
            </w:pPr>
          </w:p>
        </w:tc>
        <w:tc>
          <w:tcPr>
            <w:tcW w:w="5528" w:type="dxa"/>
          </w:tcPr>
          <w:p w14:paraId="302CDC12" w14:textId="77777777" w:rsidR="00774B86" w:rsidRPr="00774B86" w:rsidRDefault="00774B86" w:rsidP="00E82898">
            <w:pPr>
              <w:rPr>
                <w:rFonts w:ascii="Arial" w:hAnsi="Arial" w:cs="Arial"/>
                <w:color w:val="000000"/>
              </w:rPr>
            </w:pPr>
            <w:r w:rsidRPr="00774B86">
              <w:rPr>
                <w:rFonts w:ascii="Arial" w:hAnsi="Arial" w:cs="Arial"/>
                <w:color w:val="000000"/>
              </w:rPr>
              <w:t>8. distinguir respiración celular de respiración (ventilación, intercambio gaseoso). CMCT, CAA.</w:t>
            </w:r>
          </w:p>
        </w:tc>
        <w:tc>
          <w:tcPr>
            <w:tcW w:w="5528" w:type="dxa"/>
          </w:tcPr>
          <w:p w14:paraId="6345D9D2" w14:textId="77777777" w:rsidR="00774B86" w:rsidRPr="00774B86" w:rsidRDefault="00774B86" w:rsidP="00120775">
            <w:pPr>
              <w:rPr>
                <w:rFonts w:ascii="Arial" w:hAnsi="Arial" w:cs="Arial"/>
                <w:color w:val="000000"/>
              </w:rPr>
            </w:pPr>
            <w:r w:rsidRPr="00774B86">
              <w:rPr>
                <w:rFonts w:ascii="Arial" w:hAnsi="Arial" w:cs="Arial"/>
                <w:color w:val="000000"/>
              </w:rPr>
              <w:t>8.1. Diferencia respiración celular y respiración, explicando el significado biológico de la respiración celular.</w:t>
            </w:r>
          </w:p>
        </w:tc>
      </w:tr>
      <w:tr w:rsidR="00774B86" w:rsidRPr="00774B86" w14:paraId="73DB666C" w14:textId="77777777" w:rsidTr="00774B86">
        <w:tc>
          <w:tcPr>
            <w:tcW w:w="2660" w:type="dxa"/>
            <w:vMerge/>
          </w:tcPr>
          <w:p w14:paraId="58957790" w14:textId="77777777" w:rsidR="00774B86" w:rsidRPr="00774B86" w:rsidRDefault="00774B86" w:rsidP="00120775">
            <w:pPr>
              <w:rPr>
                <w:rFonts w:ascii="Arial" w:hAnsi="Arial" w:cs="Arial"/>
                <w:color w:val="000000"/>
              </w:rPr>
            </w:pPr>
          </w:p>
        </w:tc>
        <w:tc>
          <w:tcPr>
            <w:tcW w:w="5528" w:type="dxa"/>
          </w:tcPr>
          <w:p w14:paraId="4BCB7AC1" w14:textId="77777777" w:rsidR="00774B86" w:rsidRPr="00774B86" w:rsidRDefault="00774B86" w:rsidP="00E82898">
            <w:pPr>
              <w:rPr>
                <w:rFonts w:ascii="Arial" w:hAnsi="Arial" w:cs="Arial"/>
                <w:color w:val="000000"/>
              </w:rPr>
            </w:pPr>
            <w:r w:rsidRPr="00774B86">
              <w:rPr>
                <w:rFonts w:ascii="Arial" w:hAnsi="Arial" w:cs="Arial"/>
                <w:color w:val="000000"/>
              </w:rPr>
              <w:t>9. Conocer los distintos tipos de aparatos respiratorios en invertebrados y vertebrados. CMCT.</w:t>
            </w:r>
          </w:p>
        </w:tc>
        <w:tc>
          <w:tcPr>
            <w:tcW w:w="5528" w:type="dxa"/>
          </w:tcPr>
          <w:p w14:paraId="58B4F1E0" w14:textId="77777777" w:rsidR="00774B86" w:rsidRPr="00774B86" w:rsidRDefault="00774B86" w:rsidP="00E82898">
            <w:pPr>
              <w:rPr>
                <w:rFonts w:ascii="Arial" w:hAnsi="Arial" w:cs="Arial"/>
                <w:color w:val="000000"/>
              </w:rPr>
            </w:pPr>
            <w:r w:rsidRPr="00774B86">
              <w:rPr>
                <w:rFonts w:ascii="Arial" w:hAnsi="Arial" w:cs="Arial"/>
                <w:color w:val="000000"/>
              </w:rPr>
              <w:t>9.1. Asocia los diferentes aparatos respiratorios con los grupos a los que pertenecen, reconociéndolos en representaciones esquemáticas.</w:t>
            </w:r>
          </w:p>
        </w:tc>
      </w:tr>
      <w:tr w:rsidR="00774B86" w:rsidRPr="00774B86" w14:paraId="5BB38C42" w14:textId="77777777" w:rsidTr="00774B86">
        <w:tc>
          <w:tcPr>
            <w:tcW w:w="2660" w:type="dxa"/>
            <w:vMerge/>
          </w:tcPr>
          <w:p w14:paraId="0947E076" w14:textId="77777777" w:rsidR="00774B86" w:rsidRPr="00774B86" w:rsidRDefault="00774B86" w:rsidP="00120775">
            <w:pPr>
              <w:rPr>
                <w:rFonts w:ascii="Arial" w:hAnsi="Arial" w:cs="Arial"/>
                <w:color w:val="000000"/>
              </w:rPr>
            </w:pPr>
          </w:p>
        </w:tc>
        <w:tc>
          <w:tcPr>
            <w:tcW w:w="5528" w:type="dxa"/>
          </w:tcPr>
          <w:p w14:paraId="11EE827B" w14:textId="77777777" w:rsidR="00774B86" w:rsidRPr="00774B86" w:rsidRDefault="00774B86" w:rsidP="00E82898">
            <w:pPr>
              <w:rPr>
                <w:rFonts w:ascii="Arial" w:hAnsi="Arial" w:cs="Arial"/>
                <w:color w:val="000000"/>
              </w:rPr>
            </w:pPr>
            <w:r w:rsidRPr="00774B86">
              <w:rPr>
                <w:rFonts w:ascii="Arial" w:hAnsi="Arial" w:cs="Arial"/>
                <w:color w:val="000000"/>
              </w:rPr>
              <w:t>10. Definir el concepto de excreción y relacionarlo con los objetivos que persigue. CMCT, CCL.</w:t>
            </w:r>
          </w:p>
        </w:tc>
        <w:tc>
          <w:tcPr>
            <w:tcW w:w="5528" w:type="dxa"/>
          </w:tcPr>
          <w:p w14:paraId="25678044" w14:textId="77777777" w:rsidR="00774B86" w:rsidRPr="00774B86" w:rsidRDefault="00774B86" w:rsidP="00120775">
            <w:pPr>
              <w:rPr>
                <w:rFonts w:ascii="Arial" w:hAnsi="Arial" w:cs="Arial"/>
                <w:color w:val="000000"/>
              </w:rPr>
            </w:pPr>
            <w:r w:rsidRPr="00774B86">
              <w:rPr>
                <w:rFonts w:ascii="Arial" w:hAnsi="Arial" w:cs="Arial"/>
                <w:color w:val="000000"/>
              </w:rPr>
              <w:t>10.1. Define y explica el proceso de la excreción</w:t>
            </w:r>
          </w:p>
        </w:tc>
      </w:tr>
      <w:tr w:rsidR="00774B86" w:rsidRPr="00774B86" w14:paraId="07E11674" w14:textId="77777777" w:rsidTr="00774B86">
        <w:tc>
          <w:tcPr>
            <w:tcW w:w="2660" w:type="dxa"/>
            <w:vMerge/>
          </w:tcPr>
          <w:p w14:paraId="2A640445" w14:textId="77777777" w:rsidR="00774B86" w:rsidRPr="00774B86" w:rsidRDefault="00774B86" w:rsidP="00120775">
            <w:pPr>
              <w:rPr>
                <w:rFonts w:ascii="Arial" w:hAnsi="Arial" w:cs="Arial"/>
                <w:color w:val="000000"/>
              </w:rPr>
            </w:pPr>
          </w:p>
        </w:tc>
        <w:tc>
          <w:tcPr>
            <w:tcW w:w="5528" w:type="dxa"/>
          </w:tcPr>
          <w:p w14:paraId="11E28199" w14:textId="77777777" w:rsidR="00774B86" w:rsidRPr="00774B86" w:rsidRDefault="00774B86" w:rsidP="00120775">
            <w:pPr>
              <w:rPr>
                <w:rFonts w:ascii="Arial" w:hAnsi="Arial" w:cs="Arial"/>
                <w:color w:val="000000"/>
              </w:rPr>
            </w:pPr>
            <w:r w:rsidRPr="00774B86">
              <w:rPr>
                <w:rFonts w:ascii="Arial" w:hAnsi="Arial" w:cs="Arial"/>
                <w:color w:val="000000"/>
              </w:rPr>
              <w:t xml:space="preserve">11. Enumerar los principales productos de excreción y señalar las diferencias apreciables en los distintos grupos de animales en relación con estos productos. CMCT, CCL, CAA. </w:t>
            </w:r>
          </w:p>
        </w:tc>
        <w:tc>
          <w:tcPr>
            <w:tcW w:w="5528" w:type="dxa"/>
          </w:tcPr>
          <w:p w14:paraId="0FF88073" w14:textId="77777777" w:rsidR="00774B86" w:rsidRPr="00774B86" w:rsidRDefault="00774B86" w:rsidP="00120775">
            <w:pPr>
              <w:rPr>
                <w:rFonts w:ascii="Arial" w:hAnsi="Arial" w:cs="Arial"/>
                <w:color w:val="000000"/>
              </w:rPr>
            </w:pPr>
            <w:r w:rsidRPr="00774B86">
              <w:rPr>
                <w:rFonts w:ascii="Arial" w:hAnsi="Arial" w:cs="Arial"/>
                <w:color w:val="000000"/>
              </w:rPr>
              <w:t>11.1. Enumera los principales productos de excreción, clasificando los grupos de animales según los productos de excreción.</w:t>
            </w:r>
          </w:p>
        </w:tc>
      </w:tr>
      <w:tr w:rsidR="00774B86" w:rsidRPr="00774B86" w14:paraId="5C50C1D7" w14:textId="77777777" w:rsidTr="00774B86">
        <w:tc>
          <w:tcPr>
            <w:tcW w:w="2660" w:type="dxa"/>
            <w:vMerge/>
          </w:tcPr>
          <w:p w14:paraId="703B2860" w14:textId="77777777" w:rsidR="00774B86" w:rsidRPr="00774B86" w:rsidRDefault="00774B86" w:rsidP="00120775">
            <w:pPr>
              <w:rPr>
                <w:rFonts w:ascii="Arial" w:hAnsi="Arial" w:cs="Arial"/>
                <w:color w:val="000000"/>
              </w:rPr>
            </w:pPr>
          </w:p>
        </w:tc>
        <w:tc>
          <w:tcPr>
            <w:tcW w:w="5528" w:type="dxa"/>
          </w:tcPr>
          <w:p w14:paraId="47F77221" w14:textId="77777777" w:rsidR="00774B86" w:rsidRPr="00774B86" w:rsidRDefault="00774B86" w:rsidP="00E82898">
            <w:pPr>
              <w:rPr>
                <w:rFonts w:ascii="Arial" w:hAnsi="Arial" w:cs="Arial"/>
                <w:color w:val="000000"/>
              </w:rPr>
            </w:pPr>
            <w:r w:rsidRPr="00774B86">
              <w:rPr>
                <w:rFonts w:ascii="Arial" w:hAnsi="Arial" w:cs="Arial"/>
                <w:color w:val="000000"/>
              </w:rPr>
              <w:t>12. Describir los principales tipos órganos y aparatos excretores en los distintos grupos de animales. CMCT, CAA.</w:t>
            </w:r>
          </w:p>
        </w:tc>
        <w:tc>
          <w:tcPr>
            <w:tcW w:w="5528" w:type="dxa"/>
          </w:tcPr>
          <w:p w14:paraId="023670C3" w14:textId="77777777" w:rsidR="00774B86" w:rsidRPr="00774B86" w:rsidRDefault="00774B86" w:rsidP="00120775">
            <w:pPr>
              <w:rPr>
                <w:rFonts w:ascii="Arial" w:hAnsi="Arial" w:cs="Arial"/>
                <w:color w:val="000000"/>
              </w:rPr>
            </w:pPr>
            <w:r w:rsidRPr="00774B86">
              <w:rPr>
                <w:rFonts w:ascii="Arial" w:hAnsi="Arial" w:cs="Arial"/>
                <w:color w:val="000000"/>
              </w:rPr>
              <w:t xml:space="preserve">12.1. Describe los principales aparatos excretores de los animales, reconociendo las principales estructuras de ellos a partir de </w:t>
            </w:r>
            <w:proofErr w:type="spellStart"/>
            <w:r w:rsidRPr="00774B86">
              <w:rPr>
                <w:rFonts w:ascii="Arial" w:hAnsi="Arial" w:cs="Arial"/>
                <w:color w:val="000000"/>
              </w:rPr>
              <w:t>represetatciones</w:t>
            </w:r>
            <w:proofErr w:type="spellEnd"/>
            <w:r w:rsidRPr="00774B86">
              <w:rPr>
                <w:rFonts w:ascii="Arial" w:hAnsi="Arial" w:cs="Arial"/>
                <w:color w:val="000000"/>
              </w:rPr>
              <w:t xml:space="preserve"> esquemáticas.</w:t>
            </w:r>
          </w:p>
        </w:tc>
      </w:tr>
      <w:tr w:rsidR="00774B86" w:rsidRPr="00774B86" w14:paraId="40374A32" w14:textId="77777777" w:rsidTr="00774B86">
        <w:tc>
          <w:tcPr>
            <w:tcW w:w="2660" w:type="dxa"/>
            <w:vMerge/>
          </w:tcPr>
          <w:p w14:paraId="44A8064C" w14:textId="77777777" w:rsidR="00774B86" w:rsidRPr="00774B86" w:rsidRDefault="00774B86" w:rsidP="00120775">
            <w:pPr>
              <w:rPr>
                <w:rFonts w:ascii="Arial" w:hAnsi="Arial" w:cs="Arial"/>
                <w:color w:val="000000"/>
              </w:rPr>
            </w:pPr>
          </w:p>
        </w:tc>
        <w:tc>
          <w:tcPr>
            <w:tcW w:w="5528" w:type="dxa"/>
          </w:tcPr>
          <w:p w14:paraId="5EACEF92" w14:textId="77777777" w:rsidR="00774B86" w:rsidRPr="00774B86" w:rsidRDefault="00774B86" w:rsidP="00E82898">
            <w:pPr>
              <w:rPr>
                <w:rFonts w:ascii="Arial" w:hAnsi="Arial" w:cs="Arial"/>
                <w:color w:val="000000"/>
              </w:rPr>
            </w:pPr>
            <w:r w:rsidRPr="00774B86">
              <w:rPr>
                <w:rFonts w:ascii="Arial" w:hAnsi="Arial" w:cs="Arial"/>
                <w:color w:val="000000"/>
              </w:rPr>
              <w:t>13. Estudiar la estructura de las nefronas y el proceso de formación de la orina. CMCT, CAA.</w:t>
            </w:r>
          </w:p>
        </w:tc>
        <w:tc>
          <w:tcPr>
            <w:tcW w:w="5528" w:type="dxa"/>
          </w:tcPr>
          <w:p w14:paraId="37BAF9E5" w14:textId="77777777" w:rsidR="00774B86" w:rsidRPr="00774B86" w:rsidRDefault="00774B86" w:rsidP="00120775">
            <w:pPr>
              <w:rPr>
                <w:rFonts w:ascii="Arial" w:hAnsi="Arial" w:cs="Arial"/>
                <w:color w:val="000000"/>
              </w:rPr>
            </w:pPr>
            <w:r w:rsidRPr="00774B86">
              <w:rPr>
                <w:rFonts w:ascii="Arial" w:hAnsi="Arial" w:cs="Arial"/>
                <w:color w:val="000000"/>
              </w:rPr>
              <w:t xml:space="preserve">13.1. Localiza e identifica las distintas regiones de una nefrona. </w:t>
            </w:r>
          </w:p>
          <w:p w14:paraId="3365D47E" w14:textId="77777777" w:rsidR="00774B86" w:rsidRPr="00774B86" w:rsidRDefault="00774B86" w:rsidP="00120775">
            <w:pPr>
              <w:rPr>
                <w:rFonts w:ascii="Arial" w:hAnsi="Arial" w:cs="Arial"/>
                <w:color w:val="000000"/>
              </w:rPr>
            </w:pPr>
          </w:p>
          <w:p w14:paraId="10CC3EDE" w14:textId="77777777" w:rsidR="00774B86" w:rsidRPr="00774B86" w:rsidRDefault="00774B86" w:rsidP="00120775">
            <w:pPr>
              <w:rPr>
                <w:rFonts w:ascii="Arial" w:hAnsi="Arial" w:cs="Arial"/>
                <w:color w:val="000000"/>
              </w:rPr>
            </w:pPr>
            <w:r w:rsidRPr="00774B86">
              <w:rPr>
                <w:rFonts w:ascii="Arial" w:hAnsi="Arial" w:cs="Arial"/>
                <w:color w:val="000000"/>
              </w:rPr>
              <w:t>13.2. Explica el proceso de formación de la orina.</w:t>
            </w:r>
          </w:p>
        </w:tc>
      </w:tr>
      <w:tr w:rsidR="00774B86" w:rsidRPr="00774B86" w14:paraId="1254009B" w14:textId="77777777" w:rsidTr="00774B86">
        <w:tc>
          <w:tcPr>
            <w:tcW w:w="2660" w:type="dxa"/>
            <w:vMerge/>
          </w:tcPr>
          <w:p w14:paraId="18FF7917" w14:textId="77777777" w:rsidR="00774B86" w:rsidRPr="00774B86" w:rsidRDefault="00774B86" w:rsidP="00120775">
            <w:pPr>
              <w:rPr>
                <w:rFonts w:ascii="Arial" w:hAnsi="Arial" w:cs="Arial"/>
                <w:color w:val="000000"/>
              </w:rPr>
            </w:pPr>
          </w:p>
        </w:tc>
        <w:tc>
          <w:tcPr>
            <w:tcW w:w="5528" w:type="dxa"/>
          </w:tcPr>
          <w:p w14:paraId="586E5FF0" w14:textId="77777777" w:rsidR="00774B86" w:rsidRPr="00774B86" w:rsidRDefault="00774B86" w:rsidP="00E82898">
            <w:pPr>
              <w:rPr>
                <w:rFonts w:ascii="Arial" w:hAnsi="Arial" w:cs="Arial"/>
                <w:color w:val="000000"/>
              </w:rPr>
            </w:pPr>
            <w:r w:rsidRPr="00774B86">
              <w:rPr>
                <w:rFonts w:ascii="Arial" w:hAnsi="Arial" w:cs="Arial"/>
                <w:color w:val="000000"/>
              </w:rPr>
              <w:t>14. Conocer mecanismos específicos o singulares de excreción en vertebrados. CMCT, Cd</w:t>
            </w:r>
          </w:p>
        </w:tc>
        <w:tc>
          <w:tcPr>
            <w:tcW w:w="5528" w:type="dxa"/>
          </w:tcPr>
          <w:p w14:paraId="216221C6" w14:textId="77777777" w:rsidR="00774B86" w:rsidRPr="00774B86" w:rsidRDefault="00774B86" w:rsidP="00120775">
            <w:pPr>
              <w:rPr>
                <w:rFonts w:ascii="Arial" w:hAnsi="Arial" w:cs="Arial"/>
                <w:color w:val="000000"/>
              </w:rPr>
            </w:pPr>
            <w:r w:rsidRPr="00774B86">
              <w:rPr>
                <w:rFonts w:ascii="Arial" w:hAnsi="Arial" w:cs="Arial"/>
                <w:color w:val="000000"/>
              </w:rPr>
              <w:t>14.1. Identifica los mecanismos específicos o singulares de excreción de los vertebrados.</w:t>
            </w:r>
          </w:p>
        </w:tc>
      </w:tr>
      <w:tr w:rsidR="00774B86" w:rsidRPr="00774B86" w14:paraId="4DEE79F2" w14:textId="77777777" w:rsidTr="00774B86">
        <w:tc>
          <w:tcPr>
            <w:tcW w:w="2660" w:type="dxa"/>
            <w:vMerge/>
          </w:tcPr>
          <w:p w14:paraId="47DBB497" w14:textId="77777777" w:rsidR="00774B86" w:rsidRPr="00774B86" w:rsidRDefault="00774B86" w:rsidP="00120775">
            <w:pPr>
              <w:rPr>
                <w:rFonts w:ascii="Arial" w:hAnsi="Arial" w:cs="Arial"/>
                <w:color w:val="000000"/>
              </w:rPr>
            </w:pPr>
          </w:p>
        </w:tc>
        <w:tc>
          <w:tcPr>
            <w:tcW w:w="5528" w:type="dxa"/>
          </w:tcPr>
          <w:p w14:paraId="3DA539FA" w14:textId="77777777" w:rsidR="00774B86" w:rsidRPr="00774B86" w:rsidRDefault="00774B86" w:rsidP="00E82898">
            <w:pPr>
              <w:rPr>
                <w:rFonts w:ascii="Arial" w:hAnsi="Arial" w:cs="Arial"/>
                <w:color w:val="000000"/>
              </w:rPr>
            </w:pPr>
            <w:r w:rsidRPr="00774B86">
              <w:rPr>
                <w:rFonts w:ascii="Arial" w:hAnsi="Arial" w:cs="Arial"/>
                <w:color w:val="000000"/>
              </w:rPr>
              <w:t>15. Comprender el funcionamiento integrado de los sistemas nervioso y hormonal en los animales. CMCT, CAA.</w:t>
            </w:r>
          </w:p>
        </w:tc>
        <w:tc>
          <w:tcPr>
            <w:tcW w:w="5528" w:type="dxa"/>
          </w:tcPr>
          <w:p w14:paraId="572E384B" w14:textId="77777777" w:rsidR="00774B86" w:rsidRPr="00774B86" w:rsidRDefault="00774B86" w:rsidP="00120775">
            <w:pPr>
              <w:rPr>
                <w:rFonts w:ascii="Arial" w:hAnsi="Arial" w:cs="Arial"/>
                <w:color w:val="000000"/>
              </w:rPr>
            </w:pPr>
            <w:r w:rsidRPr="00774B86">
              <w:rPr>
                <w:rFonts w:ascii="Arial" w:hAnsi="Arial" w:cs="Arial"/>
                <w:color w:val="000000"/>
              </w:rPr>
              <w:t>15.1. Integra la coordinación nerviosa y hormonal, relacionando ambas funciones.</w:t>
            </w:r>
          </w:p>
        </w:tc>
      </w:tr>
      <w:tr w:rsidR="00774B86" w:rsidRPr="00774B86" w14:paraId="3111E916" w14:textId="77777777" w:rsidTr="00774B86">
        <w:tc>
          <w:tcPr>
            <w:tcW w:w="2660" w:type="dxa"/>
            <w:vMerge/>
          </w:tcPr>
          <w:p w14:paraId="70EF1EE4" w14:textId="77777777" w:rsidR="00774B86" w:rsidRPr="00774B86" w:rsidRDefault="00774B86" w:rsidP="00120775">
            <w:pPr>
              <w:rPr>
                <w:rFonts w:ascii="Arial" w:hAnsi="Arial" w:cs="Arial"/>
                <w:color w:val="000000"/>
              </w:rPr>
            </w:pPr>
          </w:p>
        </w:tc>
        <w:tc>
          <w:tcPr>
            <w:tcW w:w="5528" w:type="dxa"/>
          </w:tcPr>
          <w:p w14:paraId="638273CC" w14:textId="77777777" w:rsidR="00774B86" w:rsidRPr="00774B86" w:rsidRDefault="00774B86" w:rsidP="00E82898">
            <w:pPr>
              <w:rPr>
                <w:rFonts w:ascii="Arial" w:hAnsi="Arial" w:cs="Arial"/>
                <w:color w:val="000000"/>
              </w:rPr>
            </w:pPr>
            <w:r w:rsidRPr="00774B86">
              <w:rPr>
                <w:rFonts w:ascii="Arial" w:hAnsi="Arial" w:cs="Arial"/>
                <w:color w:val="000000"/>
              </w:rPr>
              <w:t>16. Conocer los principales componentes del sistema nervioso y su funcionamiento. CMCT.</w:t>
            </w:r>
          </w:p>
        </w:tc>
        <w:tc>
          <w:tcPr>
            <w:tcW w:w="5528" w:type="dxa"/>
          </w:tcPr>
          <w:p w14:paraId="422EE800" w14:textId="77777777" w:rsidR="00774B86" w:rsidRPr="00774B86" w:rsidRDefault="00774B86" w:rsidP="00E82898">
            <w:pPr>
              <w:rPr>
                <w:rFonts w:ascii="Arial" w:hAnsi="Arial" w:cs="Arial"/>
                <w:color w:val="000000"/>
              </w:rPr>
            </w:pPr>
            <w:r w:rsidRPr="00774B86">
              <w:rPr>
                <w:rFonts w:ascii="Arial" w:hAnsi="Arial" w:cs="Arial"/>
                <w:color w:val="000000"/>
              </w:rPr>
              <w:t xml:space="preserve">16.1. Define estímulo, receptor, transmisor, efector. </w:t>
            </w:r>
          </w:p>
          <w:p w14:paraId="48F1E26A" w14:textId="77777777" w:rsidR="00774B86" w:rsidRPr="00774B86" w:rsidRDefault="00774B86" w:rsidP="00E82898">
            <w:pPr>
              <w:rPr>
                <w:rFonts w:ascii="Arial" w:hAnsi="Arial" w:cs="Arial"/>
                <w:color w:val="000000"/>
              </w:rPr>
            </w:pPr>
            <w:r w:rsidRPr="00774B86">
              <w:rPr>
                <w:rFonts w:ascii="Arial" w:hAnsi="Arial" w:cs="Arial"/>
                <w:color w:val="000000"/>
              </w:rPr>
              <w:t>16.2. Identifica distintos tipos de receptores sensoriales y nervios.</w:t>
            </w:r>
          </w:p>
        </w:tc>
      </w:tr>
      <w:tr w:rsidR="00774B86" w:rsidRPr="00774B86" w14:paraId="140EE4DE" w14:textId="77777777" w:rsidTr="00774B86">
        <w:tc>
          <w:tcPr>
            <w:tcW w:w="2660" w:type="dxa"/>
            <w:vMerge/>
          </w:tcPr>
          <w:p w14:paraId="014E9847" w14:textId="77777777" w:rsidR="00774B86" w:rsidRPr="00774B86" w:rsidRDefault="00774B86" w:rsidP="00120775">
            <w:pPr>
              <w:rPr>
                <w:rFonts w:ascii="Arial" w:hAnsi="Arial" w:cs="Arial"/>
                <w:color w:val="000000"/>
              </w:rPr>
            </w:pPr>
          </w:p>
        </w:tc>
        <w:tc>
          <w:tcPr>
            <w:tcW w:w="5528" w:type="dxa"/>
          </w:tcPr>
          <w:p w14:paraId="1250F8EB" w14:textId="77777777" w:rsidR="00774B86" w:rsidRPr="00774B86" w:rsidRDefault="00774B86" w:rsidP="00E82898">
            <w:pPr>
              <w:rPr>
                <w:rFonts w:ascii="Arial" w:hAnsi="Arial" w:cs="Arial"/>
                <w:color w:val="000000"/>
              </w:rPr>
            </w:pPr>
            <w:r w:rsidRPr="00774B86">
              <w:rPr>
                <w:rFonts w:ascii="Arial" w:hAnsi="Arial" w:cs="Arial"/>
                <w:color w:val="000000"/>
              </w:rPr>
              <w:t xml:space="preserve">17. explicar el mecanismo de transmisión del impulso nervioso. CMCT, CCL, CAA. </w:t>
            </w:r>
          </w:p>
        </w:tc>
        <w:tc>
          <w:tcPr>
            <w:tcW w:w="5528" w:type="dxa"/>
          </w:tcPr>
          <w:p w14:paraId="7ABD01DB" w14:textId="77777777" w:rsidR="00774B86" w:rsidRPr="00774B86" w:rsidRDefault="00774B86" w:rsidP="00120775">
            <w:pPr>
              <w:rPr>
                <w:rFonts w:ascii="Arial" w:hAnsi="Arial" w:cs="Arial"/>
                <w:color w:val="000000"/>
              </w:rPr>
            </w:pPr>
            <w:r w:rsidRPr="00774B86">
              <w:rPr>
                <w:rFonts w:ascii="Arial" w:hAnsi="Arial" w:cs="Arial"/>
                <w:color w:val="000000"/>
              </w:rPr>
              <w:t>17.1. Explica la transmisión del impulso nervioso en la neurona y entre neuronas.</w:t>
            </w:r>
          </w:p>
        </w:tc>
      </w:tr>
      <w:tr w:rsidR="00774B86" w:rsidRPr="00774B86" w14:paraId="44877968" w14:textId="77777777" w:rsidTr="00774B86">
        <w:tc>
          <w:tcPr>
            <w:tcW w:w="2660" w:type="dxa"/>
            <w:vMerge/>
          </w:tcPr>
          <w:p w14:paraId="2F4D02C6" w14:textId="77777777" w:rsidR="00774B86" w:rsidRPr="00774B86" w:rsidRDefault="00774B86" w:rsidP="00120775">
            <w:pPr>
              <w:rPr>
                <w:rFonts w:ascii="Arial" w:hAnsi="Arial" w:cs="Arial"/>
                <w:color w:val="000000"/>
              </w:rPr>
            </w:pPr>
          </w:p>
        </w:tc>
        <w:tc>
          <w:tcPr>
            <w:tcW w:w="5528" w:type="dxa"/>
          </w:tcPr>
          <w:p w14:paraId="5942E230" w14:textId="77777777" w:rsidR="00774B86" w:rsidRPr="00774B86" w:rsidRDefault="00774B86" w:rsidP="00E82898">
            <w:pPr>
              <w:rPr>
                <w:rFonts w:ascii="Arial" w:hAnsi="Arial" w:cs="Arial"/>
                <w:color w:val="000000"/>
              </w:rPr>
            </w:pPr>
            <w:r w:rsidRPr="00774B86">
              <w:rPr>
                <w:rFonts w:ascii="Arial" w:hAnsi="Arial" w:cs="Arial"/>
                <w:color w:val="000000"/>
              </w:rPr>
              <w:t>18. Identificar los principales tipos de sistemas nerviosos en invertebrados.</w:t>
            </w:r>
          </w:p>
        </w:tc>
        <w:tc>
          <w:tcPr>
            <w:tcW w:w="5528" w:type="dxa"/>
          </w:tcPr>
          <w:p w14:paraId="722E59D1" w14:textId="77777777" w:rsidR="00774B86" w:rsidRPr="00774B86" w:rsidRDefault="00774B86" w:rsidP="00120775">
            <w:pPr>
              <w:rPr>
                <w:rFonts w:ascii="Arial" w:hAnsi="Arial" w:cs="Arial"/>
                <w:color w:val="000000"/>
              </w:rPr>
            </w:pPr>
            <w:r w:rsidRPr="00774B86">
              <w:rPr>
                <w:rFonts w:ascii="Arial" w:hAnsi="Arial" w:cs="Arial"/>
                <w:color w:val="000000"/>
              </w:rPr>
              <w:t>18.1. Distingue los principales tipos de sistemas nerviosos en invertebrados.</w:t>
            </w:r>
          </w:p>
        </w:tc>
      </w:tr>
      <w:tr w:rsidR="00774B86" w:rsidRPr="00774B86" w14:paraId="2FD395AF" w14:textId="77777777" w:rsidTr="00774B86">
        <w:tc>
          <w:tcPr>
            <w:tcW w:w="2660" w:type="dxa"/>
            <w:vMerge/>
          </w:tcPr>
          <w:p w14:paraId="0A6995BE" w14:textId="77777777" w:rsidR="00774B86" w:rsidRPr="00774B86" w:rsidRDefault="00774B86" w:rsidP="00120775">
            <w:pPr>
              <w:rPr>
                <w:rFonts w:ascii="Arial" w:hAnsi="Arial" w:cs="Arial"/>
                <w:color w:val="000000"/>
              </w:rPr>
            </w:pPr>
          </w:p>
        </w:tc>
        <w:tc>
          <w:tcPr>
            <w:tcW w:w="5528" w:type="dxa"/>
          </w:tcPr>
          <w:p w14:paraId="4145DBE7" w14:textId="77777777" w:rsidR="00774B86" w:rsidRPr="00774B86" w:rsidRDefault="00774B86" w:rsidP="00E82898">
            <w:pPr>
              <w:rPr>
                <w:rFonts w:ascii="Arial" w:hAnsi="Arial" w:cs="Arial"/>
                <w:color w:val="000000"/>
              </w:rPr>
            </w:pPr>
            <w:r w:rsidRPr="00774B86">
              <w:rPr>
                <w:rFonts w:ascii="Arial" w:hAnsi="Arial" w:cs="Arial"/>
                <w:color w:val="000000"/>
              </w:rPr>
              <w:t>19. diferenciar el desarrollo del sistema nervioso en vertebrados.</w:t>
            </w:r>
          </w:p>
        </w:tc>
        <w:tc>
          <w:tcPr>
            <w:tcW w:w="5528" w:type="dxa"/>
          </w:tcPr>
          <w:p w14:paraId="155327E0" w14:textId="77777777" w:rsidR="00774B86" w:rsidRPr="00774B86" w:rsidRDefault="00774B86" w:rsidP="00120775">
            <w:pPr>
              <w:rPr>
                <w:rFonts w:ascii="Arial" w:hAnsi="Arial" w:cs="Arial"/>
                <w:color w:val="000000"/>
              </w:rPr>
            </w:pPr>
            <w:r w:rsidRPr="00774B86">
              <w:rPr>
                <w:rFonts w:ascii="Arial" w:hAnsi="Arial" w:cs="Arial"/>
                <w:color w:val="000000"/>
              </w:rPr>
              <w:t>19.1. Identifica los principales sistemas nerviosos de vertebrados.</w:t>
            </w:r>
          </w:p>
        </w:tc>
      </w:tr>
      <w:tr w:rsidR="00774B86" w:rsidRPr="00774B86" w14:paraId="3152B05E" w14:textId="77777777" w:rsidTr="00774B86">
        <w:tc>
          <w:tcPr>
            <w:tcW w:w="2660" w:type="dxa"/>
            <w:vMerge/>
          </w:tcPr>
          <w:p w14:paraId="6001B9DC" w14:textId="77777777" w:rsidR="00774B86" w:rsidRPr="00774B86" w:rsidRDefault="00774B86" w:rsidP="00120775">
            <w:pPr>
              <w:rPr>
                <w:rFonts w:ascii="Arial" w:hAnsi="Arial" w:cs="Arial"/>
                <w:color w:val="000000"/>
              </w:rPr>
            </w:pPr>
          </w:p>
        </w:tc>
        <w:tc>
          <w:tcPr>
            <w:tcW w:w="5528" w:type="dxa"/>
          </w:tcPr>
          <w:p w14:paraId="68C853B5" w14:textId="77777777" w:rsidR="00774B86" w:rsidRPr="00774B86" w:rsidRDefault="00774B86" w:rsidP="00E82898">
            <w:pPr>
              <w:rPr>
                <w:rFonts w:ascii="Arial" w:hAnsi="Arial" w:cs="Arial"/>
                <w:color w:val="000000"/>
              </w:rPr>
            </w:pPr>
            <w:r w:rsidRPr="00774B86">
              <w:rPr>
                <w:rFonts w:ascii="Arial" w:hAnsi="Arial" w:cs="Arial"/>
                <w:color w:val="000000"/>
              </w:rPr>
              <w:t>20. describir los componentes y funciones del sistema nervioso tanto desde el punto de vista anatómico (</w:t>
            </w:r>
            <w:proofErr w:type="spellStart"/>
            <w:r w:rsidRPr="00774B86">
              <w:rPr>
                <w:rFonts w:ascii="Arial" w:hAnsi="Arial" w:cs="Arial"/>
                <w:color w:val="000000"/>
              </w:rPr>
              <w:t>SnC</w:t>
            </w:r>
            <w:proofErr w:type="spellEnd"/>
            <w:r w:rsidRPr="00774B86">
              <w:rPr>
                <w:rFonts w:ascii="Arial" w:hAnsi="Arial" w:cs="Arial"/>
                <w:color w:val="000000"/>
              </w:rPr>
              <w:t xml:space="preserve"> y </w:t>
            </w:r>
            <w:proofErr w:type="spellStart"/>
            <w:r w:rsidRPr="00774B86">
              <w:rPr>
                <w:rFonts w:ascii="Arial" w:hAnsi="Arial" w:cs="Arial"/>
                <w:color w:val="000000"/>
              </w:rPr>
              <w:t>SnP</w:t>
            </w:r>
            <w:proofErr w:type="spellEnd"/>
            <w:r w:rsidRPr="00774B86">
              <w:rPr>
                <w:rFonts w:ascii="Arial" w:hAnsi="Arial" w:cs="Arial"/>
                <w:color w:val="000000"/>
              </w:rPr>
              <w:t>) como funcional (somático y autónomo). CMCT, CCL.</w:t>
            </w:r>
          </w:p>
        </w:tc>
        <w:tc>
          <w:tcPr>
            <w:tcW w:w="5528" w:type="dxa"/>
          </w:tcPr>
          <w:p w14:paraId="6E5627B6" w14:textId="77777777" w:rsidR="00774B86" w:rsidRPr="00774B86" w:rsidRDefault="00774B86" w:rsidP="00120775">
            <w:pPr>
              <w:rPr>
                <w:rFonts w:ascii="Arial" w:hAnsi="Arial" w:cs="Arial"/>
                <w:color w:val="000000"/>
              </w:rPr>
            </w:pPr>
            <w:r w:rsidRPr="00774B86">
              <w:rPr>
                <w:rFonts w:ascii="Arial" w:hAnsi="Arial" w:cs="Arial"/>
                <w:color w:val="000000"/>
              </w:rPr>
              <w:t>20.1. Describe el sistema nervioso central y periférico de los vertebrados, diferenciando las funciones del sistema nervioso somático y el autónomo.</w:t>
            </w:r>
          </w:p>
        </w:tc>
      </w:tr>
      <w:tr w:rsidR="00774B86" w:rsidRPr="00774B86" w14:paraId="1DB499E6" w14:textId="77777777" w:rsidTr="00774B86">
        <w:tc>
          <w:tcPr>
            <w:tcW w:w="2660" w:type="dxa"/>
            <w:vMerge/>
          </w:tcPr>
          <w:p w14:paraId="796FC920" w14:textId="77777777" w:rsidR="00774B86" w:rsidRPr="00774B86" w:rsidRDefault="00774B86" w:rsidP="00120775">
            <w:pPr>
              <w:rPr>
                <w:rFonts w:ascii="Arial" w:hAnsi="Arial" w:cs="Arial"/>
                <w:color w:val="000000"/>
              </w:rPr>
            </w:pPr>
          </w:p>
        </w:tc>
        <w:tc>
          <w:tcPr>
            <w:tcW w:w="5528" w:type="dxa"/>
          </w:tcPr>
          <w:p w14:paraId="64E05E15" w14:textId="77777777" w:rsidR="00774B86" w:rsidRPr="00774B86" w:rsidRDefault="00774B86" w:rsidP="00E82898">
            <w:pPr>
              <w:rPr>
                <w:rFonts w:ascii="Arial" w:hAnsi="Arial" w:cs="Arial"/>
                <w:color w:val="000000"/>
              </w:rPr>
            </w:pPr>
            <w:r w:rsidRPr="00774B86">
              <w:rPr>
                <w:rFonts w:ascii="Arial" w:hAnsi="Arial" w:cs="Arial"/>
                <w:color w:val="000000"/>
              </w:rPr>
              <w:t>21. describir los componentes del sistema endocrino y su relación con el sistema nervioso. CMCT, CCL.</w:t>
            </w:r>
          </w:p>
        </w:tc>
        <w:tc>
          <w:tcPr>
            <w:tcW w:w="5528" w:type="dxa"/>
          </w:tcPr>
          <w:p w14:paraId="3DC45387" w14:textId="77777777" w:rsidR="00774B86" w:rsidRPr="00774B86" w:rsidRDefault="00774B86" w:rsidP="00120775">
            <w:pPr>
              <w:rPr>
                <w:rFonts w:ascii="Arial" w:hAnsi="Arial" w:cs="Arial"/>
                <w:color w:val="000000"/>
              </w:rPr>
            </w:pPr>
            <w:r w:rsidRPr="00774B86">
              <w:rPr>
                <w:rFonts w:ascii="Arial" w:hAnsi="Arial" w:cs="Arial"/>
                <w:color w:val="000000"/>
              </w:rPr>
              <w:t>21.1. Establece la relación entre el  sistema endocrino y el sistema nervioso</w:t>
            </w:r>
          </w:p>
        </w:tc>
      </w:tr>
      <w:tr w:rsidR="00774B86" w:rsidRPr="00774B86" w14:paraId="5ED8416A" w14:textId="77777777" w:rsidTr="00774B86">
        <w:tc>
          <w:tcPr>
            <w:tcW w:w="2660" w:type="dxa"/>
            <w:vMerge/>
          </w:tcPr>
          <w:p w14:paraId="1E199C28" w14:textId="77777777" w:rsidR="00774B86" w:rsidRPr="00774B86" w:rsidRDefault="00774B86" w:rsidP="00120775">
            <w:pPr>
              <w:rPr>
                <w:rFonts w:ascii="Arial" w:hAnsi="Arial" w:cs="Arial"/>
                <w:color w:val="000000"/>
              </w:rPr>
            </w:pPr>
          </w:p>
        </w:tc>
        <w:tc>
          <w:tcPr>
            <w:tcW w:w="5528" w:type="dxa"/>
          </w:tcPr>
          <w:p w14:paraId="150D27EA" w14:textId="77777777" w:rsidR="00774B86" w:rsidRPr="00774B86" w:rsidRDefault="00774B86" w:rsidP="00E82898">
            <w:pPr>
              <w:rPr>
                <w:rFonts w:ascii="Arial" w:hAnsi="Arial" w:cs="Arial"/>
                <w:color w:val="000000"/>
              </w:rPr>
            </w:pPr>
            <w:r w:rsidRPr="00774B86">
              <w:rPr>
                <w:rFonts w:ascii="Arial" w:hAnsi="Arial" w:cs="Arial"/>
                <w:color w:val="000000"/>
              </w:rPr>
              <w:t>22. enumerar las glándulas endocrinas en vertebrados, las hormonas que producen y las funciones de estas. CMCT, CCL, CAA.</w:t>
            </w:r>
          </w:p>
        </w:tc>
        <w:tc>
          <w:tcPr>
            <w:tcW w:w="5528" w:type="dxa"/>
          </w:tcPr>
          <w:p w14:paraId="7141E46A" w14:textId="77777777" w:rsidR="00774B86" w:rsidRPr="00774B86" w:rsidRDefault="00774B86" w:rsidP="00120775">
            <w:pPr>
              <w:rPr>
                <w:rFonts w:ascii="Arial" w:hAnsi="Arial" w:cs="Arial"/>
                <w:color w:val="000000"/>
              </w:rPr>
            </w:pPr>
            <w:r w:rsidRPr="00774B86">
              <w:rPr>
                <w:rFonts w:ascii="Arial" w:hAnsi="Arial" w:cs="Arial"/>
                <w:color w:val="000000"/>
              </w:rPr>
              <w:t xml:space="preserve">22.1. Describe las diferencias entre glándulas endocrinas y exocrinas </w:t>
            </w:r>
          </w:p>
          <w:p w14:paraId="57AB383B" w14:textId="77777777" w:rsidR="00774B86" w:rsidRPr="00774B86" w:rsidRDefault="00774B86" w:rsidP="00120775">
            <w:pPr>
              <w:rPr>
                <w:rFonts w:ascii="Arial" w:hAnsi="Arial" w:cs="Arial"/>
                <w:color w:val="000000"/>
              </w:rPr>
            </w:pPr>
            <w:r w:rsidRPr="00774B86">
              <w:rPr>
                <w:rFonts w:ascii="Arial" w:hAnsi="Arial" w:cs="Arial"/>
                <w:color w:val="000000"/>
              </w:rPr>
              <w:t xml:space="preserve">22.2. Discrimina qué función reguladora y en qué lugar se evidencia, la actuación de algunas de las hormonas que actúan en el cuerpo humano.  </w:t>
            </w:r>
          </w:p>
          <w:p w14:paraId="585A2A97" w14:textId="77777777" w:rsidR="00774B86" w:rsidRPr="00774B86" w:rsidRDefault="00774B86" w:rsidP="00120775">
            <w:pPr>
              <w:rPr>
                <w:rFonts w:ascii="Arial" w:hAnsi="Arial" w:cs="Arial"/>
                <w:color w:val="000000"/>
              </w:rPr>
            </w:pPr>
            <w:r w:rsidRPr="00774B86">
              <w:rPr>
                <w:rFonts w:ascii="Arial" w:hAnsi="Arial" w:cs="Arial"/>
                <w:color w:val="000000"/>
              </w:rPr>
              <w:t>22.3. Relaciona cada glándula endocrina con la hormona u hormonas más importantes que segrega, explicando su función de control..</w:t>
            </w:r>
          </w:p>
        </w:tc>
      </w:tr>
      <w:tr w:rsidR="00774B86" w:rsidRPr="00774B86" w14:paraId="5CC0C761" w14:textId="77777777" w:rsidTr="00774B86">
        <w:tc>
          <w:tcPr>
            <w:tcW w:w="2660" w:type="dxa"/>
            <w:vMerge/>
          </w:tcPr>
          <w:p w14:paraId="6311A337" w14:textId="77777777" w:rsidR="00774B86" w:rsidRPr="00774B86" w:rsidRDefault="00774B86" w:rsidP="00120775">
            <w:pPr>
              <w:rPr>
                <w:rFonts w:ascii="Arial" w:hAnsi="Arial" w:cs="Arial"/>
                <w:color w:val="000000"/>
              </w:rPr>
            </w:pPr>
          </w:p>
        </w:tc>
        <w:tc>
          <w:tcPr>
            <w:tcW w:w="5528" w:type="dxa"/>
          </w:tcPr>
          <w:p w14:paraId="2F92861A" w14:textId="77777777" w:rsidR="00774B86" w:rsidRPr="00774B86" w:rsidRDefault="00774B86" w:rsidP="00E82898">
            <w:pPr>
              <w:rPr>
                <w:rFonts w:ascii="Arial" w:hAnsi="Arial" w:cs="Arial"/>
                <w:color w:val="000000"/>
              </w:rPr>
            </w:pPr>
            <w:r w:rsidRPr="00774B86">
              <w:rPr>
                <w:rFonts w:ascii="Arial" w:hAnsi="Arial" w:cs="Arial"/>
                <w:color w:val="000000"/>
              </w:rPr>
              <w:t>23. Conocer las hormonas y las estructuras que las producen en los principales grupos de invertebrados. CMCT, CAA.</w:t>
            </w:r>
          </w:p>
        </w:tc>
        <w:tc>
          <w:tcPr>
            <w:tcW w:w="5528" w:type="dxa"/>
          </w:tcPr>
          <w:p w14:paraId="3330ACE3" w14:textId="77777777" w:rsidR="00774B86" w:rsidRPr="00774B86" w:rsidRDefault="00774B86" w:rsidP="00120775">
            <w:pPr>
              <w:rPr>
                <w:rFonts w:ascii="Arial" w:hAnsi="Arial" w:cs="Arial"/>
                <w:color w:val="000000"/>
              </w:rPr>
            </w:pPr>
            <w:r w:rsidRPr="00774B86">
              <w:rPr>
                <w:rFonts w:ascii="Arial" w:hAnsi="Arial" w:cs="Arial"/>
                <w:color w:val="000000"/>
              </w:rPr>
              <w:t>23.1. Relaciona las principales hormonas de los invertebrados con su función de control.</w:t>
            </w:r>
          </w:p>
        </w:tc>
      </w:tr>
      <w:tr w:rsidR="00774B86" w:rsidRPr="00774B86" w14:paraId="2C8CB78C" w14:textId="77777777" w:rsidTr="00774B86">
        <w:tc>
          <w:tcPr>
            <w:tcW w:w="2660" w:type="dxa"/>
            <w:vMerge/>
          </w:tcPr>
          <w:p w14:paraId="51AACD5B" w14:textId="77777777" w:rsidR="00774B86" w:rsidRPr="00774B86" w:rsidRDefault="00774B86" w:rsidP="00120775">
            <w:pPr>
              <w:rPr>
                <w:rFonts w:ascii="Arial" w:hAnsi="Arial" w:cs="Arial"/>
                <w:color w:val="000000"/>
              </w:rPr>
            </w:pPr>
          </w:p>
        </w:tc>
        <w:tc>
          <w:tcPr>
            <w:tcW w:w="5528" w:type="dxa"/>
          </w:tcPr>
          <w:p w14:paraId="30B72099" w14:textId="77777777" w:rsidR="00774B86" w:rsidRPr="00774B86" w:rsidRDefault="00774B86" w:rsidP="00E82898">
            <w:pPr>
              <w:rPr>
                <w:rFonts w:ascii="Arial" w:hAnsi="Arial" w:cs="Arial"/>
                <w:color w:val="000000"/>
              </w:rPr>
            </w:pPr>
            <w:r w:rsidRPr="00774B86">
              <w:rPr>
                <w:rFonts w:ascii="Arial" w:hAnsi="Arial" w:cs="Arial"/>
                <w:color w:val="000000"/>
              </w:rPr>
              <w:t>24. definir el concepto de reproducción y diferenciar entre reproducción sexual y reproducción asexual. Tipos. Ventajas e inconvenientes. CMCT, CCL, CAA.</w:t>
            </w:r>
          </w:p>
        </w:tc>
        <w:tc>
          <w:tcPr>
            <w:tcW w:w="5528" w:type="dxa"/>
          </w:tcPr>
          <w:p w14:paraId="69D1F457" w14:textId="77777777" w:rsidR="00774B86" w:rsidRPr="00774B86" w:rsidRDefault="00774B86" w:rsidP="00E82898">
            <w:pPr>
              <w:rPr>
                <w:rFonts w:ascii="Arial" w:hAnsi="Arial" w:cs="Arial"/>
                <w:color w:val="000000"/>
              </w:rPr>
            </w:pPr>
            <w:r w:rsidRPr="00774B86">
              <w:rPr>
                <w:rFonts w:ascii="Arial" w:hAnsi="Arial" w:cs="Arial"/>
                <w:color w:val="000000"/>
              </w:rPr>
              <w:t xml:space="preserve">24.1. Describe las diferencias entre reproducción asexual y sexual, argumentando las ventajas e inconvenientes de cada una de ellas. </w:t>
            </w:r>
          </w:p>
          <w:p w14:paraId="08B5D750" w14:textId="77777777" w:rsidR="00774B86" w:rsidRPr="00774B86" w:rsidRDefault="00774B86" w:rsidP="00E82898">
            <w:pPr>
              <w:rPr>
                <w:rFonts w:ascii="Arial" w:hAnsi="Arial" w:cs="Arial"/>
                <w:color w:val="000000"/>
              </w:rPr>
            </w:pPr>
            <w:r w:rsidRPr="00774B86">
              <w:rPr>
                <w:rFonts w:ascii="Arial" w:hAnsi="Arial" w:cs="Arial"/>
                <w:color w:val="000000"/>
              </w:rPr>
              <w:t xml:space="preserve">24.2. Identifica tipos de reproducción asexual en organismos unicelulares y pluricelulares. </w:t>
            </w:r>
          </w:p>
          <w:p w14:paraId="08C24891" w14:textId="77777777" w:rsidR="00774B86" w:rsidRPr="00774B86" w:rsidRDefault="00774B86" w:rsidP="00E82898">
            <w:pPr>
              <w:rPr>
                <w:rFonts w:ascii="Arial" w:hAnsi="Arial" w:cs="Arial"/>
                <w:color w:val="000000"/>
              </w:rPr>
            </w:pPr>
            <w:r w:rsidRPr="00774B86">
              <w:rPr>
                <w:rFonts w:ascii="Arial" w:hAnsi="Arial" w:cs="Arial"/>
                <w:color w:val="000000"/>
              </w:rPr>
              <w:t>24.3. Distingue los tipos de reproducción sexual.</w:t>
            </w:r>
          </w:p>
        </w:tc>
      </w:tr>
      <w:tr w:rsidR="00774B86" w:rsidRPr="00774B86" w14:paraId="01DC0335" w14:textId="77777777" w:rsidTr="00774B86">
        <w:tc>
          <w:tcPr>
            <w:tcW w:w="2660" w:type="dxa"/>
            <w:vMerge/>
          </w:tcPr>
          <w:p w14:paraId="2C47C054" w14:textId="77777777" w:rsidR="00774B86" w:rsidRPr="00774B86" w:rsidRDefault="00774B86" w:rsidP="00120775">
            <w:pPr>
              <w:rPr>
                <w:rFonts w:ascii="Arial" w:hAnsi="Arial" w:cs="Arial"/>
                <w:color w:val="000000"/>
              </w:rPr>
            </w:pPr>
          </w:p>
        </w:tc>
        <w:tc>
          <w:tcPr>
            <w:tcW w:w="5528" w:type="dxa"/>
          </w:tcPr>
          <w:p w14:paraId="0774282C" w14:textId="77777777" w:rsidR="00774B86" w:rsidRPr="00774B86" w:rsidRDefault="00774B86" w:rsidP="00E82898">
            <w:pPr>
              <w:rPr>
                <w:rFonts w:ascii="Arial" w:hAnsi="Arial" w:cs="Arial"/>
                <w:color w:val="000000"/>
              </w:rPr>
            </w:pPr>
            <w:r w:rsidRPr="00774B86">
              <w:rPr>
                <w:rFonts w:ascii="Arial" w:hAnsi="Arial" w:cs="Arial"/>
                <w:color w:val="000000"/>
              </w:rPr>
              <w:t xml:space="preserve">25. Describir los procesos de la gametogénesis. CMCT, CCL. </w:t>
            </w:r>
          </w:p>
        </w:tc>
        <w:tc>
          <w:tcPr>
            <w:tcW w:w="5528" w:type="dxa"/>
          </w:tcPr>
          <w:p w14:paraId="1B2DBFFC" w14:textId="77777777" w:rsidR="00774B86" w:rsidRPr="00774B86" w:rsidRDefault="00774B86" w:rsidP="00120775">
            <w:pPr>
              <w:rPr>
                <w:rFonts w:ascii="Arial" w:hAnsi="Arial" w:cs="Arial"/>
                <w:color w:val="000000"/>
              </w:rPr>
            </w:pPr>
            <w:r w:rsidRPr="00774B86">
              <w:rPr>
                <w:rFonts w:ascii="Arial" w:hAnsi="Arial" w:cs="Arial"/>
                <w:color w:val="000000"/>
              </w:rPr>
              <w:t>25.1. Distingue y compara el proceso de espermatogénesis y ovogénesis.</w:t>
            </w:r>
          </w:p>
        </w:tc>
      </w:tr>
      <w:tr w:rsidR="00774B86" w:rsidRPr="00774B86" w14:paraId="59F67C0E" w14:textId="77777777" w:rsidTr="00774B86">
        <w:tc>
          <w:tcPr>
            <w:tcW w:w="2660" w:type="dxa"/>
            <w:vMerge/>
          </w:tcPr>
          <w:p w14:paraId="2217CFA7" w14:textId="77777777" w:rsidR="00774B86" w:rsidRPr="00774B86" w:rsidRDefault="00774B86" w:rsidP="00120775">
            <w:pPr>
              <w:rPr>
                <w:rFonts w:ascii="Arial" w:hAnsi="Arial" w:cs="Arial"/>
                <w:color w:val="000000"/>
              </w:rPr>
            </w:pPr>
          </w:p>
        </w:tc>
        <w:tc>
          <w:tcPr>
            <w:tcW w:w="5528" w:type="dxa"/>
          </w:tcPr>
          <w:p w14:paraId="596FEB35" w14:textId="77777777" w:rsidR="00774B86" w:rsidRPr="00774B86" w:rsidRDefault="00774B86" w:rsidP="00E82898">
            <w:pPr>
              <w:rPr>
                <w:rFonts w:ascii="Arial" w:hAnsi="Arial" w:cs="Arial"/>
                <w:color w:val="000000"/>
              </w:rPr>
            </w:pPr>
            <w:r w:rsidRPr="00774B86">
              <w:rPr>
                <w:rFonts w:ascii="Arial" w:hAnsi="Arial" w:cs="Arial"/>
                <w:color w:val="000000"/>
              </w:rPr>
              <w:t>26. Conocer los tipos de fecundación en animales y sus etapas. CMCT, CAA.</w:t>
            </w:r>
          </w:p>
        </w:tc>
        <w:tc>
          <w:tcPr>
            <w:tcW w:w="5528" w:type="dxa"/>
          </w:tcPr>
          <w:p w14:paraId="6FFE6A8B" w14:textId="77777777" w:rsidR="00774B86" w:rsidRPr="00774B86" w:rsidRDefault="00774B86" w:rsidP="00120775">
            <w:pPr>
              <w:rPr>
                <w:rFonts w:ascii="Arial" w:hAnsi="Arial" w:cs="Arial"/>
                <w:color w:val="000000"/>
              </w:rPr>
            </w:pPr>
            <w:r w:rsidRPr="00774B86">
              <w:rPr>
                <w:rFonts w:ascii="Arial" w:hAnsi="Arial" w:cs="Arial"/>
                <w:color w:val="000000"/>
              </w:rPr>
              <w:t>26.1. Diferencia los tipos de fecundación en animales y sus etapas.</w:t>
            </w:r>
          </w:p>
        </w:tc>
      </w:tr>
      <w:tr w:rsidR="00774B86" w:rsidRPr="00774B86" w14:paraId="53D66C90" w14:textId="77777777" w:rsidTr="00774B86">
        <w:tc>
          <w:tcPr>
            <w:tcW w:w="2660" w:type="dxa"/>
            <w:vMerge/>
          </w:tcPr>
          <w:p w14:paraId="34A5E1FD" w14:textId="77777777" w:rsidR="00774B86" w:rsidRPr="00774B86" w:rsidRDefault="00774B86" w:rsidP="00120775">
            <w:pPr>
              <w:rPr>
                <w:rFonts w:ascii="Arial" w:hAnsi="Arial" w:cs="Arial"/>
                <w:color w:val="000000"/>
              </w:rPr>
            </w:pPr>
          </w:p>
        </w:tc>
        <w:tc>
          <w:tcPr>
            <w:tcW w:w="5528" w:type="dxa"/>
          </w:tcPr>
          <w:p w14:paraId="2A52CFD8" w14:textId="77777777" w:rsidR="00774B86" w:rsidRPr="00774B86" w:rsidRDefault="00774B86" w:rsidP="00E82898">
            <w:pPr>
              <w:rPr>
                <w:rFonts w:ascii="Arial" w:hAnsi="Arial" w:cs="Arial"/>
                <w:color w:val="000000"/>
              </w:rPr>
            </w:pPr>
            <w:r w:rsidRPr="00774B86">
              <w:rPr>
                <w:rFonts w:ascii="Arial" w:hAnsi="Arial" w:cs="Arial"/>
                <w:color w:val="000000"/>
              </w:rPr>
              <w:t>27. Describir las distintas fases del desarrollo embrionario. CMCT, CCL.</w:t>
            </w:r>
          </w:p>
        </w:tc>
        <w:tc>
          <w:tcPr>
            <w:tcW w:w="5528" w:type="dxa"/>
          </w:tcPr>
          <w:p w14:paraId="79C0E15E" w14:textId="77777777" w:rsidR="00774B86" w:rsidRPr="00774B86" w:rsidRDefault="00774B86" w:rsidP="00120775">
            <w:pPr>
              <w:rPr>
                <w:rFonts w:ascii="Arial" w:hAnsi="Arial" w:cs="Arial"/>
                <w:color w:val="000000"/>
              </w:rPr>
            </w:pPr>
            <w:r w:rsidRPr="00774B86">
              <w:rPr>
                <w:rFonts w:ascii="Arial" w:hAnsi="Arial" w:cs="Arial"/>
                <w:color w:val="000000"/>
              </w:rPr>
              <w:t xml:space="preserve">27.1. Identifica las fases del desarrollo embrionario y los acontecimientos característicos de cada una de ellas. </w:t>
            </w:r>
          </w:p>
          <w:p w14:paraId="0B71541C" w14:textId="77777777" w:rsidR="00774B86" w:rsidRPr="00774B86" w:rsidRDefault="00774B86" w:rsidP="00120775">
            <w:pPr>
              <w:rPr>
                <w:rFonts w:ascii="Arial" w:hAnsi="Arial" w:cs="Arial"/>
                <w:color w:val="000000"/>
              </w:rPr>
            </w:pPr>
            <w:r w:rsidRPr="00774B86">
              <w:rPr>
                <w:rFonts w:ascii="Arial" w:hAnsi="Arial" w:cs="Arial"/>
                <w:color w:val="000000"/>
              </w:rPr>
              <w:t>27.2. Relaciona los tipos de huevo, con los procesos de segmentación y gastrulación durante el desarrollo embrionario.</w:t>
            </w:r>
          </w:p>
        </w:tc>
      </w:tr>
      <w:tr w:rsidR="00774B86" w:rsidRPr="00774B86" w14:paraId="41F923F6" w14:textId="77777777" w:rsidTr="00774B86">
        <w:tc>
          <w:tcPr>
            <w:tcW w:w="2660" w:type="dxa"/>
            <w:vMerge/>
          </w:tcPr>
          <w:p w14:paraId="5E68AB9A" w14:textId="77777777" w:rsidR="00774B86" w:rsidRPr="00774B86" w:rsidRDefault="00774B86" w:rsidP="00120775">
            <w:pPr>
              <w:rPr>
                <w:rFonts w:ascii="Arial" w:hAnsi="Arial" w:cs="Arial"/>
                <w:color w:val="000000"/>
              </w:rPr>
            </w:pPr>
          </w:p>
        </w:tc>
        <w:tc>
          <w:tcPr>
            <w:tcW w:w="5528" w:type="dxa"/>
          </w:tcPr>
          <w:p w14:paraId="03FB7BFF" w14:textId="77777777" w:rsidR="00774B86" w:rsidRPr="00774B86" w:rsidRDefault="00774B86" w:rsidP="00E82898">
            <w:pPr>
              <w:rPr>
                <w:rFonts w:ascii="Arial" w:hAnsi="Arial" w:cs="Arial"/>
                <w:color w:val="000000"/>
              </w:rPr>
            </w:pPr>
            <w:r w:rsidRPr="00774B86">
              <w:rPr>
                <w:rFonts w:ascii="Arial" w:hAnsi="Arial" w:cs="Arial"/>
                <w:color w:val="000000"/>
              </w:rPr>
              <w:t>28. Analizar los ciclos biológicos de los animales. CMCT, CAA.</w:t>
            </w:r>
          </w:p>
        </w:tc>
        <w:tc>
          <w:tcPr>
            <w:tcW w:w="5528" w:type="dxa"/>
          </w:tcPr>
          <w:p w14:paraId="1C0B6258" w14:textId="77777777" w:rsidR="00774B86" w:rsidRPr="00774B86" w:rsidRDefault="00774B86" w:rsidP="00120775">
            <w:pPr>
              <w:rPr>
                <w:rFonts w:ascii="Arial" w:hAnsi="Arial" w:cs="Arial"/>
                <w:color w:val="000000"/>
              </w:rPr>
            </w:pPr>
            <w:r w:rsidRPr="00774B86">
              <w:rPr>
                <w:rFonts w:ascii="Arial" w:hAnsi="Arial" w:cs="Arial"/>
                <w:color w:val="000000"/>
              </w:rPr>
              <w:t>28.1. Identifica las fases de los ciclos biológicos de los animales.</w:t>
            </w:r>
          </w:p>
        </w:tc>
      </w:tr>
      <w:tr w:rsidR="00774B86" w:rsidRPr="00774B86" w14:paraId="7836A603" w14:textId="77777777" w:rsidTr="00774B86">
        <w:tc>
          <w:tcPr>
            <w:tcW w:w="2660" w:type="dxa"/>
            <w:vMerge/>
          </w:tcPr>
          <w:p w14:paraId="0A556220" w14:textId="77777777" w:rsidR="00774B86" w:rsidRPr="00774B86" w:rsidRDefault="00774B86" w:rsidP="00120775">
            <w:pPr>
              <w:rPr>
                <w:rFonts w:ascii="Arial" w:hAnsi="Arial" w:cs="Arial"/>
                <w:color w:val="000000"/>
              </w:rPr>
            </w:pPr>
          </w:p>
        </w:tc>
        <w:tc>
          <w:tcPr>
            <w:tcW w:w="5528" w:type="dxa"/>
          </w:tcPr>
          <w:p w14:paraId="50A471B8" w14:textId="77777777" w:rsidR="00774B86" w:rsidRPr="00774B86" w:rsidRDefault="00774B86" w:rsidP="00E82898">
            <w:pPr>
              <w:rPr>
                <w:rFonts w:ascii="Arial" w:hAnsi="Arial" w:cs="Arial"/>
                <w:color w:val="000000"/>
              </w:rPr>
            </w:pPr>
            <w:r w:rsidRPr="00774B86">
              <w:rPr>
                <w:rFonts w:ascii="Arial" w:hAnsi="Arial" w:cs="Arial"/>
                <w:color w:val="000000"/>
              </w:rPr>
              <w:t>29. Reconocer las adaptaciones más características de los animales a los diferentes medios en los que habitan. CMCT, CAA.</w:t>
            </w:r>
          </w:p>
        </w:tc>
        <w:tc>
          <w:tcPr>
            <w:tcW w:w="5528" w:type="dxa"/>
          </w:tcPr>
          <w:p w14:paraId="5D84B703" w14:textId="77777777" w:rsidR="00774B86" w:rsidRPr="00774B86" w:rsidRDefault="00774B86" w:rsidP="00E82898">
            <w:pPr>
              <w:rPr>
                <w:rFonts w:ascii="Arial" w:hAnsi="Arial" w:cs="Arial"/>
                <w:color w:val="000000"/>
              </w:rPr>
            </w:pPr>
            <w:r w:rsidRPr="00774B86">
              <w:rPr>
                <w:rFonts w:ascii="Arial" w:hAnsi="Arial" w:cs="Arial"/>
                <w:color w:val="000000"/>
              </w:rPr>
              <w:t xml:space="preserve">29.1. Identifica las adaptaciones animales a los medios aéreos. </w:t>
            </w:r>
          </w:p>
          <w:p w14:paraId="71193BF8" w14:textId="77777777" w:rsidR="00774B86" w:rsidRPr="00774B86" w:rsidRDefault="00774B86" w:rsidP="00E82898">
            <w:pPr>
              <w:rPr>
                <w:rFonts w:ascii="Arial" w:hAnsi="Arial" w:cs="Arial"/>
                <w:color w:val="000000"/>
              </w:rPr>
            </w:pPr>
            <w:r w:rsidRPr="00774B86">
              <w:rPr>
                <w:rFonts w:ascii="Arial" w:hAnsi="Arial" w:cs="Arial"/>
                <w:color w:val="000000"/>
              </w:rPr>
              <w:t xml:space="preserve">29.2. Identifica las adaptaciones animales a los medios acuáticos. </w:t>
            </w:r>
          </w:p>
          <w:p w14:paraId="3592E07F" w14:textId="77777777" w:rsidR="00774B86" w:rsidRPr="00774B86" w:rsidRDefault="00774B86" w:rsidP="00E82898">
            <w:pPr>
              <w:rPr>
                <w:rFonts w:ascii="Arial" w:hAnsi="Arial" w:cs="Arial"/>
                <w:color w:val="000000"/>
              </w:rPr>
            </w:pPr>
            <w:r w:rsidRPr="00774B86">
              <w:rPr>
                <w:rFonts w:ascii="Arial" w:hAnsi="Arial" w:cs="Arial"/>
                <w:color w:val="000000"/>
              </w:rPr>
              <w:t>29.3. Identifica las adaptaciones animales a los medios terrestres.</w:t>
            </w:r>
          </w:p>
        </w:tc>
      </w:tr>
      <w:tr w:rsidR="00774B86" w:rsidRPr="00774B86" w14:paraId="743BAA9F" w14:textId="77777777" w:rsidTr="00774B86">
        <w:tc>
          <w:tcPr>
            <w:tcW w:w="2660" w:type="dxa"/>
            <w:vMerge/>
          </w:tcPr>
          <w:p w14:paraId="7681F587" w14:textId="77777777" w:rsidR="00774B86" w:rsidRPr="00774B86" w:rsidRDefault="00774B86" w:rsidP="00120775">
            <w:pPr>
              <w:rPr>
                <w:rFonts w:ascii="Arial" w:hAnsi="Arial" w:cs="Arial"/>
                <w:color w:val="000000"/>
              </w:rPr>
            </w:pPr>
          </w:p>
        </w:tc>
        <w:tc>
          <w:tcPr>
            <w:tcW w:w="5528" w:type="dxa"/>
          </w:tcPr>
          <w:p w14:paraId="112D03B4" w14:textId="77777777" w:rsidR="00774B86" w:rsidRPr="00774B86" w:rsidRDefault="00774B86" w:rsidP="00E82898">
            <w:pPr>
              <w:rPr>
                <w:rFonts w:ascii="Arial" w:hAnsi="Arial" w:cs="Arial"/>
                <w:color w:val="000000"/>
              </w:rPr>
            </w:pPr>
            <w:r w:rsidRPr="00774B86">
              <w:rPr>
                <w:rFonts w:ascii="Arial" w:hAnsi="Arial" w:cs="Arial"/>
                <w:color w:val="000000"/>
              </w:rPr>
              <w:t xml:space="preserve">30. Realizar experiencias de fisiología animal. CMCT, CAA, </w:t>
            </w:r>
            <w:proofErr w:type="spellStart"/>
            <w:r w:rsidRPr="00774B86">
              <w:rPr>
                <w:rFonts w:ascii="Arial" w:hAnsi="Arial" w:cs="Arial"/>
                <w:color w:val="000000"/>
              </w:rPr>
              <w:t>SIeP</w:t>
            </w:r>
            <w:proofErr w:type="spellEnd"/>
            <w:r w:rsidRPr="00774B86">
              <w:rPr>
                <w:rFonts w:ascii="Arial" w:hAnsi="Arial" w:cs="Arial"/>
                <w:color w:val="000000"/>
              </w:rPr>
              <w:t>.</w:t>
            </w:r>
          </w:p>
        </w:tc>
        <w:tc>
          <w:tcPr>
            <w:tcW w:w="5528" w:type="dxa"/>
          </w:tcPr>
          <w:p w14:paraId="799E93F4" w14:textId="77777777" w:rsidR="00774B86" w:rsidRPr="00774B86" w:rsidRDefault="00774B86" w:rsidP="00E82898">
            <w:pPr>
              <w:rPr>
                <w:rFonts w:ascii="Arial" w:hAnsi="Arial" w:cs="Arial"/>
                <w:color w:val="000000"/>
              </w:rPr>
            </w:pPr>
            <w:r w:rsidRPr="00774B86">
              <w:rPr>
                <w:rFonts w:ascii="Arial" w:hAnsi="Arial" w:cs="Arial"/>
                <w:color w:val="000000"/>
              </w:rPr>
              <w:t>30.1. Describe y realiza experiencias de fisiología animal.</w:t>
            </w:r>
          </w:p>
        </w:tc>
      </w:tr>
    </w:tbl>
    <w:p w14:paraId="6A26B542" w14:textId="77777777" w:rsidR="00FD3BD2" w:rsidRDefault="00FD3BD2" w:rsidP="00561F29">
      <w:pPr>
        <w:rPr>
          <w:rFonts w:ascii="Arial" w:hAnsi="Arial" w:cs="Arial"/>
          <w:color w:val="000000"/>
        </w:rPr>
      </w:pPr>
    </w:p>
    <w:p w14:paraId="706B24CE" w14:textId="77777777" w:rsidR="00F134BE" w:rsidRPr="00774B86" w:rsidRDefault="00774B86" w:rsidP="00561F29">
      <w:pPr>
        <w:rPr>
          <w:rFonts w:ascii="Arial" w:hAnsi="Arial" w:cs="Arial"/>
          <w:color w:val="000000"/>
        </w:rPr>
      </w:pPr>
      <w:r w:rsidRPr="00774B86">
        <w:rPr>
          <w:rFonts w:ascii="Arial" w:hAnsi="Arial" w:cs="Arial"/>
          <w:b/>
          <w:color w:val="000000"/>
        </w:rPr>
        <w:t>Bloque 7. Estructura y composición de la Tierra</w:t>
      </w:r>
    </w:p>
    <w:tbl>
      <w:tblPr>
        <w:tblStyle w:val="Tablaconcuadrcula"/>
        <w:tblW w:w="0" w:type="auto"/>
        <w:tblLook w:val="04A0" w:firstRow="1" w:lastRow="0" w:firstColumn="1" w:lastColumn="0" w:noHBand="0" w:noVBand="1"/>
      </w:tblPr>
      <w:tblGrid>
        <w:gridCol w:w="2660"/>
        <w:gridCol w:w="5528"/>
        <w:gridCol w:w="5528"/>
      </w:tblGrid>
      <w:tr w:rsidR="00774B86" w:rsidRPr="00774B86" w14:paraId="25C39534" w14:textId="77777777" w:rsidTr="00774B86">
        <w:tc>
          <w:tcPr>
            <w:tcW w:w="2660" w:type="dxa"/>
            <w:vAlign w:val="center"/>
          </w:tcPr>
          <w:p w14:paraId="050D10F8"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14:paraId="3348DD40"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14:paraId="0B7E7230" w14:textId="77777777"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14:paraId="40D44051" w14:textId="77777777" w:rsidTr="00774B86">
        <w:tc>
          <w:tcPr>
            <w:tcW w:w="2660" w:type="dxa"/>
            <w:vMerge w:val="restart"/>
          </w:tcPr>
          <w:p w14:paraId="0091D615" w14:textId="77777777" w:rsidR="00774B86" w:rsidRPr="00774B86" w:rsidRDefault="00774B86" w:rsidP="00120775">
            <w:pPr>
              <w:rPr>
                <w:rFonts w:ascii="Arial" w:hAnsi="Arial" w:cs="Arial"/>
                <w:color w:val="000000"/>
              </w:rPr>
            </w:pPr>
            <w:r w:rsidRPr="00774B86">
              <w:rPr>
                <w:rFonts w:ascii="Arial" w:hAnsi="Arial" w:cs="Arial"/>
                <w:color w:val="000000"/>
              </w:rPr>
              <w:t xml:space="preserve">Análisis e interpretación de los métodos de estudio de la Tierra.  </w:t>
            </w:r>
          </w:p>
          <w:p w14:paraId="1BF0CA24" w14:textId="77777777" w:rsidR="00774B86" w:rsidRPr="00774B86" w:rsidRDefault="00774B86" w:rsidP="00120775">
            <w:pPr>
              <w:rPr>
                <w:rFonts w:ascii="Arial" w:hAnsi="Arial" w:cs="Arial"/>
                <w:color w:val="000000"/>
              </w:rPr>
            </w:pPr>
          </w:p>
          <w:p w14:paraId="74A5ACCD" w14:textId="77777777" w:rsidR="00774B86" w:rsidRPr="00774B86" w:rsidRDefault="00774B86" w:rsidP="00120775">
            <w:pPr>
              <w:rPr>
                <w:rFonts w:ascii="Arial" w:hAnsi="Arial" w:cs="Arial"/>
                <w:color w:val="000000"/>
              </w:rPr>
            </w:pPr>
            <w:r w:rsidRPr="00774B86">
              <w:rPr>
                <w:rFonts w:ascii="Arial" w:hAnsi="Arial" w:cs="Arial"/>
                <w:color w:val="000000"/>
              </w:rPr>
              <w:t xml:space="preserve">Estructura del interior terrestre: Capas que se diferencian en función de su composición y en función de su mecánica. </w:t>
            </w:r>
          </w:p>
          <w:p w14:paraId="37FCDD83" w14:textId="77777777" w:rsidR="00774B86" w:rsidRPr="00774B86" w:rsidRDefault="00774B86" w:rsidP="00120775">
            <w:pPr>
              <w:rPr>
                <w:rFonts w:ascii="Arial" w:hAnsi="Arial" w:cs="Arial"/>
                <w:color w:val="000000"/>
              </w:rPr>
            </w:pPr>
          </w:p>
          <w:p w14:paraId="35D086BE" w14:textId="77777777" w:rsidR="00774B86" w:rsidRPr="00774B86" w:rsidRDefault="00774B86" w:rsidP="00120775">
            <w:pPr>
              <w:rPr>
                <w:rFonts w:ascii="Arial" w:hAnsi="Arial" w:cs="Arial"/>
                <w:color w:val="000000"/>
              </w:rPr>
            </w:pPr>
            <w:r w:rsidRPr="00774B86">
              <w:rPr>
                <w:rFonts w:ascii="Arial" w:hAnsi="Arial" w:cs="Arial"/>
                <w:color w:val="000000"/>
              </w:rPr>
              <w:t xml:space="preserve">Dinámica </w:t>
            </w:r>
            <w:proofErr w:type="spellStart"/>
            <w:r w:rsidRPr="00774B86">
              <w:rPr>
                <w:rFonts w:ascii="Arial" w:hAnsi="Arial" w:cs="Arial"/>
                <w:color w:val="000000"/>
              </w:rPr>
              <w:t>litosférica</w:t>
            </w:r>
            <w:proofErr w:type="spellEnd"/>
            <w:r w:rsidRPr="00774B86">
              <w:rPr>
                <w:rFonts w:ascii="Arial" w:hAnsi="Arial" w:cs="Arial"/>
                <w:color w:val="000000"/>
              </w:rPr>
              <w:t xml:space="preserve">. </w:t>
            </w:r>
          </w:p>
          <w:p w14:paraId="321032C9" w14:textId="77777777" w:rsidR="00774B86" w:rsidRPr="00774B86" w:rsidRDefault="00774B86" w:rsidP="00120775">
            <w:pPr>
              <w:rPr>
                <w:rFonts w:ascii="Arial" w:hAnsi="Arial" w:cs="Arial"/>
                <w:color w:val="000000"/>
              </w:rPr>
            </w:pPr>
          </w:p>
          <w:p w14:paraId="08221AFA" w14:textId="77777777" w:rsidR="00774B86" w:rsidRPr="00774B86" w:rsidRDefault="00774B86" w:rsidP="00120775">
            <w:pPr>
              <w:rPr>
                <w:rFonts w:ascii="Arial" w:hAnsi="Arial" w:cs="Arial"/>
                <w:color w:val="000000"/>
              </w:rPr>
            </w:pPr>
            <w:r w:rsidRPr="00774B86">
              <w:rPr>
                <w:rFonts w:ascii="Arial" w:hAnsi="Arial" w:cs="Arial"/>
                <w:color w:val="000000"/>
              </w:rPr>
              <w:t xml:space="preserve">Evolución de las teorías desde la Deriva continental hasta la Tectónica de placas. </w:t>
            </w:r>
          </w:p>
          <w:p w14:paraId="64C527AD" w14:textId="77777777" w:rsidR="00774B86" w:rsidRPr="00774B86" w:rsidRDefault="00774B86" w:rsidP="00120775">
            <w:pPr>
              <w:rPr>
                <w:rFonts w:ascii="Arial" w:hAnsi="Arial" w:cs="Arial"/>
                <w:color w:val="000000"/>
              </w:rPr>
            </w:pPr>
          </w:p>
          <w:p w14:paraId="4FDD869F" w14:textId="77777777" w:rsidR="00774B86" w:rsidRPr="00774B86" w:rsidRDefault="00774B86" w:rsidP="00120775">
            <w:pPr>
              <w:rPr>
                <w:rFonts w:ascii="Arial" w:hAnsi="Arial" w:cs="Arial"/>
                <w:color w:val="000000"/>
              </w:rPr>
            </w:pPr>
            <w:r w:rsidRPr="00774B86">
              <w:rPr>
                <w:rFonts w:ascii="Arial" w:hAnsi="Arial" w:cs="Arial"/>
                <w:color w:val="000000"/>
              </w:rPr>
              <w:t xml:space="preserve">Aportaciones de las nuevas tecnologías en la investigación de nuestro planeta. </w:t>
            </w:r>
          </w:p>
          <w:p w14:paraId="73183DC0" w14:textId="77777777" w:rsidR="00774B86" w:rsidRPr="00774B86" w:rsidRDefault="00774B86" w:rsidP="00120775">
            <w:pPr>
              <w:rPr>
                <w:rFonts w:ascii="Arial" w:hAnsi="Arial" w:cs="Arial"/>
                <w:color w:val="000000"/>
              </w:rPr>
            </w:pPr>
          </w:p>
          <w:p w14:paraId="13AA4EF0" w14:textId="77777777" w:rsidR="00774B86" w:rsidRPr="00774B86" w:rsidRDefault="00774B86" w:rsidP="00120775">
            <w:pPr>
              <w:rPr>
                <w:rFonts w:ascii="Arial" w:hAnsi="Arial" w:cs="Arial"/>
                <w:color w:val="000000"/>
              </w:rPr>
            </w:pPr>
            <w:r w:rsidRPr="00774B86">
              <w:rPr>
                <w:rFonts w:ascii="Arial" w:hAnsi="Arial" w:cs="Arial"/>
                <w:color w:val="000000"/>
              </w:rPr>
              <w:t xml:space="preserve">Minerales y rocas. Conceptos. </w:t>
            </w:r>
          </w:p>
          <w:p w14:paraId="17C028FB" w14:textId="77777777" w:rsidR="00774B86" w:rsidRPr="00774B86" w:rsidRDefault="00774B86" w:rsidP="00120775">
            <w:pPr>
              <w:rPr>
                <w:rFonts w:ascii="Arial" w:hAnsi="Arial" w:cs="Arial"/>
                <w:color w:val="000000"/>
              </w:rPr>
            </w:pPr>
          </w:p>
          <w:p w14:paraId="0D8086F3" w14:textId="77777777" w:rsidR="00774B86" w:rsidRPr="00774B86" w:rsidRDefault="00774B86" w:rsidP="00120775">
            <w:pPr>
              <w:rPr>
                <w:rFonts w:ascii="Arial" w:hAnsi="Arial" w:cs="Arial"/>
                <w:color w:val="000000"/>
              </w:rPr>
            </w:pPr>
            <w:r w:rsidRPr="00774B86">
              <w:rPr>
                <w:rFonts w:ascii="Arial" w:hAnsi="Arial" w:cs="Arial"/>
                <w:color w:val="000000"/>
              </w:rPr>
              <w:t>Clasificación genética de las rocas.</w:t>
            </w:r>
          </w:p>
        </w:tc>
        <w:tc>
          <w:tcPr>
            <w:tcW w:w="5528" w:type="dxa"/>
          </w:tcPr>
          <w:p w14:paraId="55C702D8"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1. Interpretar los diferentes métodos de estudio de la Tierra, identificando sus aportaciones y limitaciones. CMCT, CAA.</w:t>
            </w:r>
          </w:p>
        </w:tc>
        <w:tc>
          <w:tcPr>
            <w:tcW w:w="5528" w:type="dxa"/>
          </w:tcPr>
          <w:p w14:paraId="41B768D8" w14:textId="77777777" w:rsidR="00774B86" w:rsidRPr="00774B86" w:rsidRDefault="00774B86" w:rsidP="00120775">
            <w:pPr>
              <w:rPr>
                <w:rFonts w:ascii="Arial" w:hAnsi="Arial" w:cs="Arial"/>
                <w:color w:val="000000"/>
              </w:rPr>
            </w:pPr>
            <w:r w:rsidRPr="00774B86">
              <w:rPr>
                <w:rFonts w:ascii="Arial" w:hAnsi="Arial" w:cs="Arial"/>
                <w:color w:val="000000"/>
              </w:rPr>
              <w:t>1.1. Caracteriza los métodos de estudio de la Tierra en base a los procedimientos que utiliza y a sus aportaciones y limitaciones.</w:t>
            </w:r>
          </w:p>
        </w:tc>
      </w:tr>
      <w:tr w:rsidR="00774B86" w:rsidRPr="00774B86" w14:paraId="6770FDDB" w14:textId="77777777" w:rsidTr="00774B86">
        <w:tc>
          <w:tcPr>
            <w:tcW w:w="2660" w:type="dxa"/>
            <w:vMerge/>
          </w:tcPr>
          <w:p w14:paraId="79C8CAA1" w14:textId="77777777" w:rsidR="00774B86" w:rsidRPr="00774B86" w:rsidRDefault="00774B86" w:rsidP="00120775">
            <w:pPr>
              <w:rPr>
                <w:rFonts w:ascii="Arial" w:hAnsi="Arial" w:cs="Arial"/>
                <w:color w:val="000000"/>
              </w:rPr>
            </w:pPr>
          </w:p>
        </w:tc>
        <w:tc>
          <w:tcPr>
            <w:tcW w:w="5528" w:type="dxa"/>
          </w:tcPr>
          <w:p w14:paraId="33EAB5B7" w14:textId="77777777" w:rsidR="00774B86" w:rsidRPr="00774B86" w:rsidRDefault="00774B86" w:rsidP="00120775">
            <w:pPr>
              <w:rPr>
                <w:rFonts w:ascii="Arial" w:hAnsi="Arial" w:cs="Arial"/>
                <w:color w:val="000000"/>
              </w:rPr>
            </w:pPr>
            <w:r w:rsidRPr="00774B86">
              <w:rPr>
                <w:rFonts w:ascii="Arial" w:hAnsi="Arial" w:cs="Arial"/>
                <w:color w:val="000000"/>
              </w:rPr>
              <w:t>2. Identificar las capas que conforman el interior del planeta de acuerdo con su composición, diferenciarlas de las que se establecen en función de su mecánica, y marcar las discontinuidades y zonas de transición. CMCT, CAA.</w:t>
            </w:r>
          </w:p>
        </w:tc>
        <w:tc>
          <w:tcPr>
            <w:tcW w:w="5528" w:type="dxa"/>
          </w:tcPr>
          <w:p w14:paraId="022ABB92" w14:textId="77777777" w:rsidR="00774B86" w:rsidRPr="00774B86" w:rsidRDefault="00774B86" w:rsidP="00120775">
            <w:pPr>
              <w:rPr>
                <w:rFonts w:ascii="Arial" w:hAnsi="Arial" w:cs="Arial"/>
                <w:color w:val="000000"/>
              </w:rPr>
            </w:pPr>
            <w:r w:rsidRPr="00774B86">
              <w:rPr>
                <w:rFonts w:ascii="Arial" w:hAnsi="Arial" w:cs="Arial"/>
                <w:color w:val="000000"/>
              </w:rPr>
              <w:t xml:space="preserve">2.1. Resume la estructura y composición del interior terrestre, distinguiendo sus capas composicionales y mecánicas, así como las discontinuidades y zonas de transición entre ellas. </w:t>
            </w:r>
          </w:p>
          <w:p w14:paraId="69EFBFC0" w14:textId="77777777" w:rsidR="00774B86" w:rsidRPr="00774B86" w:rsidRDefault="00774B86" w:rsidP="00120775">
            <w:pPr>
              <w:rPr>
                <w:rFonts w:ascii="Arial" w:hAnsi="Arial" w:cs="Arial"/>
                <w:color w:val="000000"/>
              </w:rPr>
            </w:pPr>
          </w:p>
          <w:p w14:paraId="5E52F25D" w14:textId="77777777" w:rsidR="00774B86" w:rsidRPr="00774B86" w:rsidRDefault="00774B86" w:rsidP="00120775">
            <w:pPr>
              <w:rPr>
                <w:rFonts w:ascii="Arial" w:hAnsi="Arial" w:cs="Arial"/>
                <w:color w:val="000000"/>
              </w:rPr>
            </w:pPr>
            <w:r w:rsidRPr="00774B86">
              <w:rPr>
                <w:rFonts w:ascii="Arial" w:hAnsi="Arial" w:cs="Arial"/>
                <w:color w:val="000000"/>
              </w:rPr>
              <w:t xml:space="preserve">2.2. Ubica en mapas y esquemas las diferentes capas de la Tierra, identificando las discontinuidades que permiten diferenciarlas. </w:t>
            </w:r>
          </w:p>
          <w:p w14:paraId="0BE86E24"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 xml:space="preserve">2.3. Analiza el modelo geoquímico y </w:t>
            </w:r>
            <w:proofErr w:type="spellStart"/>
            <w:r w:rsidRPr="00774B86">
              <w:rPr>
                <w:rFonts w:ascii="Arial" w:hAnsi="Arial" w:cs="Arial"/>
                <w:color w:val="000000"/>
              </w:rPr>
              <w:t>geodinámico</w:t>
            </w:r>
            <w:proofErr w:type="spellEnd"/>
            <w:r w:rsidRPr="00774B86">
              <w:rPr>
                <w:rFonts w:ascii="Arial" w:hAnsi="Arial" w:cs="Arial"/>
                <w:color w:val="000000"/>
              </w:rPr>
              <w:t xml:space="preserve"> de la Tierra, contrastando lo que aporta cada uno de ellos al conocimiento de la estructura de la Tierra.</w:t>
            </w:r>
          </w:p>
        </w:tc>
      </w:tr>
      <w:tr w:rsidR="00774B86" w:rsidRPr="00774B86" w14:paraId="1F6470D4" w14:textId="77777777" w:rsidTr="00774B86">
        <w:tc>
          <w:tcPr>
            <w:tcW w:w="2660" w:type="dxa"/>
            <w:vMerge/>
          </w:tcPr>
          <w:p w14:paraId="18A2A7C9" w14:textId="77777777" w:rsidR="00774B86" w:rsidRPr="00774B86" w:rsidRDefault="00774B86" w:rsidP="00120775">
            <w:pPr>
              <w:rPr>
                <w:rFonts w:ascii="Arial" w:hAnsi="Arial" w:cs="Arial"/>
                <w:color w:val="000000"/>
              </w:rPr>
            </w:pPr>
          </w:p>
        </w:tc>
        <w:tc>
          <w:tcPr>
            <w:tcW w:w="5528" w:type="dxa"/>
          </w:tcPr>
          <w:p w14:paraId="6E5C88D1" w14:textId="77777777" w:rsidR="00774B86" w:rsidRPr="00774B86" w:rsidRDefault="00774B86" w:rsidP="00E45259">
            <w:pPr>
              <w:rPr>
                <w:rFonts w:ascii="Arial" w:hAnsi="Arial" w:cs="Arial"/>
                <w:color w:val="000000"/>
              </w:rPr>
            </w:pPr>
            <w:r w:rsidRPr="00774B86">
              <w:rPr>
                <w:rFonts w:ascii="Arial" w:hAnsi="Arial" w:cs="Arial"/>
                <w:color w:val="000000"/>
              </w:rPr>
              <w:t xml:space="preserve">3. Precisar los distintos procesos que condicionan su estructura actual. CMCT, CAA. </w:t>
            </w:r>
          </w:p>
        </w:tc>
        <w:tc>
          <w:tcPr>
            <w:tcW w:w="5528" w:type="dxa"/>
          </w:tcPr>
          <w:p w14:paraId="5C0A781B" w14:textId="77777777" w:rsidR="00774B86" w:rsidRPr="00774B86" w:rsidRDefault="00774B86" w:rsidP="00E45259">
            <w:pPr>
              <w:rPr>
                <w:rFonts w:ascii="Arial" w:hAnsi="Arial" w:cs="Arial"/>
                <w:color w:val="000000"/>
              </w:rPr>
            </w:pPr>
            <w:r w:rsidRPr="00774B86">
              <w:rPr>
                <w:rFonts w:ascii="Arial" w:hAnsi="Arial" w:cs="Arial"/>
                <w:color w:val="000000"/>
              </w:rPr>
              <w:t xml:space="preserve">3.1. Detalla y enumera procesos que han dado lugar a la estructura actual del planeta. </w:t>
            </w:r>
          </w:p>
        </w:tc>
      </w:tr>
      <w:tr w:rsidR="00774B86" w:rsidRPr="00774B86" w14:paraId="06756E06" w14:textId="77777777" w:rsidTr="00774B86">
        <w:tc>
          <w:tcPr>
            <w:tcW w:w="2660" w:type="dxa"/>
            <w:vMerge/>
          </w:tcPr>
          <w:p w14:paraId="302DD8F0" w14:textId="77777777" w:rsidR="00774B86" w:rsidRPr="00774B86" w:rsidRDefault="00774B86" w:rsidP="00120775">
            <w:pPr>
              <w:rPr>
                <w:rFonts w:ascii="Arial" w:hAnsi="Arial" w:cs="Arial"/>
                <w:color w:val="000000"/>
              </w:rPr>
            </w:pPr>
          </w:p>
        </w:tc>
        <w:tc>
          <w:tcPr>
            <w:tcW w:w="5528" w:type="dxa"/>
          </w:tcPr>
          <w:p w14:paraId="4DAC737F" w14:textId="77777777" w:rsidR="00774B86" w:rsidRPr="00774B86" w:rsidRDefault="00774B86" w:rsidP="00120775">
            <w:pPr>
              <w:rPr>
                <w:rFonts w:ascii="Arial" w:hAnsi="Arial" w:cs="Arial"/>
                <w:color w:val="000000"/>
              </w:rPr>
            </w:pPr>
            <w:r w:rsidRPr="00774B86">
              <w:rPr>
                <w:rFonts w:ascii="Arial" w:hAnsi="Arial" w:cs="Arial"/>
                <w:color w:val="000000"/>
              </w:rPr>
              <w:t xml:space="preserve">4. Comprender la teoría de la deriva continental de </w:t>
            </w:r>
            <w:proofErr w:type="spellStart"/>
            <w:r w:rsidRPr="00774B86">
              <w:rPr>
                <w:rFonts w:ascii="Arial" w:hAnsi="Arial" w:cs="Arial"/>
                <w:color w:val="000000"/>
              </w:rPr>
              <w:t>Wegener</w:t>
            </w:r>
            <w:proofErr w:type="spellEnd"/>
            <w:r w:rsidRPr="00774B86">
              <w:rPr>
                <w:rFonts w:ascii="Arial" w:hAnsi="Arial" w:cs="Arial"/>
                <w:color w:val="000000"/>
              </w:rPr>
              <w:t xml:space="preserve"> y su relevancia para el desarrollo de la teoría de la Tectónica de placas. CMCT, CAA.</w:t>
            </w:r>
          </w:p>
        </w:tc>
        <w:tc>
          <w:tcPr>
            <w:tcW w:w="5528" w:type="dxa"/>
          </w:tcPr>
          <w:p w14:paraId="7B94C9E2" w14:textId="77777777" w:rsidR="00774B86" w:rsidRPr="00774B86" w:rsidRDefault="00774B86" w:rsidP="00E45259">
            <w:pPr>
              <w:rPr>
                <w:rFonts w:ascii="Arial" w:hAnsi="Arial" w:cs="Arial"/>
                <w:color w:val="000000"/>
              </w:rPr>
            </w:pPr>
            <w:r w:rsidRPr="00774B86">
              <w:rPr>
                <w:rFonts w:ascii="Arial" w:hAnsi="Arial" w:cs="Arial"/>
                <w:color w:val="000000"/>
              </w:rPr>
              <w:t>4.1. Indica las aportaciones más relevantes de la deriva continental, para el desarrollo de la teoría de la Tectónica de placas.</w:t>
            </w:r>
          </w:p>
        </w:tc>
      </w:tr>
      <w:tr w:rsidR="00774B86" w:rsidRPr="00774B86" w14:paraId="6CC4F413" w14:textId="77777777" w:rsidTr="00774B86">
        <w:tc>
          <w:tcPr>
            <w:tcW w:w="2660" w:type="dxa"/>
            <w:vMerge/>
          </w:tcPr>
          <w:p w14:paraId="16A89B89" w14:textId="77777777" w:rsidR="00774B86" w:rsidRPr="00774B86" w:rsidRDefault="00774B86" w:rsidP="00120775">
            <w:pPr>
              <w:rPr>
                <w:rFonts w:ascii="Arial" w:hAnsi="Arial" w:cs="Arial"/>
                <w:color w:val="000000"/>
              </w:rPr>
            </w:pPr>
          </w:p>
        </w:tc>
        <w:tc>
          <w:tcPr>
            <w:tcW w:w="5528" w:type="dxa"/>
          </w:tcPr>
          <w:p w14:paraId="16DBD06B" w14:textId="77777777" w:rsidR="00774B86" w:rsidRPr="00774B86" w:rsidRDefault="00774B86" w:rsidP="00120775">
            <w:pPr>
              <w:rPr>
                <w:rFonts w:ascii="Arial" w:hAnsi="Arial" w:cs="Arial"/>
                <w:color w:val="000000"/>
              </w:rPr>
            </w:pPr>
            <w:r w:rsidRPr="00774B86">
              <w:rPr>
                <w:rFonts w:ascii="Arial" w:hAnsi="Arial" w:cs="Arial"/>
                <w:color w:val="000000"/>
              </w:rPr>
              <w:t xml:space="preserve">5. Clasificar los bordes de placas </w:t>
            </w:r>
            <w:proofErr w:type="spellStart"/>
            <w:r w:rsidRPr="00774B86">
              <w:rPr>
                <w:rFonts w:ascii="Arial" w:hAnsi="Arial" w:cs="Arial"/>
                <w:color w:val="000000"/>
              </w:rPr>
              <w:t>litosféricas</w:t>
            </w:r>
            <w:proofErr w:type="spellEnd"/>
            <w:r w:rsidRPr="00774B86">
              <w:rPr>
                <w:rFonts w:ascii="Arial" w:hAnsi="Arial" w:cs="Arial"/>
                <w:color w:val="000000"/>
              </w:rPr>
              <w:t>, señalando los procesos que ocurren entre ellos. CMCT, CAA.</w:t>
            </w:r>
          </w:p>
        </w:tc>
        <w:tc>
          <w:tcPr>
            <w:tcW w:w="5528" w:type="dxa"/>
          </w:tcPr>
          <w:p w14:paraId="4A771EAC" w14:textId="77777777" w:rsidR="00774B86" w:rsidRPr="00774B86" w:rsidRDefault="00774B86" w:rsidP="00120775">
            <w:pPr>
              <w:rPr>
                <w:rFonts w:ascii="Arial" w:hAnsi="Arial" w:cs="Arial"/>
                <w:color w:val="000000"/>
              </w:rPr>
            </w:pPr>
            <w:r w:rsidRPr="00774B86">
              <w:rPr>
                <w:rFonts w:ascii="Arial" w:hAnsi="Arial" w:cs="Arial"/>
                <w:color w:val="000000"/>
              </w:rPr>
              <w:t>5.1.  Identifica los tipos de bordes de placas explicando los fenómenos asociados a ellos</w:t>
            </w:r>
          </w:p>
        </w:tc>
      </w:tr>
      <w:tr w:rsidR="00774B86" w:rsidRPr="00774B86" w14:paraId="6E3C4AD8" w14:textId="77777777" w:rsidTr="00774B86">
        <w:tc>
          <w:tcPr>
            <w:tcW w:w="2660" w:type="dxa"/>
            <w:vMerge/>
          </w:tcPr>
          <w:p w14:paraId="5612620D" w14:textId="77777777" w:rsidR="00774B86" w:rsidRPr="00774B86" w:rsidRDefault="00774B86" w:rsidP="00120775">
            <w:pPr>
              <w:rPr>
                <w:rFonts w:ascii="Arial" w:hAnsi="Arial" w:cs="Arial"/>
                <w:color w:val="000000"/>
              </w:rPr>
            </w:pPr>
          </w:p>
        </w:tc>
        <w:tc>
          <w:tcPr>
            <w:tcW w:w="5528" w:type="dxa"/>
          </w:tcPr>
          <w:p w14:paraId="1E3CAD64" w14:textId="77777777" w:rsidR="00774B86" w:rsidRPr="00774B86" w:rsidRDefault="00774B86" w:rsidP="00120775">
            <w:pPr>
              <w:rPr>
                <w:rFonts w:ascii="Arial" w:hAnsi="Arial" w:cs="Arial"/>
                <w:color w:val="000000"/>
              </w:rPr>
            </w:pPr>
            <w:r w:rsidRPr="00774B86">
              <w:rPr>
                <w:rFonts w:ascii="Arial" w:hAnsi="Arial" w:cs="Arial"/>
                <w:color w:val="000000"/>
              </w:rPr>
              <w:t xml:space="preserve">6. Aplicar los avances de las nuevas tecnologías en la investigación geológica. CMCT, CAA, </w:t>
            </w:r>
            <w:proofErr w:type="spellStart"/>
            <w:r w:rsidRPr="00774B86">
              <w:rPr>
                <w:rFonts w:ascii="Arial" w:hAnsi="Arial" w:cs="Arial"/>
                <w:color w:val="000000"/>
              </w:rPr>
              <w:t>SIeP</w:t>
            </w:r>
            <w:proofErr w:type="spellEnd"/>
            <w:r w:rsidRPr="00774B86">
              <w:rPr>
                <w:rFonts w:ascii="Arial" w:hAnsi="Arial" w:cs="Arial"/>
                <w:color w:val="000000"/>
              </w:rPr>
              <w:t>.</w:t>
            </w:r>
          </w:p>
        </w:tc>
        <w:tc>
          <w:tcPr>
            <w:tcW w:w="5528" w:type="dxa"/>
          </w:tcPr>
          <w:p w14:paraId="02FAE788" w14:textId="77777777" w:rsidR="00774B86" w:rsidRPr="00774B86" w:rsidRDefault="00774B86" w:rsidP="00120775">
            <w:pPr>
              <w:rPr>
                <w:rFonts w:ascii="Arial" w:hAnsi="Arial" w:cs="Arial"/>
                <w:color w:val="000000"/>
              </w:rPr>
            </w:pPr>
            <w:r w:rsidRPr="00774B86">
              <w:rPr>
                <w:rFonts w:ascii="Arial" w:hAnsi="Arial" w:cs="Arial"/>
                <w:color w:val="000000"/>
              </w:rPr>
              <w:t>6.1. Distingue métodos desarrollados gracias a las nuevas tecnologías, asociándolos con la investigación de un fenómeno natural.</w:t>
            </w:r>
          </w:p>
        </w:tc>
      </w:tr>
      <w:tr w:rsidR="00774B86" w:rsidRPr="00774B86" w14:paraId="52CC2EF6" w14:textId="77777777" w:rsidTr="00774B86">
        <w:tc>
          <w:tcPr>
            <w:tcW w:w="2660" w:type="dxa"/>
            <w:vMerge/>
          </w:tcPr>
          <w:p w14:paraId="1206202A" w14:textId="77777777" w:rsidR="00774B86" w:rsidRPr="00774B86" w:rsidRDefault="00774B86" w:rsidP="00120775">
            <w:pPr>
              <w:rPr>
                <w:rFonts w:ascii="Arial" w:hAnsi="Arial" w:cs="Arial"/>
                <w:color w:val="000000"/>
              </w:rPr>
            </w:pPr>
          </w:p>
        </w:tc>
        <w:tc>
          <w:tcPr>
            <w:tcW w:w="5528" w:type="dxa"/>
          </w:tcPr>
          <w:p w14:paraId="227CCD1B" w14:textId="77777777" w:rsidR="00774B86" w:rsidRPr="00774B86" w:rsidRDefault="00774B86" w:rsidP="00120775">
            <w:pPr>
              <w:rPr>
                <w:rFonts w:ascii="Arial" w:hAnsi="Arial" w:cs="Arial"/>
                <w:color w:val="000000"/>
              </w:rPr>
            </w:pPr>
            <w:r w:rsidRPr="00774B86">
              <w:rPr>
                <w:rFonts w:ascii="Arial" w:hAnsi="Arial" w:cs="Arial"/>
                <w:color w:val="000000"/>
              </w:rPr>
              <w:t>7. Seleccionar e identificar los minerales y los tipos de rocas más frecuentes, especialmente aquellos utilizados en edificios, monumentos y otras aplicaciones de interés social o industrial.</w:t>
            </w:r>
          </w:p>
        </w:tc>
        <w:tc>
          <w:tcPr>
            <w:tcW w:w="5528" w:type="dxa"/>
          </w:tcPr>
          <w:p w14:paraId="5590C9EE" w14:textId="77777777" w:rsidR="00774B86" w:rsidRPr="00774B86" w:rsidRDefault="00774B86" w:rsidP="00120775">
            <w:pPr>
              <w:rPr>
                <w:rFonts w:ascii="Arial" w:hAnsi="Arial" w:cs="Arial"/>
                <w:color w:val="000000"/>
              </w:rPr>
            </w:pPr>
            <w:r w:rsidRPr="00774B86">
              <w:rPr>
                <w:rFonts w:ascii="Arial" w:hAnsi="Arial" w:cs="Arial"/>
                <w:color w:val="000000"/>
              </w:rPr>
              <w:t>7.1. Identifica las aplicaciones de interés social o industrial de determinados tipos de minerales y rocas.</w:t>
            </w:r>
          </w:p>
        </w:tc>
      </w:tr>
      <w:tr w:rsidR="00774B86" w:rsidRPr="00774B86" w14:paraId="202ED567" w14:textId="77777777" w:rsidTr="00774B86">
        <w:tc>
          <w:tcPr>
            <w:tcW w:w="2660" w:type="dxa"/>
            <w:vMerge/>
          </w:tcPr>
          <w:p w14:paraId="3C8A857E" w14:textId="77777777" w:rsidR="00774B86" w:rsidRPr="00774B86" w:rsidRDefault="00774B86" w:rsidP="00120775">
            <w:pPr>
              <w:rPr>
                <w:rFonts w:ascii="Arial" w:hAnsi="Arial" w:cs="Arial"/>
                <w:color w:val="000000"/>
              </w:rPr>
            </w:pPr>
          </w:p>
        </w:tc>
        <w:tc>
          <w:tcPr>
            <w:tcW w:w="5528" w:type="dxa"/>
          </w:tcPr>
          <w:p w14:paraId="5A335037" w14:textId="77777777" w:rsidR="00774B86" w:rsidRPr="00774B86" w:rsidRDefault="00774B86" w:rsidP="00120775">
            <w:pPr>
              <w:rPr>
                <w:rFonts w:ascii="Arial" w:hAnsi="Arial" w:cs="Arial"/>
                <w:color w:val="000000"/>
              </w:rPr>
            </w:pPr>
            <w:r w:rsidRPr="00774B86">
              <w:rPr>
                <w:rFonts w:ascii="Arial" w:hAnsi="Arial" w:cs="Arial"/>
                <w:color w:val="000000"/>
              </w:rPr>
              <w:t xml:space="preserve">8. reconocer las principales rocas y estructuras geológicas de Andalucía y principalmente de la zona en la que se habita. CMCT, CAA, CSC, </w:t>
            </w:r>
            <w:proofErr w:type="spellStart"/>
            <w:r w:rsidRPr="00774B86">
              <w:rPr>
                <w:rFonts w:ascii="Arial" w:hAnsi="Arial" w:cs="Arial"/>
                <w:color w:val="000000"/>
              </w:rPr>
              <w:t>SIeP</w:t>
            </w:r>
            <w:proofErr w:type="spellEnd"/>
            <w:r w:rsidRPr="00774B86">
              <w:rPr>
                <w:rFonts w:ascii="Arial" w:hAnsi="Arial" w:cs="Arial"/>
                <w:color w:val="000000"/>
              </w:rPr>
              <w:t>.</w:t>
            </w:r>
          </w:p>
        </w:tc>
        <w:tc>
          <w:tcPr>
            <w:tcW w:w="5528" w:type="dxa"/>
          </w:tcPr>
          <w:p w14:paraId="2CB0D7CB" w14:textId="77777777" w:rsidR="00774B86" w:rsidRPr="00774B86" w:rsidRDefault="00774B86" w:rsidP="00E45259">
            <w:pPr>
              <w:rPr>
                <w:rFonts w:ascii="Arial" w:hAnsi="Arial" w:cs="Arial"/>
                <w:color w:val="000000"/>
              </w:rPr>
            </w:pPr>
          </w:p>
        </w:tc>
      </w:tr>
    </w:tbl>
    <w:p w14:paraId="2E5C6B8F" w14:textId="77777777" w:rsidR="00FD3BD2" w:rsidRDefault="00FD3BD2" w:rsidP="00561F29">
      <w:pPr>
        <w:rPr>
          <w:rFonts w:ascii="Arial" w:hAnsi="Arial" w:cs="Arial"/>
          <w:color w:val="000000"/>
        </w:rPr>
      </w:pPr>
    </w:p>
    <w:p w14:paraId="1AD89B12" w14:textId="77777777" w:rsidR="00F134BE" w:rsidRPr="00774B86" w:rsidRDefault="00774B86" w:rsidP="00561F29">
      <w:pPr>
        <w:rPr>
          <w:rFonts w:ascii="Arial" w:hAnsi="Arial" w:cs="Arial"/>
          <w:color w:val="000000"/>
        </w:rPr>
      </w:pPr>
      <w:r w:rsidRPr="00774B86">
        <w:rPr>
          <w:rFonts w:ascii="Arial" w:hAnsi="Arial" w:cs="Arial"/>
          <w:b/>
          <w:color w:val="000000"/>
        </w:rPr>
        <w:t>Bloque 8. Los procesos geológicos y petrogenéticos</w:t>
      </w:r>
    </w:p>
    <w:tbl>
      <w:tblPr>
        <w:tblStyle w:val="Tablaconcuadrcula"/>
        <w:tblW w:w="0" w:type="auto"/>
        <w:tblLook w:val="04A0" w:firstRow="1" w:lastRow="0" w:firstColumn="1" w:lastColumn="0" w:noHBand="0" w:noVBand="1"/>
      </w:tblPr>
      <w:tblGrid>
        <w:gridCol w:w="2660"/>
        <w:gridCol w:w="5528"/>
        <w:gridCol w:w="5528"/>
      </w:tblGrid>
      <w:tr w:rsidR="00774B86" w:rsidRPr="00774B86" w14:paraId="11504FF0" w14:textId="77777777" w:rsidTr="00774B86">
        <w:tc>
          <w:tcPr>
            <w:tcW w:w="2660" w:type="dxa"/>
            <w:vAlign w:val="center"/>
          </w:tcPr>
          <w:p w14:paraId="13B092C9"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14:paraId="00A15861"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14:paraId="0ABE384C" w14:textId="77777777"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14:paraId="7EFC943E" w14:textId="77777777" w:rsidTr="00774B86">
        <w:tc>
          <w:tcPr>
            <w:tcW w:w="2660" w:type="dxa"/>
            <w:vMerge w:val="restart"/>
          </w:tcPr>
          <w:p w14:paraId="2C93E3A6" w14:textId="77777777" w:rsidR="00774B86" w:rsidRPr="00774B86" w:rsidRDefault="00774B86" w:rsidP="00120775">
            <w:pPr>
              <w:rPr>
                <w:rFonts w:ascii="Arial" w:hAnsi="Arial" w:cs="Arial"/>
                <w:color w:val="000000"/>
              </w:rPr>
            </w:pPr>
            <w:r w:rsidRPr="00774B86">
              <w:rPr>
                <w:rFonts w:ascii="Arial" w:hAnsi="Arial" w:cs="Arial"/>
                <w:color w:val="000000"/>
              </w:rPr>
              <w:t xml:space="preserve">Magmatismo: Clasificación de las rocas magmáticas. Rocas magmáticas de interés. </w:t>
            </w:r>
          </w:p>
          <w:p w14:paraId="1CDE956B" w14:textId="77777777" w:rsidR="00774B86" w:rsidRPr="00774B86" w:rsidRDefault="00774B86" w:rsidP="00120775">
            <w:pPr>
              <w:rPr>
                <w:rFonts w:ascii="Arial" w:hAnsi="Arial" w:cs="Arial"/>
                <w:color w:val="000000"/>
              </w:rPr>
            </w:pPr>
            <w:r w:rsidRPr="00774B86">
              <w:rPr>
                <w:rFonts w:ascii="Arial" w:hAnsi="Arial" w:cs="Arial"/>
                <w:color w:val="000000"/>
              </w:rPr>
              <w:t xml:space="preserve">El magmatismo en la Tectónica de placas.  </w:t>
            </w:r>
          </w:p>
          <w:p w14:paraId="05B20969" w14:textId="77777777" w:rsidR="00774B86" w:rsidRPr="00774B86" w:rsidRDefault="00774B86" w:rsidP="00120775">
            <w:pPr>
              <w:rPr>
                <w:rFonts w:ascii="Arial" w:hAnsi="Arial" w:cs="Arial"/>
                <w:color w:val="000000"/>
              </w:rPr>
            </w:pPr>
          </w:p>
          <w:p w14:paraId="43243D0C" w14:textId="77777777" w:rsidR="00774B86" w:rsidRPr="00774B86" w:rsidRDefault="00774B86" w:rsidP="00120775">
            <w:pPr>
              <w:rPr>
                <w:rFonts w:ascii="Arial" w:hAnsi="Arial" w:cs="Arial"/>
                <w:color w:val="000000"/>
              </w:rPr>
            </w:pPr>
            <w:r w:rsidRPr="00774B86">
              <w:rPr>
                <w:rFonts w:ascii="Arial" w:hAnsi="Arial" w:cs="Arial"/>
                <w:color w:val="000000"/>
              </w:rPr>
              <w:t xml:space="preserve">Metamorfismo: Procesos metamórficos. Físico-química del metamorfismo, tipos de metamorfismo. Clasificación de las rocas metamórficas. El metamorfismo en la Tectónica de placas. </w:t>
            </w:r>
          </w:p>
          <w:p w14:paraId="6C9ECDB7" w14:textId="77777777" w:rsidR="00774B86" w:rsidRPr="00774B86" w:rsidRDefault="00774B86" w:rsidP="00120775">
            <w:pPr>
              <w:rPr>
                <w:rFonts w:ascii="Arial" w:hAnsi="Arial" w:cs="Arial"/>
                <w:color w:val="000000"/>
              </w:rPr>
            </w:pPr>
          </w:p>
          <w:p w14:paraId="0EB8FD99" w14:textId="77777777" w:rsidR="00774B86" w:rsidRPr="00774B86" w:rsidRDefault="00774B86" w:rsidP="00120775">
            <w:pPr>
              <w:rPr>
                <w:rFonts w:ascii="Arial" w:hAnsi="Arial" w:cs="Arial"/>
                <w:color w:val="000000"/>
              </w:rPr>
            </w:pPr>
            <w:r w:rsidRPr="00774B86">
              <w:rPr>
                <w:rFonts w:ascii="Arial" w:hAnsi="Arial" w:cs="Arial"/>
                <w:color w:val="000000"/>
              </w:rPr>
              <w:t xml:space="preserve">Procesos sedimentarios. Las facies sedimentarias: identificación e interpretación. Clasificación y génesis de las principales rocas sedimentarias.  </w:t>
            </w:r>
          </w:p>
          <w:p w14:paraId="10EE03AE" w14:textId="77777777" w:rsidR="00774B86" w:rsidRPr="00774B86" w:rsidRDefault="00774B86" w:rsidP="00120775">
            <w:pPr>
              <w:rPr>
                <w:rFonts w:ascii="Arial" w:hAnsi="Arial" w:cs="Arial"/>
                <w:color w:val="000000"/>
              </w:rPr>
            </w:pPr>
          </w:p>
          <w:p w14:paraId="3A9AF598" w14:textId="77777777" w:rsidR="00774B86" w:rsidRPr="00774B86" w:rsidRDefault="00774B86" w:rsidP="00120775">
            <w:pPr>
              <w:rPr>
                <w:rFonts w:ascii="Arial" w:hAnsi="Arial" w:cs="Arial"/>
                <w:color w:val="000000"/>
              </w:rPr>
            </w:pPr>
            <w:r w:rsidRPr="00774B86">
              <w:rPr>
                <w:rFonts w:ascii="Arial" w:hAnsi="Arial" w:cs="Arial"/>
                <w:color w:val="000000"/>
              </w:rPr>
              <w:t xml:space="preserve">La deformación en relación a la Tectónica de placas. Comportamiento mecánico de las rocas. </w:t>
            </w:r>
          </w:p>
          <w:p w14:paraId="24C45E33" w14:textId="77777777" w:rsidR="00774B86" w:rsidRPr="00774B86" w:rsidRDefault="00774B86" w:rsidP="00120775">
            <w:pPr>
              <w:rPr>
                <w:rFonts w:ascii="Arial" w:hAnsi="Arial" w:cs="Arial"/>
                <w:color w:val="000000"/>
              </w:rPr>
            </w:pPr>
            <w:r w:rsidRPr="00774B86">
              <w:rPr>
                <w:rFonts w:ascii="Arial" w:hAnsi="Arial" w:cs="Arial"/>
                <w:color w:val="000000"/>
              </w:rPr>
              <w:t xml:space="preserve">Tipos de deformación: pliegues y fallas.  </w:t>
            </w:r>
          </w:p>
        </w:tc>
        <w:tc>
          <w:tcPr>
            <w:tcW w:w="5528" w:type="dxa"/>
          </w:tcPr>
          <w:p w14:paraId="65BCC18D" w14:textId="77777777" w:rsidR="00774B86" w:rsidRPr="00774B86" w:rsidRDefault="00774B86" w:rsidP="00120775">
            <w:pPr>
              <w:rPr>
                <w:rFonts w:ascii="Arial" w:hAnsi="Arial" w:cs="Arial"/>
                <w:color w:val="000000"/>
              </w:rPr>
            </w:pPr>
            <w:r w:rsidRPr="00774B86">
              <w:rPr>
                <w:rFonts w:ascii="Arial" w:hAnsi="Arial" w:cs="Arial"/>
                <w:color w:val="000000"/>
              </w:rPr>
              <w:lastRenderedPageBreak/>
              <w:t>1. Relacionar el magmatismo y la tectónica de placas. CMCT, CAA.</w:t>
            </w:r>
          </w:p>
        </w:tc>
        <w:tc>
          <w:tcPr>
            <w:tcW w:w="5528" w:type="dxa"/>
          </w:tcPr>
          <w:p w14:paraId="2A48E2FC" w14:textId="77777777" w:rsidR="00774B86" w:rsidRPr="00774B86" w:rsidRDefault="00774B86" w:rsidP="00120775">
            <w:pPr>
              <w:rPr>
                <w:rFonts w:ascii="Arial" w:hAnsi="Arial" w:cs="Arial"/>
                <w:color w:val="000000"/>
              </w:rPr>
            </w:pPr>
            <w:r w:rsidRPr="00774B86">
              <w:rPr>
                <w:rFonts w:ascii="Arial" w:hAnsi="Arial" w:cs="Arial"/>
                <w:color w:val="000000"/>
              </w:rPr>
              <w:t>1.1. Explica la relación entre el magmatismo y la tectónica de placas, conociendo las estructuras resultantes del emplazamiento de los magmas en profundidad y en superficie.</w:t>
            </w:r>
          </w:p>
        </w:tc>
      </w:tr>
      <w:tr w:rsidR="00774B86" w:rsidRPr="00774B86" w14:paraId="1334F81D" w14:textId="77777777" w:rsidTr="00774B86">
        <w:tc>
          <w:tcPr>
            <w:tcW w:w="2660" w:type="dxa"/>
            <w:vMerge/>
          </w:tcPr>
          <w:p w14:paraId="05DC0218" w14:textId="77777777" w:rsidR="00774B86" w:rsidRPr="00774B86" w:rsidRDefault="00774B86" w:rsidP="00120775">
            <w:pPr>
              <w:rPr>
                <w:rFonts w:ascii="Arial" w:hAnsi="Arial" w:cs="Arial"/>
                <w:color w:val="000000"/>
              </w:rPr>
            </w:pPr>
          </w:p>
        </w:tc>
        <w:tc>
          <w:tcPr>
            <w:tcW w:w="5528" w:type="dxa"/>
          </w:tcPr>
          <w:p w14:paraId="3FA40F2F" w14:textId="77777777" w:rsidR="00774B86" w:rsidRPr="00774B86" w:rsidRDefault="00774B86" w:rsidP="00120775">
            <w:pPr>
              <w:rPr>
                <w:rFonts w:ascii="Arial" w:hAnsi="Arial" w:cs="Arial"/>
                <w:color w:val="000000"/>
              </w:rPr>
            </w:pPr>
            <w:r w:rsidRPr="00774B86">
              <w:rPr>
                <w:rFonts w:ascii="Arial" w:hAnsi="Arial" w:cs="Arial"/>
                <w:color w:val="000000"/>
              </w:rPr>
              <w:t>2. Categorizar los distintos tipos de magmas en base a su composición y distinguir los factores que influyen en el magmatismo. CMCT, CAA</w:t>
            </w:r>
          </w:p>
        </w:tc>
        <w:tc>
          <w:tcPr>
            <w:tcW w:w="5528" w:type="dxa"/>
          </w:tcPr>
          <w:p w14:paraId="473CC858" w14:textId="77777777" w:rsidR="00774B86" w:rsidRPr="00774B86" w:rsidRDefault="00774B86" w:rsidP="00120775">
            <w:pPr>
              <w:rPr>
                <w:rFonts w:ascii="Arial" w:hAnsi="Arial" w:cs="Arial"/>
                <w:color w:val="000000"/>
              </w:rPr>
            </w:pPr>
            <w:r w:rsidRPr="00774B86">
              <w:rPr>
                <w:rFonts w:ascii="Arial" w:hAnsi="Arial" w:cs="Arial"/>
                <w:color w:val="000000"/>
              </w:rPr>
              <w:t>2.1. Discrimina los factores que determinan los diferentes tipos de magmas, clasificándolos atendiendo a su composición.</w:t>
            </w:r>
          </w:p>
        </w:tc>
      </w:tr>
      <w:tr w:rsidR="00774B86" w:rsidRPr="00774B86" w14:paraId="355F6001" w14:textId="77777777" w:rsidTr="00774B86">
        <w:tc>
          <w:tcPr>
            <w:tcW w:w="2660" w:type="dxa"/>
            <w:vMerge/>
          </w:tcPr>
          <w:p w14:paraId="176924FD" w14:textId="77777777" w:rsidR="00774B86" w:rsidRPr="00774B86" w:rsidRDefault="00774B86" w:rsidP="00120775">
            <w:pPr>
              <w:rPr>
                <w:rFonts w:ascii="Arial" w:hAnsi="Arial" w:cs="Arial"/>
                <w:color w:val="000000"/>
              </w:rPr>
            </w:pPr>
          </w:p>
        </w:tc>
        <w:tc>
          <w:tcPr>
            <w:tcW w:w="5528" w:type="dxa"/>
          </w:tcPr>
          <w:p w14:paraId="44A8647E" w14:textId="77777777" w:rsidR="00774B86" w:rsidRPr="00774B86" w:rsidRDefault="00774B86" w:rsidP="00E45259">
            <w:pPr>
              <w:rPr>
                <w:rFonts w:ascii="Arial" w:hAnsi="Arial" w:cs="Arial"/>
                <w:color w:val="000000"/>
              </w:rPr>
            </w:pPr>
            <w:r w:rsidRPr="00774B86">
              <w:rPr>
                <w:rFonts w:ascii="Arial" w:hAnsi="Arial" w:cs="Arial"/>
                <w:color w:val="000000"/>
              </w:rPr>
              <w:t xml:space="preserve">3. Reconocer la utilidad de las rocas magmáticas analizando sus características, tipos y utilidades. CMCT, CAA, CSC. </w:t>
            </w:r>
          </w:p>
        </w:tc>
        <w:tc>
          <w:tcPr>
            <w:tcW w:w="5528" w:type="dxa"/>
          </w:tcPr>
          <w:p w14:paraId="0FE4BD93" w14:textId="77777777" w:rsidR="00774B86" w:rsidRPr="00774B86" w:rsidRDefault="00774B86" w:rsidP="00120775">
            <w:pPr>
              <w:rPr>
                <w:rFonts w:ascii="Arial" w:hAnsi="Arial" w:cs="Arial"/>
                <w:color w:val="000000"/>
              </w:rPr>
            </w:pPr>
            <w:r w:rsidRPr="00774B86">
              <w:rPr>
                <w:rFonts w:ascii="Arial" w:hAnsi="Arial" w:cs="Arial"/>
                <w:color w:val="000000"/>
              </w:rPr>
              <w:t>3.1. Diferencia los distintos tipos de rocas magmáticas, identificando con ayuda de claves las más frecuentes y relacionando su textura con su proceso de formación.</w:t>
            </w:r>
          </w:p>
        </w:tc>
      </w:tr>
      <w:tr w:rsidR="00774B86" w:rsidRPr="00774B86" w14:paraId="3E668A2E" w14:textId="77777777" w:rsidTr="00774B86">
        <w:tc>
          <w:tcPr>
            <w:tcW w:w="2660" w:type="dxa"/>
            <w:vMerge/>
          </w:tcPr>
          <w:p w14:paraId="75691DDA" w14:textId="77777777" w:rsidR="00774B86" w:rsidRPr="00774B86" w:rsidRDefault="00774B86" w:rsidP="00120775">
            <w:pPr>
              <w:rPr>
                <w:rFonts w:ascii="Arial" w:hAnsi="Arial" w:cs="Arial"/>
                <w:color w:val="000000"/>
              </w:rPr>
            </w:pPr>
          </w:p>
        </w:tc>
        <w:tc>
          <w:tcPr>
            <w:tcW w:w="5528" w:type="dxa"/>
          </w:tcPr>
          <w:p w14:paraId="7417B463" w14:textId="77777777" w:rsidR="00774B86" w:rsidRPr="00774B86" w:rsidRDefault="00774B86" w:rsidP="00E45259">
            <w:pPr>
              <w:rPr>
                <w:rFonts w:ascii="Arial" w:hAnsi="Arial" w:cs="Arial"/>
                <w:color w:val="000000"/>
              </w:rPr>
            </w:pPr>
            <w:r w:rsidRPr="00774B86">
              <w:rPr>
                <w:rFonts w:ascii="Arial" w:hAnsi="Arial" w:cs="Arial"/>
                <w:color w:val="000000"/>
              </w:rPr>
              <w:t>4. Establecer las diferencias de actividad volcánica, asociándolas al tipo de magma. CMCT, CAA.</w:t>
            </w:r>
          </w:p>
        </w:tc>
        <w:tc>
          <w:tcPr>
            <w:tcW w:w="5528" w:type="dxa"/>
          </w:tcPr>
          <w:p w14:paraId="6F29B4CC" w14:textId="77777777" w:rsidR="00774B86" w:rsidRPr="00774B86" w:rsidRDefault="00774B86" w:rsidP="00120775">
            <w:pPr>
              <w:rPr>
                <w:rFonts w:ascii="Arial" w:hAnsi="Arial" w:cs="Arial"/>
                <w:color w:val="000000"/>
              </w:rPr>
            </w:pPr>
            <w:r w:rsidRPr="00774B86">
              <w:rPr>
                <w:rFonts w:ascii="Arial" w:hAnsi="Arial" w:cs="Arial"/>
                <w:color w:val="000000"/>
              </w:rPr>
              <w:t>4.1. Relaciona los tipos de actividad volcánica, con las características del magma diferenciando los distintos productos emitidos en una erupción volcánica.</w:t>
            </w:r>
          </w:p>
        </w:tc>
      </w:tr>
      <w:tr w:rsidR="00774B86" w:rsidRPr="00774B86" w14:paraId="4D925B2A" w14:textId="77777777" w:rsidTr="00774B86">
        <w:tc>
          <w:tcPr>
            <w:tcW w:w="2660" w:type="dxa"/>
            <w:vMerge/>
          </w:tcPr>
          <w:p w14:paraId="636455E4" w14:textId="77777777" w:rsidR="00774B86" w:rsidRPr="00774B86" w:rsidRDefault="00774B86" w:rsidP="00120775">
            <w:pPr>
              <w:rPr>
                <w:rFonts w:ascii="Arial" w:hAnsi="Arial" w:cs="Arial"/>
                <w:color w:val="000000"/>
              </w:rPr>
            </w:pPr>
          </w:p>
        </w:tc>
        <w:tc>
          <w:tcPr>
            <w:tcW w:w="5528" w:type="dxa"/>
          </w:tcPr>
          <w:p w14:paraId="7519BBC2" w14:textId="77777777" w:rsidR="00774B86" w:rsidRPr="00774B86" w:rsidRDefault="00774B86" w:rsidP="00E45259">
            <w:pPr>
              <w:rPr>
                <w:rFonts w:ascii="Arial" w:hAnsi="Arial" w:cs="Arial"/>
                <w:color w:val="000000"/>
              </w:rPr>
            </w:pPr>
            <w:r w:rsidRPr="00774B86">
              <w:rPr>
                <w:rFonts w:ascii="Arial" w:hAnsi="Arial" w:cs="Arial"/>
                <w:color w:val="000000"/>
              </w:rPr>
              <w:t>5. Diferenciar los riesgos geológicos derivados de los procesos internos. Vulcanismo y sismicidad. CMCT.</w:t>
            </w:r>
          </w:p>
        </w:tc>
        <w:tc>
          <w:tcPr>
            <w:tcW w:w="5528" w:type="dxa"/>
          </w:tcPr>
          <w:p w14:paraId="04D332F1" w14:textId="77777777" w:rsidR="00774B86" w:rsidRPr="00774B86" w:rsidRDefault="00774B86" w:rsidP="00120775">
            <w:pPr>
              <w:rPr>
                <w:rFonts w:ascii="Arial" w:hAnsi="Arial" w:cs="Arial"/>
                <w:color w:val="000000"/>
              </w:rPr>
            </w:pPr>
            <w:r w:rsidRPr="00774B86">
              <w:rPr>
                <w:rFonts w:ascii="Arial" w:hAnsi="Arial" w:cs="Arial"/>
                <w:color w:val="000000"/>
              </w:rPr>
              <w:t>5.1. Analiza los riesgos geológicos derivados de los procesos internos. Vulcanismo y sismicidad.</w:t>
            </w:r>
          </w:p>
        </w:tc>
      </w:tr>
      <w:tr w:rsidR="00774B86" w:rsidRPr="00774B86" w14:paraId="21066315" w14:textId="77777777" w:rsidTr="00774B86">
        <w:tc>
          <w:tcPr>
            <w:tcW w:w="2660" w:type="dxa"/>
            <w:vMerge/>
          </w:tcPr>
          <w:p w14:paraId="143FA822" w14:textId="77777777" w:rsidR="00774B86" w:rsidRPr="00774B86" w:rsidRDefault="00774B86" w:rsidP="00120775">
            <w:pPr>
              <w:rPr>
                <w:rFonts w:ascii="Arial" w:hAnsi="Arial" w:cs="Arial"/>
                <w:color w:val="000000"/>
              </w:rPr>
            </w:pPr>
          </w:p>
        </w:tc>
        <w:tc>
          <w:tcPr>
            <w:tcW w:w="5528" w:type="dxa"/>
          </w:tcPr>
          <w:p w14:paraId="063DB3F5" w14:textId="77777777" w:rsidR="00774B86" w:rsidRPr="00774B86" w:rsidRDefault="00774B86" w:rsidP="00E45259">
            <w:pPr>
              <w:rPr>
                <w:rFonts w:ascii="Arial" w:hAnsi="Arial" w:cs="Arial"/>
                <w:color w:val="000000"/>
              </w:rPr>
            </w:pPr>
            <w:r w:rsidRPr="00774B86">
              <w:rPr>
                <w:rFonts w:ascii="Arial" w:hAnsi="Arial" w:cs="Arial"/>
                <w:color w:val="000000"/>
              </w:rPr>
              <w:t>6. Detallar el proceso de metamorfismo, relacionando los factores que le afectan y sus tipos. CMCT, CAA.</w:t>
            </w:r>
          </w:p>
        </w:tc>
        <w:tc>
          <w:tcPr>
            <w:tcW w:w="5528" w:type="dxa"/>
          </w:tcPr>
          <w:p w14:paraId="51456A88" w14:textId="77777777" w:rsidR="00774B86" w:rsidRPr="00774B86" w:rsidRDefault="00774B86" w:rsidP="00E45259">
            <w:pPr>
              <w:rPr>
                <w:rFonts w:ascii="Arial" w:hAnsi="Arial" w:cs="Arial"/>
                <w:color w:val="000000"/>
              </w:rPr>
            </w:pPr>
            <w:r w:rsidRPr="00774B86">
              <w:rPr>
                <w:rFonts w:ascii="Arial" w:hAnsi="Arial" w:cs="Arial"/>
                <w:color w:val="000000"/>
              </w:rPr>
              <w:t xml:space="preserve">6.1. Clasifica el metamorfismo en función de los diferentes factores que lo condicionan. </w:t>
            </w:r>
          </w:p>
        </w:tc>
      </w:tr>
      <w:tr w:rsidR="00774B86" w:rsidRPr="00774B86" w14:paraId="394F053A" w14:textId="77777777" w:rsidTr="00774B86">
        <w:tc>
          <w:tcPr>
            <w:tcW w:w="2660" w:type="dxa"/>
            <w:vMerge/>
          </w:tcPr>
          <w:p w14:paraId="5090789D" w14:textId="77777777" w:rsidR="00774B86" w:rsidRPr="00774B86" w:rsidRDefault="00774B86" w:rsidP="00120775">
            <w:pPr>
              <w:rPr>
                <w:rFonts w:ascii="Arial" w:hAnsi="Arial" w:cs="Arial"/>
                <w:color w:val="000000"/>
              </w:rPr>
            </w:pPr>
          </w:p>
        </w:tc>
        <w:tc>
          <w:tcPr>
            <w:tcW w:w="5528" w:type="dxa"/>
          </w:tcPr>
          <w:p w14:paraId="22965D1E" w14:textId="77777777" w:rsidR="00774B86" w:rsidRPr="00774B86" w:rsidRDefault="00774B86" w:rsidP="00E45259">
            <w:pPr>
              <w:rPr>
                <w:rFonts w:ascii="Arial" w:hAnsi="Arial" w:cs="Arial"/>
                <w:color w:val="000000"/>
              </w:rPr>
            </w:pPr>
            <w:r w:rsidRPr="00774B86">
              <w:rPr>
                <w:rFonts w:ascii="Arial" w:hAnsi="Arial" w:cs="Arial"/>
                <w:color w:val="000000"/>
              </w:rPr>
              <w:t>7. Identificar rocas metamórficas a partir de sus características y utilidades. CMCT, CAA.</w:t>
            </w:r>
          </w:p>
        </w:tc>
        <w:tc>
          <w:tcPr>
            <w:tcW w:w="5528" w:type="dxa"/>
          </w:tcPr>
          <w:p w14:paraId="1EBA5FE5" w14:textId="77777777" w:rsidR="00774B86" w:rsidRPr="00774B86" w:rsidRDefault="00774B86" w:rsidP="00120775">
            <w:pPr>
              <w:rPr>
                <w:rFonts w:ascii="Arial" w:hAnsi="Arial" w:cs="Arial"/>
                <w:color w:val="000000"/>
              </w:rPr>
            </w:pPr>
            <w:r w:rsidRPr="00774B86">
              <w:rPr>
                <w:rFonts w:ascii="Arial" w:hAnsi="Arial" w:cs="Arial"/>
                <w:color w:val="000000"/>
              </w:rPr>
              <w:t>7.1. Ordena y clasifica las rocas metamórficas más frecuentes de la corteza terrestre, relacionando su textura con el tipo de metamorfismo experimentado</w:t>
            </w:r>
          </w:p>
        </w:tc>
      </w:tr>
      <w:tr w:rsidR="00774B86" w:rsidRPr="00774B86" w14:paraId="3279D32A" w14:textId="77777777" w:rsidTr="00774B86">
        <w:tc>
          <w:tcPr>
            <w:tcW w:w="2660" w:type="dxa"/>
            <w:vMerge/>
          </w:tcPr>
          <w:p w14:paraId="7E20AB3F" w14:textId="77777777" w:rsidR="00774B86" w:rsidRPr="00774B86" w:rsidRDefault="00774B86" w:rsidP="00120775">
            <w:pPr>
              <w:rPr>
                <w:rFonts w:ascii="Arial" w:hAnsi="Arial" w:cs="Arial"/>
                <w:color w:val="000000"/>
              </w:rPr>
            </w:pPr>
          </w:p>
        </w:tc>
        <w:tc>
          <w:tcPr>
            <w:tcW w:w="5528" w:type="dxa"/>
          </w:tcPr>
          <w:p w14:paraId="413C8BAF" w14:textId="77777777" w:rsidR="00774B86" w:rsidRPr="00774B86" w:rsidRDefault="00774B86" w:rsidP="00E45259">
            <w:pPr>
              <w:rPr>
                <w:rFonts w:ascii="Arial" w:hAnsi="Arial" w:cs="Arial"/>
                <w:color w:val="000000"/>
              </w:rPr>
            </w:pPr>
            <w:r w:rsidRPr="00774B86">
              <w:rPr>
                <w:rFonts w:ascii="Arial" w:hAnsi="Arial" w:cs="Arial"/>
                <w:color w:val="000000"/>
              </w:rPr>
              <w:t>8. Relacionar estructuras sedimentarias y ambientes sedimentarios. CMCT, CAA.</w:t>
            </w:r>
          </w:p>
        </w:tc>
        <w:tc>
          <w:tcPr>
            <w:tcW w:w="5528" w:type="dxa"/>
          </w:tcPr>
          <w:p w14:paraId="333EC82C" w14:textId="77777777" w:rsidR="00774B86" w:rsidRPr="00774B86" w:rsidRDefault="00774B86" w:rsidP="00120775">
            <w:pPr>
              <w:rPr>
                <w:rFonts w:ascii="Arial" w:hAnsi="Arial" w:cs="Arial"/>
                <w:color w:val="000000"/>
              </w:rPr>
            </w:pPr>
            <w:r w:rsidRPr="00774B86">
              <w:rPr>
                <w:rFonts w:ascii="Arial" w:hAnsi="Arial" w:cs="Arial"/>
                <w:color w:val="000000"/>
              </w:rPr>
              <w:t>8.1. Detalla y discrimina las diferentes fases del proceso de formación de una roca sedimentaria.</w:t>
            </w:r>
          </w:p>
        </w:tc>
      </w:tr>
      <w:tr w:rsidR="00774B86" w:rsidRPr="00774B86" w14:paraId="4511B56F" w14:textId="77777777" w:rsidTr="00774B86">
        <w:tc>
          <w:tcPr>
            <w:tcW w:w="2660" w:type="dxa"/>
            <w:vMerge/>
          </w:tcPr>
          <w:p w14:paraId="2C13B6A8" w14:textId="77777777" w:rsidR="00774B86" w:rsidRPr="00774B86" w:rsidRDefault="00774B86" w:rsidP="00120775">
            <w:pPr>
              <w:rPr>
                <w:rFonts w:ascii="Arial" w:hAnsi="Arial" w:cs="Arial"/>
                <w:color w:val="000000"/>
              </w:rPr>
            </w:pPr>
          </w:p>
        </w:tc>
        <w:tc>
          <w:tcPr>
            <w:tcW w:w="5528" w:type="dxa"/>
          </w:tcPr>
          <w:p w14:paraId="2D5060E6" w14:textId="77777777" w:rsidR="00774B86" w:rsidRPr="00774B86" w:rsidRDefault="00774B86" w:rsidP="00E45259">
            <w:pPr>
              <w:rPr>
                <w:rFonts w:ascii="Arial" w:hAnsi="Arial" w:cs="Arial"/>
                <w:color w:val="000000"/>
              </w:rPr>
            </w:pPr>
            <w:r w:rsidRPr="00774B86">
              <w:rPr>
                <w:rFonts w:ascii="Arial" w:hAnsi="Arial" w:cs="Arial"/>
                <w:color w:val="000000"/>
              </w:rPr>
              <w:t>9. Explicar la diagénesis y sus fases. CMCT, CAA, CCL.</w:t>
            </w:r>
          </w:p>
        </w:tc>
        <w:tc>
          <w:tcPr>
            <w:tcW w:w="5528" w:type="dxa"/>
          </w:tcPr>
          <w:p w14:paraId="078E3320" w14:textId="77777777" w:rsidR="00774B86" w:rsidRPr="00774B86" w:rsidRDefault="00774B86" w:rsidP="00120775">
            <w:pPr>
              <w:rPr>
                <w:rFonts w:ascii="Arial" w:hAnsi="Arial" w:cs="Arial"/>
                <w:color w:val="000000"/>
              </w:rPr>
            </w:pPr>
            <w:r w:rsidRPr="00774B86">
              <w:rPr>
                <w:rFonts w:ascii="Arial" w:hAnsi="Arial" w:cs="Arial"/>
                <w:color w:val="000000"/>
              </w:rPr>
              <w:t>9.1. Describe las fases de la diagénesis.</w:t>
            </w:r>
          </w:p>
        </w:tc>
      </w:tr>
      <w:tr w:rsidR="00774B86" w:rsidRPr="00774B86" w14:paraId="01E30381" w14:textId="77777777" w:rsidTr="00774B86">
        <w:tc>
          <w:tcPr>
            <w:tcW w:w="2660" w:type="dxa"/>
            <w:vMerge/>
          </w:tcPr>
          <w:p w14:paraId="7825458B" w14:textId="77777777" w:rsidR="00774B86" w:rsidRPr="00774B86" w:rsidRDefault="00774B86" w:rsidP="00120775">
            <w:pPr>
              <w:rPr>
                <w:rFonts w:ascii="Arial" w:hAnsi="Arial" w:cs="Arial"/>
                <w:color w:val="000000"/>
              </w:rPr>
            </w:pPr>
          </w:p>
        </w:tc>
        <w:tc>
          <w:tcPr>
            <w:tcW w:w="5528" w:type="dxa"/>
          </w:tcPr>
          <w:p w14:paraId="0B1DD2B6" w14:textId="77777777" w:rsidR="00774B86" w:rsidRPr="00774B86" w:rsidRDefault="00774B86" w:rsidP="00E45259">
            <w:pPr>
              <w:rPr>
                <w:rFonts w:ascii="Arial" w:hAnsi="Arial" w:cs="Arial"/>
                <w:color w:val="000000"/>
              </w:rPr>
            </w:pPr>
            <w:r w:rsidRPr="00774B86">
              <w:rPr>
                <w:rFonts w:ascii="Arial" w:hAnsi="Arial" w:cs="Arial"/>
                <w:color w:val="000000"/>
              </w:rPr>
              <w:t>10. Clasificar las rocas sedimentarias aplicando sus distintos orígenes como criterio. CMCT, CAA.</w:t>
            </w:r>
          </w:p>
        </w:tc>
        <w:tc>
          <w:tcPr>
            <w:tcW w:w="5528" w:type="dxa"/>
          </w:tcPr>
          <w:p w14:paraId="4341AED1" w14:textId="77777777" w:rsidR="00774B86" w:rsidRPr="00774B86" w:rsidRDefault="00774B86" w:rsidP="00120775">
            <w:pPr>
              <w:rPr>
                <w:rFonts w:ascii="Arial" w:hAnsi="Arial" w:cs="Arial"/>
                <w:color w:val="000000"/>
              </w:rPr>
            </w:pPr>
            <w:r w:rsidRPr="00774B86">
              <w:rPr>
                <w:rFonts w:ascii="Arial" w:hAnsi="Arial" w:cs="Arial"/>
                <w:color w:val="000000"/>
              </w:rPr>
              <w:t>10.1. Ordena y clasifica las rocas sedimentarias más frecuentes de la corteza terrestre según  su origen.</w:t>
            </w:r>
          </w:p>
        </w:tc>
      </w:tr>
      <w:tr w:rsidR="00774B86" w:rsidRPr="00774B86" w14:paraId="2303C949" w14:textId="77777777" w:rsidTr="00774B86">
        <w:tc>
          <w:tcPr>
            <w:tcW w:w="2660" w:type="dxa"/>
            <w:vMerge/>
          </w:tcPr>
          <w:p w14:paraId="42CD822F" w14:textId="77777777" w:rsidR="00774B86" w:rsidRPr="00774B86" w:rsidRDefault="00774B86" w:rsidP="00120775">
            <w:pPr>
              <w:rPr>
                <w:rFonts w:ascii="Arial" w:hAnsi="Arial" w:cs="Arial"/>
                <w:color w:val="000000"/>
              </w:rPr>
            </w:pPr>
          </w:p>
        </w:tc>
        <w:tc>
          <w:tcPr>
            <w:tcW w:w="5528" w:type="dxa"/>
          </w:tcPr>
          <w:p w14:paraId="340A506A" w14:textId="77777777" w:rsidR="00774B86" w:rsidRPr="00774B86" w:rsidRDefault="00774B86" w:rsidP="00E45259">
            <w:pPr>
              <w:rPr>
                <w:rFonts w:ascii="Arial" w:hAnsi="Arial" w:cs="Arial"/>
                <w:color w:val="000000"/>
              </w:rPr>
            </w:pPr>
            <w:r w:rsidRPr="00774B86">
              <w:rPr>
                <w:rFonts w:ascii="Arial" w:hAnsi="Arial" w:cs="Arial"/>
                <w:color w:val="000000"/>
              </w:rPr>
              <w:t>11. Analizar los tipos de deformación que experimentan las rocas, estableciendo su relación con los esfuerzos a que se ven sometidas. CMCT, CAA.</w:t>
            </w:r>
          </w:p>
        </w:tc>
        <w:tc>
          <w:tcPr>
            <w:tcW w:w="5528" w:type="dxa"/>
          </w:tcPr>
          <w:p w14:paraId="503110EE" w14:textId="77777777" w:rsidR="00774B86" w:rsidRPr="00774B86" w:rsidRDefault="00774B86" w:rsidP="00120775">
            <w:pPr>
              <w:rPr>
                <w:rFonts w:ascii="Arial" w:hAnsi="Arial" w:cs="Arial"/>
                <w:color w:val="000000"/>
              </w:rPr>
            </w:pPr>
            <w:r w:rsidRPr="00774B86">
              <w:rPr>
                <w:rFonts w:ascii="Arial" w:hAnsi="Arial" w:cs="Arial"/>
                <w:color w:val="000000"/>
              </w:rPr>
              <w:t xml:space="preserve">11.1. Asocia los tipos de deformación tectónica con los esfuerzos a los que se someten las rocas y con las propiedades de éstas </w:t>
            </w:r>
          </w:p>
          <w:p w14:paraId="516E61AF" w14:textId="77777777" w:rsidR="00774B86" w:rsidRPr="00774B86" w:rsidRDefault="00774B86" w:rsidP="00120775">
            <w:pPr>
              <w:rPr>
                <w:rFonts w:ascii="Arial" w:hAnsi="Arial" w:cs="Arial"/>
                <w:color w:val="000000"/>
              </w:rPr>
            </w:pPr>
            <w:r w:rsidRPr="00774B86">
              <w:rPr>
                <w:rFonts w:ascii="Arial" w:hAnsi="Arial" w:cs="Arial"/>
                <w:color w:val="000000"/>
              </w:rPr>
              <w:t>11.2. Relaciona los tipos de estructuras geológicas con la tectónica de placas.</w:t>
            </w:r>
          </w:p>
        </w:tc>
      </w:tr>
      <w:tr w:rsidR="00774B86" w:rsidRPr="00774B86" w14:paraId="4B563845" w14:textId="77777777" w:rsidTr="00774B86">
        <w:tc>
          <w:tcPr>
            <w:tcW w:w="2660" w:type="dxa"/>
            <w:vMerge/>
          </w:tcPr>
          <w:p w14:paraId="0916780B" w14:textId="77777777" w:rsidR="00774B86" w:rsidRPr="00774B86" w:rsidRDefault="00774B86" w:rsidP="00120775">
            <w:pPr>
              <w:rPr>
                <w:rFonts w:ascii="Arial" w:hAnsi="Arial" w:cs="Arial"/>
                <w:color w:val="000000"/>
              </w:rPr>
            </w:pPr>
          </w:p>
        </w:tc>
        <w:tc>
          <w:tcPr>
            <w:tcW w:w="5528" w:type="dxa"/>
          </w:tcPr>
          <w:p w14:paraId="01577264" w14:textId="77777777" w:rsidR="00774B86" w:rsidRPr="00774B86" w:rsidRDefault="00774B86" w:rsidP="00E45259">
            <w:pPr>
              <w:rPr>
                <w:rFonts w:ascii="Arial" w:hAnsi="Arial" w:cs="Arial"/>
                <w:color w:val="000000"/>
              </w:rPr>
            </w:pPr>
            <w:r w:rsidRPr="00774B86">
              <w:rPr>
                <w:rFonts w:ascii="Arial" w:hAnsi="Arial" w:cs="Arial"/>
                <w:color w:val="000000"/>
              </w:rPr>
              <w:t>12. Representar los elementos de un pliegue y de una falla. CMCT, CAA.</w:t>
            </w:r>
          </w:p>
        </w:tc>
        <w:tc>
          <w:tcPr>
            <w:tcW w:w="5528" w:type="dxa"/>
          </w:tcPr>
          <w:p w14:paraId="1134F03D" w14:textId="77777777" w:rsidR="00774B86" w:rsidRPr="00774B86" w:rsidRDefault="00774B86" w:rsidP="00E45259">
            <w:pPr>
              <w:rPr>
                <w:rFonts w:ascii="Arial" w:hAnsi="Arial" w:cs="Arial"/>
                <w:color w:val="000000"/>
              </w:rPr>
            </w:pPr>
            <w:r w:rsidRPr="00774B86">
              <w:rPr>
                <w:rFonts w:ascii="Arial" w:hAnsi="Arial" w:cs="Arial"/>
                <w:color w:val="000000"/>
              </w:rPr>
              <w:t xml:space="preserve">12.1. Distingue los elementos de un pliegue, clasificándolos atendiendo a diferentes criterios. </w:t>
            </w:r>
          </w:p>
          <w:p w14:paraId="45FEDC82" w14:textId="77777777" w:rsidR="00774B86" w:rsidRPr="00774B86" w:rsidRDefault="00774B86" w:rsidP="00E45259">
            <w:pPr>
              <w:rPr>
                <w:rFonts w:ascii="Arial" w:hAnsi="Arial" w:cs="Arial"/>
                <w:color w:val="000000"/>
              </w:rPr>
            </w:pPr>
            <w:r w:rsidRPr="00774B86">
              <w:rPr>
                <w:rFonts w:ascii="Arial" w:hAnsi="Arial" w:cs="Arial"/>
                <w:color w:val="000000"/>
              </w:rPr>
              <w:t>12.2. Reconoce y clasifica los distintos tipos de falla, identificando los elementos que la constituyen.</w:t>
            </w:r>
          </w:p>
        </w:tc>
      </w:tr>
    </w:tbl>
    <w:p w14:paraId="285B6095" w14:textId="77777777" w:rsidR="00FD3BD2" w:rsidRDefault="00FD3BD2" w:rsidP="00561F29">
      <w:pPr>
        <w:rPr>
          <w:rFonts w:ascii="Arial" w:hAnsi="Arial" w:cs="Arial"/>
          <w:color w:val="000000"/>
        </w:rPr>
      </w:pPr>
    </w:p>
    <w:p w14:paraId="7B091686" w14:textId="77777777" w:rsidR="00F134BE" w:rsidRPr="00774B86" w:rsidRDefault="00774B86" w:rsidP="00561F29">
      <w:pPr>
        <w:rPr>
          <w:rFonts w:ascii="Arial" w:hAnsi="Arial" w:cs="Arial"/>
          <w:color w:val="000000"/>
        </w:rPr>
      </w:pPr>
      <w:r w:rsidRPr="00774B86">
        <w:rPr>
          <w:rFonts w:ascii="Arial" w:hAnsi="Arial" w:cs="Arial"/>
          <w:b/>
          <w:color w:val="000000"/>
        </w:rPr>
        <w:t>Bloque 9. Historia de la Tierra</w:t>
      </w:r>
    </w:p>
    <w:tbl>
      <w:tblPr>
        <w:tblStyle w:val="Tablaconcuadrcula"/>
        <w:tblW w:w="0" w:type="auto"/>
        <w:tblLook w:val="04A0" w:firstRow="1" w:lastRow="0" w:firstColumn="1" w:lastColumn="0" w:noHBand="0" w:noVBand="1"/>
      </w:tblPr>
      <w:tblGrid>
        <w:gridCol w:w="2660"/>
        <w:gridCol w:w="5528"/>
        <w:gridCol w:w="5528"/>
      </w:tblGrid>
      <w:tr w:rsidR="00774B86" w:rsidRPr="00774B86" w14:paraId="77B58F82" w14:textId="77777777" w:rsidTr="00774B86">
        <w:tc>
          <w:tcPr>
            <w:tcW w:w="2660" w:type="dxa"/>
            <w:vAlign w:val="center"/>
          </w:tcPr>
          <w:p w14:paraId="50188E2A" w14:textId="77777777" w:rsidR="00774B86" w:rsidRPr="00774B86" w:rsidRDefault="00774B86" w:rsidP="00120775">
            <w:pPr>
              <w:jc w:val="center"/>
              <w:rPr>
                <w:rFonts w:ascii="Arial" w:hAnsi="Arial" w:cs="Arial"/>
                <w:b/>
                <w:color w:val="000000"/>
              </w:rPr>
            </w:pPr>
            <w:r w:rsidRPr="00774B86">
              <w:rPr>
                <w:rFonts w:ascii="Arial" w:hAnsi="Arial" w:cs="Arial"/>
                <w:b/>
                <w:color w:val="000000"/>
              </w:rPr>
              <w:lastRenderedPageBreak/>
              <w:t>CONTENIDOS</w:t>
            </w:r>
          </w:p>
        </w:tc>
        <w:tc>
          <w:tcPr>
            <w:tcW w:w="5528" w:type="dxa"/>
            <w:vAlign w:val="center"/>
          </w:tcPr>
          <w:p w14:paraId="2EEA8623" w14:textId="77777777"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14:paraId="4ED4C36A" w14:textId="77777777"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14:paraId="789ADE7F" w14:textId="77777777" w:rsidTr="00774B86">
        <w:tc>
          <w:tcPr>
            <w:tcW w:w="2660" w:type="dxa"/>
            <w:vMerge w:val="restart"/>
          </w:tcPr>
          <w:p w14:paraId="0C8CF08F" w14:textId="77777777" w:rsidR="00774B86" w:rsidRPr="00774B86" w:rsidRDefault="00774B86" w:rsidP="00120775">
            <w:pPr>
              <w:rPr>
                <w:rFonts w:ascii="Arial" w:hAnsi="Arial" w:cs="Arial"/>
                <w:color w:val="000000"/>
              </w:rPr>
            </w:pPr>
            <w:r w:rsidRPr="00774B86">
              <w:rPr>
                <w:rFonts w:ascii="Arial" w:hAnsi="Arial" w:cs="Arial"/>
                <w:color w:val="000000"/>
              </w:rPr>
              <w:t xml:space="preserve">Estratigrafía: concepto y objetivos. Principios fundamentales. Definición de estrato.  Dataciones relativas y absolutas: estudio de cortes geológicos sencillos. Grandes divisiones geológicas: La tabla del tiempo geológico. Principales acontecimientos en la historia geológica de la Tierra. Orogenias. Extinciones masivas y sus causas naturales.  </w:t>
            </w:r>
          </w:p>
        </w:tc>
        <w:tc>
          <w:tcPr>
            <w:tcW w:w="5528" w:type="dxa"/>
          </w:tcPr>
          <w:p w14:paraId="4664FE7E" w14:textId="77777777" w:rsidR="00774B86" w:rsidRPr="00774B86" w:rsidRDefault="00774B86" w:rsidP="00120775">
            <w:pPr>
              <w:rPr>
                <w:rFonts w:ascii="Arial" w:hAnsi="Arial" w:cs="Arial"/>
                <w:color w:val="000000"/>
              </w:rPr>
            </w:pPr>
            <w:r w:rsidRPr="00774B86">
              <w:rPr>
                <w:rFonts w:ascii="Arial" w:hAnsi="Arial" w:cs="Arial"/>
                <w:color w:val="000000"/>
              </w:rPr>
              <w:t>1. deducir a partir de mapas topográficos y cortes geológicos de una zona determinada, la existencia de estructuras geológicas y su relación con el relieve. CMCT, CAA.</w:t>
            </w:r>
          </w:p>
        </w:tc>
        <w:tc>
          <w:tcPr>
            <w:tcW w:w="5528" w:type="dxa"/>
          </w:tcPr>
          <w:p w14:paraId="13BCBB55" w14:textId="77777777" w:rsidR="00774B86" w:rsidRPr="00774B86" w:rsidRDefault="00774B86" w:rsidP="00120775">
            <w:pPr>
              <w:rPr>
                <w:rFonts w:ascii="Arial" w:hAnsi="Arial" w:cs="Arial"/>
                <w:color w:val="000000"/>
              </w:rPr>
            </w:pPr>
            <w:r w:rsidRPr="00774B86">
              <w:rPr>
                <w:rFonts w:ascii="Arial" w:hAnsi="Arial" w:cs="Arial"/>
                <w:color w:val="000000"/>
              </w:rPr>
              <w:t>1.1. Interpreta y realiza mapas topográficos y cortes geológicos sencillos.</w:t>
            </w:r>
          </w:p>
        </w:tc>
      </w:tr>
      <w:tr w:rsidR="00774B86" w:rsidRPr="00774B86" w14:paraId="01536F69" w14:textId="77777777" w:rsidTr="00774B86">
        <w:tc>
          <w:tcPr>
            <w:tcW w:w="2660" w:type="dxa"/>
            <w:vMerge/>
          </w:tcPr>
          <w:p w14:paraId="2CF6D4EB" w14:textId="77777777" w:rsidR="00774B86" w:rsidRPr="00774B86" w:rsidRDefault="00774B86" w:rsidP="00120775">
            <w:pPr>
              <w:rPr>
                <w:rFonts w:ascii="Arial" w:hAnsi="Arial" w:cs="Arial"/>
                <w:color w:val="000000"/>
              </w:rPr>
            </w:pPr>
          </w:p>
        </w:tc>
        <w:tc>
          <w:tcPr>
            <w:tcW w:w="5528" w:type="dxa"/>
          </w:tcPr>
          <w:p w14:paraId="1883450B" w14:textId="77777777" w:rsidR="00774B86" w:rsidRPr="00774B86" w:rsidRDefault="00774B86" w:rsidP="00120775">
            <w:pPr>
              <w:rPr>
                <w:rFonts w:ascii="Arial" w:hAnsi="Arial" w:cs="Arial"/>
                <w:color w:val="000000"/>
              </w:rPr>
            </w:pPr>
            <w:r w:rsidRPr="00774B86">
              <w:rPr>
                <w:rFonts w:ascii="Arial" w:hAnsi="Arial" w:cs="Arial"/>
                <w:color w:val="000000"/>
              </w:rPr>
              <w:t>2. Aplicar criterios cronológicos para la datación relativa de formaciones geológicas y deformaciones localizadas en un corte geológico. CMCT, CAA.</w:t>
            </w:r>
          </w:p>
        </w:tc>
        <w:tc>
          <w:tcPr>
            <w:tcW w:w="5528" w:type="dxa"/>
          </w:tcPr>
          <w:p w14:paraId="767B8A7C" w14:textId="77777777" w:rsidR="00774B86" w:rsidRPr="00774B86" w:rsidRDefault="00774B86" w:rsidP="00A20865">
            <w:pPr>
              <w:rPr>
                <w:rFonts w:ascii="Arial" w:hAnsi="Arial" w:cs="Arial"/>
                <w:color w:val="000000"/>
              </w:rPr>
            </w:pPr>
            <w:r w:rsidRPr="00774B86">
              <w:rPr>
                <w:rFonts w:ascii="Arial" w:hAnsi="Arial" w:cs="Arial"/>
                <w:color w:val="000000"/>
              </w:rPr>
              <w:t xml:space="preserve">2.2. Interpreta cortes geológicos y determina la antigüedad de sus estratos, las discordancias y la historia geológica de la región. </w:t>
            </w:r>
          </w:p>
        </w:tc>
      </w:tr>
      <w:tr w:rsidR="00774B86" w:rsidRPr="00774B86" w14:paraId="39AABF25" w14:textId="77777777" w:rsidTr="00774B86">
        <w:tc>
          <w:tcPr>
            <w:tcW w:w="2660" w:type="dxa"/>
            <w:vMerge/>
          </w:tcPr>
          <w:p w14:paraId="03B079D7" w14:textId="77777777" w:rsidR="00774B86" w:rsidRPr="00774B86" w:rsidRDefault="00774B86" w:rsidP="00120775">
            <w:pPr>
              <w:rPr>
                <w:rFonts w:ascii="Arial" w:hAnsi="Arial" w:cs="Arial"/>
                <w:color w:val="000000"/>
              </w:rPr>
            </w:pPr>
          </w:p>
        </w:tc>
        <w:tc>
          <w:tcPr>
            <w:tcW w:w="5528" w:type="dxa"/>
          </w:tcPr>
          <w:p w14:paraId="21AD6C8E" w14:textId="77777777" w:rsidR="00774B86" w:rsidRPr="00774B86" w:rsidRDefault="00774B86" w:rsidP="00120775">
            <w:pPr>
              <w:rPr>
                <w:rFonts w:ascii="Arial" w:hAnsi="Arial" w:cs="Arial"/>
                <w:color w:val="000000"/>
              </w:rPr>
            </w:pPr>
            <w:r w:rsidRPr="00774B86">
              <w:rPr>
                <w:rFonts w:ascii="Arial" w:hAnsi="Arial" w:cs="Arial"/>
                <w:color w:val="000000"/>
              </w:rPr>
              <w:t>3. Interpretar el proceso de fosilización y los cambios que se producen. CMCT, CAA.</w:t>
            </w:r>
          </w:p>
        </w:tc>
        <w:tc>
          <w:tcPr>
            <w:tcW w:w="5528" w:type="dxa"/>
          </w:tcPr>
          <w:p w14:paraId="24DE19C0" w14:textId="77777777" w:rsidR="00774B86" w:rsidRPr="00774B86" w:rsidRDefault="00774B86" w:rsidP="00120775">
            <w:pPr>
              <w:rPr>
                <w:rFonts w:ascii="Arial" w:hAnsi="Arial" w:cs="Arial"/>
                <w:color w:val="000000"/>
              </w:rPr>
            </w:pPr>
            <w:r w:rsidRPr="00774B86">
              <w:rPr>
                <w:rFonts w:ascii="Arial" w:hAnsi="Arial" w:cs="Arial"/>
                <w:color w:val="000000"/>
              </w:rPr>
              <w:t>3.1. Categoriza los principales fósiles guía, valorando su importancia para el establecimiento de la historia geológica de la Tierra.</w:t>
            </w:r>
          </w:p>
        </w:tc>
      </w:tr>
    </w:tbl>
    <w:p w14:paraId="27E3F437" w14:textId="77777777" w:rsidR="00FD3BD2" w:rsidRDefault="00FD3BD2" w:rsidP="00561F29">
      <w:pPr>
        <w:rPr>
          <w:rFonts w:ascii="Arial" w:hAnsi="Arial" w:cs="Arial"/>
          <w:color w:val="000000"/>
        </w:rPr>
      </w:pPr>
    </w:p>
    <w:p w14:paraId="02BFC9B0" w14:textId="77777777" w:rsidR="00873FE1" w:rsidRDefault="00873FE1" w:rsidP="00561F29">
      <w:pPr>
        <w:tabs>
          <w:tab w:val="left" w:pos="-567"/>
        </w:tabs>
        <w:spacing w:after="0" w:line="240" w:lineRule="auto"/>
        <w:ind w:left="-284" w:right="-142"/>
        <w:jc w:val="both"/>
        <w:rPr>
          <w:rFonts w:ascii="Arial" w:hAnsi="Arial" w:cs="Arial"/>
          <w:b/>
          <w:bCs/>
        </w:rPr>
        <w:sectPr w:rsidR="00873FE1" w:rsidSect="00873FE1">
          <w:pgSz w:w="16838" w:h="11906" w:orient="landscape"/>
          <w:pgMar w:top="1701" w:right="1418" w:bottom="1701" w:left="1418" w:header="709" w:footer="284" w:gutter="0"/>
          <w:cols w:space="708"/>
          <w:docGrid w:linePitch="360"/>
        </w:sectPr>
      </w:pPr>
    </w:p>
    <w:p w14:paraId="280D24D7" w14:textId="77777777" w:rsidR="00561F29" w:rsidRPr="00561F29" w:rsidRDefault="00561F29" w:rsidP="00561F29">
      <w:pPr>
        <w:tabs>
          <w:tab w:val="left" w:pos="-567"/>
        </w:tabs>
        <w:spacing w:after="0" w:line="240" w:lineRule="auto"/>
        <w:ind w:left="-284" w:right="-142"/>
        <w:jc w:val="both"/>
        <w:rPr>
          <w:rFonts w:ascii="Arial" w:hAnsi="Arial" w:cs="Arial"/>
          <w:sz w:val="32"/>
          <w:szCs w:val="32"/>
        </w:rPr>
      </w:pPr>
      <w:r w:rsidRPr="00561F29">
        <w:rPr>
          <w:rFonts w:ascii="Arial" w:hAnsi="Arial" w:cs="Arial"/>
          <w:b/>
          <w:bCs/>
        </w:rPr>
        <w:lastRenderedPageBreak/>
        <w:tab/>
      </w:r>
      <w:r w:rsidRPr="00561F29">
        <w:rPr>
          <w:rFonts w:ascii="Arial" w:hAnsi="Arial" w:cs="Arial"/>
          <w:b/>
          <w:bCs/>
          <w:sz w:val="32"/>
          <w:szCs w:val="32"/>
        </w:rPr>
        <w:t xml:space="preserve">Instrumentos de evaluación </w:t>
      </w:r>
    </w:p>
    <w:p w14:paraId="598FF35B" w14:textId="77777777" w:rsidR="00561F29" w:rsidRPr="00561F29" w:rsidRDefault="00561F29" w:rsidP="00561F29">
      <w:pPr>
        <w:spacing w:after="0" w:line="240" w:lineRule="auto"/>
        <w:jc w:val="both"/>
        <w:rPr>
          <w:rFonts w:ascii="Arial" w:hAnsi="Arial" w:cs="Arial"/>
          <w:b/>
          <w:bCs/>
        </w:rPr>
      </w:pPr>
    </w:p>
    <w:p w14:paraId="03A7B43F" w14:textId="77777777" w:rsidR="00561F29" w:rsidRPr="00561F29" w:rsidRDefault="00561F29" w:rsidP="00247386">
      <w:pPr>
        <w:numPr>
          <w:ilvl w:val="0"/>
          <w:numId w:val="65"/>
        </w:numPr>
        <w:autoSpaceDE w:val="0"/>
        <w:autoSpaceDN w:val="0"/>
        <w:adjustRightInd w:val="0"/>
        <w:spacing w:after="0" w:line="240" w:lineRule="auto"/>
        <w:jc w:val="both"/>
        <w:rPr>
          <w:rFonts w:ascii="Arial" w:hAnsi="Arial" w:cs="Arial"/>
          <w:spacing w:val="-3"/>
        </w:rPr>
      </w:pPr>
      <w:r w:rsidRPr="00561F29">
        <w:rPr>
          <w:rFonts w:ascii="Arial" w:hAnsi="Arial" w:cs="Arial"/>
          <w:spacing w:val="-3"/>
        </w:rPr>
        <w:t>Observación sistemática: asistencia, comportamiento, interés, colaboración y orden.</w:t>
      </w:r>
    </w:p>
    <w:p w14:paraId="09281DD9" w14:textId="77777777" w:rsidR="00561F29" w:rsidRPr="00561F29" w:rsidRDefault="00561F29" w:rsidP="00247386">
      <w:pPr>
        <w:numPr>
          <w:ilvl w:val="0"/>
          <w:numId w:val="65"/>
        </w:numPr>
        <w:autoSpaceDE w:val="0"/>
        <w:autoSpaceDN w:val="0"/>
        <w:adjustRightInd w:val="0"/>
        <w:spacing w:after="0" w:line="240" w:lineRule="auto"/>
        <w:jc w:val="both"/>
        <w:rPr>
          <w:rFonts w:ascii="Arial" w:hAnsi="Arial" w:cs="Arial"/>
          <w:spacing w:val="-3"/>
        </w:rPr>
      </w:pPr>
      <w:r w:rsidRPr="00561F29">
        <w:rPr>
          <w:rFonts w:ascii="Arial" w:hAnsi="Arial" w:cs="Arial"/>
          <w:spacing w:val="-3"/>
        </w:rPr>
        <w:t>Análisis de las producciones de los alumnos: Trabajos de aplicación y síntesis, cuaderno, resúmenes, trabajos monográficos, ejercicios, textos escritos, etc.</w:t>
      </w:r>
    </w:p>
    <w:p w14:paraId="43A74417" w14:textId="77777777" w:rsidR="00561F29" w:rsidRPr="00561F29" w:rsidRDefault="00561F29" w:rsidP="00247386">
      <w:pPr>
        <w:numPr>
          <w:ilvl w:val="0"/>
          <w:numId w:val="65"/>
        </w:numPr>
        <w:autoSpaceDE w:val="0"/>
        <w:autoSpaceDN w:val="0"/>
        <w:adjustRightInd w:val="0"/>
        <w:spacing w:after="0" w:line="240" w:lineRule="auto"/>
        <w:jc w:val="both"/>
        <w:rPr>
          <w:rFonts w:ascii="Arial" w:hAnsi="Arial" w:cs="Arial"/>
          <w:spacing w:val="-3"/>
        </w:rPr>
      </w:pPr>
      <w:r w:rsidRPr="00561F29">
        <w:rPr>
          <w:rFonts w:ascii="Arial" w:hAnsi="Arial" w:cs="Arial"/>
          <w:spacing w:val="-3"/>
        </w:rPr>
        <w:t>Intercambios orales con los alumnos: puesta en común, exposición de temas o actividades, trabajos en equipo.</w:t>
      </w:r>
    </w:p>
    <w:p w14:paraId="4C432B0C" w14:textId="77777777" w:rsidR="00561F29" w:rsidRPr="00561F29" w:rsidRDefault="00561F29" w:rsidP="00247386">
      <w:pPr>
        <w:numPr>
          <w:ilvl w:val="0"/>
          <w:numId w:val="65"/>
        </w:numPr>
        <w:autoSpaceDE w:val="0"/>
        <w:autoSpaceDN w:val="0"/>
        <w:adjustRightInd w:val="0"/>
        <w:spacing w:after="0" w:line="240" w:lineRule="auto"/>
        <w:jc w:val="both"/>
        <w:rPr>
          <w:rFonts w:ascii="Arial" w:hAnsi="Arial" w:cs="Arial"/>
          <w:b/>
        </w:rPr>
      </w:pPr>
      <w:r w:rsidRPr="00561F29">
        <w:rPr>
          <w:rFonts w:ascii="Arial" w:hAnsi="Arial" w:cs="Arial"/>
        </w:rPr>
        <w:t>Pruebas específicas: Objetivas, abiertas, orales, prácticas, resolución de ejercicios, desarrollo escrito de temas.</w:t>
      </w:r>
    </w:p>
    <w:p w14:paraId="426CF7B8" w14:textId="77777777" w:rsidR="00561F29" w:rsidRPr="00561F29" w:rsidRDefault="00561F29" w:rsidP="00561F29">
      <w:pPr>
        <w:spacing w:after="0" w:line="240" w:lineRule="auto"/>
        <w:ind w:left="-360"/>
        <w:rPr>
          <w:rFonts w:ascii="Arial" w:hAnsi="Arial" w:cs="Arial"/>
        </w:rPr>
      </w:pPr>
    </w:p>
    <w:p w14:paraId="70458EAC" w14:textId="77777777" w:rsidR="00561F29" w:rsidRPr="00561F29" w:rsidRDefault="00561F29" w:rsidP="00561F29">
      <w:pPr>
        <w:autoSpaceDE w:val="0"/>
        <w:autoSpaceDN w:val="0"/>
        <w:adjustRightInd w:val="0"/>
        <w:jc w:val="both"/>
        <w:rPr>
          <w:rFonts w:ascii="Arial" w:hAnsi="Arial" w:cs="Arial"/>
          <w:b/>
          <w:sz w:val="32"/>
          <w:szCs w:val="32"/>
        </w:rPr>
      </w:pPr>
      <w:r w:rsidRPr="00561F29">
        <w:rPr>
          <w:rFonts w:ascii="Arial" w:hAnsi="Arial" w:cs="Arial"/>
          <w:b/>
          <w:sz w:val="32"/>
          <w:szCs w:val="32"/>
        </w:rPr>
        <w:t>Criterios de calificación</w:t>
      </w:r>
    </w:p>
    <w:p w14:paraId="184509B6" w14:textId="77777777" w:rsidR="00561F29" w:rsidRPr="00561F29" w:rsidRDefault="00561F29" w:rsidP="00561F29">
      <w:pPr>
        <w:jc w:val="both"/>
        <w:rPr>
          <w:rFonts w:ascii="Arial" w:hAnsi="Arial" w:cs="Arial"/>
        </w:rPr>
      </w:pPr>
      <w:r w:rsidRPr="00561F29">
        <w:rPr>
          <w:rFonts w:ascii="Arial" w:hAnsi="Arial" w:cs="Arial"/>
        </w:rPr>
        <w:t>El alumnado ha de alcanzar los objetivos programados a través del estudio de las diferentes unidades temáticas.</w:t>
      </w:r>
    </w:p>
    <w:p w14:paraId="23F89B3D" w14:textId="77777777" w:rsidR="00561F29" w:rsidRPr="00561F29" w:rsidRDefault="00561F29" w:rsidP="00561F29">
      <w:pPr>
        <w:jc w:val="both"/>
        <w:rPr>
          <w:rFonts w:ascii="Arial" w:hAnsi="Arial" w:cs="Arial"/>
        </w:rPr>
      </w:pPr>
      <w:r w:rsidRPr="00561F29">
        <w:rPr>
          <w:rFonts w:ascii="Arial" w:hAnsi="Arial" w:cs="Arial"/>
        </w:rPr>
        <w:t>La calificación de cada evaluación resultará las pruebas de controles periódicos realizados en cada trimestre, considerando los otros instrumentos de evaluación disponibles para tal fin, como son: actitud, trabajo y cuaderno. Si la calificación fuera negativa se podrá realizar una prueba de recuperación.</w:t>
      </w:r>
    </w:p>
    <w:p w14:paraId="76622037" w14:textId="77777777" w:rsidR="00524A61" w:rsidRDefault="00524A61" w:rsidP="00524A61">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14:paraId="308FFB01" w14:textId="7C6A9BF9" w:rsidR="00561F29" w:rsidRPr="00561F29" w:rsidRDefault="00607596" w:rsidP="00561F29">
      <w:pPr>
        <w:jc w:val="both"/>
        <w:rPr>
          <w:rFonts w:ascii="Arial" w:hAnsi="Arial" w:cs="Arial"/>
        </w:rPr>
      </w:pPr>
      <w:r>
        <w:rPr>
          <w:rFonts w:ascii="Arial" w:hAnsi="Arial" w:cs="Arial"/>
        </w:rPr>
        <w:t xml:space="preserve">La </w:t>
      </w:r>
      <w:r w:rsidR="00561F29" w:rsidRPr="00561F29">
        <w:rPr>
          <w:rFonts w:ascii="Arial" w:hAnsi="Arial" w:cs="Arial"/>
        </w:rPr>
        <w:t>calificación final del curso académico se establecerá teniendo en cuenta la calificación obtenida en cada evaluación; así como la evolución académica experimentada por el alumnado a lo largo del curso.</w:t>
      </w:r>
    </w:p>
    <w:p w14:paraId="3099B611" w14:textId="77777777" w:rsidR="00561F29" w:rsidRPr="00561F29" w:rsidRDefault="00561F29" w:rsidP="00561F29">
      <w:pPr>
        <w:jc w:val="both"/>
        <w:rPr>
          <w:rFonts w:ascii="Arial" w:hAnsi="Arial" w:cs="Arial"/>
          <w:b/>
          <w:sz w:val="32"/>
          <w:szCs w:val="32"/>
        </w:rPr>
      </w:pPr>
      <w:r w:rsidRPr="00561F29">
        <w:rPr>
          <w:rFonts w:ascii="Arial" w:hAnsi="Arial" w:cs="Arial"/>
          <w:b/>
          <w:sz w:val="32"/>
          <w:szCs w:val="32"/>
        </w:rPr>
        <w:t>Materiales y recursos</w:t>
      </w:r>
    </w:p>
    <w:p w14:paraId="16FE5A48" w14:textId="77777777" w:rsidR="00561F29" w:rsidRPr="00561F29" w:rsidRDefault="00561F29" w:rsidP="00561F29">
      <w:pPr>
        <w:jc w:val="both"/>
        <w:rPr>
          <w:rFonts w:ascii="Arial" w:hAnsi="Arial" w:cs="Arial"/>
        </w:rPr>
      </w:pPr>
      <w:r w:rsidRPr="00561F29">
        <w:rPr>
          <w:rFonts w:ascii="Arial" w:hAnsi="Arial" w:cs="Arial"/>
        </w:rPr>
        <w:t>Libro de texto</w:t>
      </w:r>
    </w:p>
    <w:p w14:paraId="34346460" w14:textId="77777777" w:rsidR="00561F29" w:rsidRPr="00561F29" w:rsidRDefault="00561F29" w:rsidP="00561F29">
      <w:pPr>
        <w:jc w:val="both"/>
        <w:rPr>
          <w:rFonts w:ascii="Arial" w:hAnsi="Arial" w:cs="Arial"/>
        </w:rPr>
      </w:pPr>
      <w:r w:rsidRPr="00561F29">
        <w:rPr>
          <w:rFonts w:ascii="Arial" w:hAnsi="Arial" w:cs="Arial"/>
        </w:rPr>
        <w:t xml:space="preserve"> “Biología y G</w:t>
      </w:r>
      <w:r w:rsidR="00723985">
        <w:rPr>
          <w:rFonts w:ascii="Arial" w:hAnsi="Arial" w:cs="Arial"/>
        </w:rPr>
        <w:t>eología” de la editorial Santillana.</w:t>
      </w:r>
    </w:p>
    <w:p w14:paraId="1ECD4227" w14:textId="35048A04" w:rsidR="00561F29" w:rsidRPr="00561F29" w:rsidRDefault="00561F29" w:rsidP="00561F29">
      <w:pPr>
        <w:jc w:val="both"/>
        <w:rPr>
          <w:rFonts w:ascii="Arial" w:hAnsi="Arial" w:cs="Arial"/>
        </w:rPr>
      </w:pPr>
      <w:r w:rsidRPr="00561F29">
        <w:rPr>
          <w:rFonts w:ascii="Arial" w:hAnsi="Arial" w:cs="Arial"/>
        </w:rPr>
        <w:t>Además</w:t>
      </w:r>
      <w:r w:rsidR="00607596">
        <w:rPr>
          <w:rFonts w:ascii="Arial" w:hAnsi="Arial" w:cs="Arial"/>
        </w:rPr>
        <w:t>,</w:t>
      </w:r>
      <w:r w:rsidRPr="00561F29">
        <w:rPr>
          <w:rFonts w:ascii="Arial" w:hAnsi="Arial" w:cs="Arial"/>
        </w:rPr>
        <w:t xml:space="preserve"> se utilizará todo el material digital disponible en las distintas páginas web, y dentro de lo posible, a pesar de las limitaciones, el laboratorio de Biología y Geología para realizar alguna de las prácticas que se consideren oportunas.</w:t>
      </w:r>
    </w:p>
    <w:p w14:paraId="4DD7F606" w14:textId="77777777" w:rsidR="00561F29" w:rsidRDefault="00561F29" w:rsidP="00561F29">
      <w:pPr>
        <w:spacing w:after="0" w:line="240" w:lineRule="auto"/>
        <w:ind w:left="-360"/>
        <w:rPr>
          <w:rFonts w:ascii="Arial" w:hAnsi="Arial" w:cs="Arial"/>
        </w:rPr>
      </w:pPr>
    </w:p>
    <w:p w14:paraId="01814BFE" w14:textId="77777777" w:rsidR="00F5516A" w:rsidRDefault="00F5516A" w:rsidP="00561F29">
      <w:pPr>
        <w:spacing w:after="0" w:line="240" w:lineRule="auto"/>
        <w:ind w:left="-360"/>
        <w:rPr>
          <w:rFonts w:ascii="Arial" w:hAnsi="Arial" w:cs="Arial"/>
        </w:rPr>
      </w:pPr>
    </w:p>
    <w:p w14:paraId="7EE69AC3" w14:textId="77777777" w:rsidR="00F5516A" w:rsidRDefault="00F5516A" w:rsidP="00561F29">
      <w:pPr>
        <w:spacing w:after="0" w:line="240" w:lineRule="auto"/>
        <w:ind w:left="-360"/>
        <w:rPr>
          <w:rFonts w:ascii="Arial" w:hAnsi="Arial" w:cs="Arial"/>
        </w:rPr>
      </w:pPr>
    </w:p>
    <w:p w14:paraId="5D148105" w14:textId="77777777" w:rsidR="00F5516A" w:rsidRDefault="00F5516A" w:rsidP="00561F29">
      <w:pPr>
        <w:spacing w:after="0" w:line="240" w:lineRule="auto"/>
        <w:ind w:left="-360"/>
        <w:rPr>
          <w:rFonts w:ascii="Arial" w:hAnsi="Arial" w:cs="Arial"/>
        </w:rPr>
      </w:pPr>
    </w:p>
    <w:p w14:paraId="1CA3D955" w14:textId="77777777" w:rsidR="00F5516A" w:rsidRDefault="00F5516A" w:rsidP="00561F29">
      <w:pPr>
        <w:spacing w:after="0" w:line="240" w:lineRule="auto"/>
        <w:ind w:left="-360"/>
        <w:rPr>
          <w:rFonts w:ascii="Arial" w:hAnsi="Arial" w:cs="Arial"/>
        </w:rPr>
      </w:pPr>
    </w:p>
    <w:p w14:paraId="6B71455C" w14:textId="77777777" w:rsidR="00BF3925" w:rsidRDefault="00BF3925" w:rsidP="00561F29">
      <w:pPr>
        <w:spacing w:after="0" w:line="240" w:lineRule="auto"/>
        <w:ind w:left="-360"/>
        <w:rPr>
          <w:rFonts w:ascii="Arial" w:hAnsi="Arial" w:cs="Arial"/>
        </w:rPr>
      </w:pPr>
    </w:p>
    <w:p w14:paraId="461E55DC" w14:textId="77777777" w:rsidR="00BF3925" w:rsidRDefault="00BF3925" w:rsidP="00561F29">
      <w:pPr>
        <w:spacing w:after="0" w:line="240" w:lineRule="auto"/>
        <w:ind w:left="-360"/>
        <w:rPr>
          <w:rFonts w:ascii="Arial" w:hAnsi="Arial" w:cs="Arial"/>
        </w:rPr>
      </w:pPr>
    </w:p>
    <w:p w14:paraId="37DD0DF6" w14:textId="77777777" w:rsidR="00BF3925" w:rsidRDefault="00BF3925" w:rsidP="00561F29">
      <w:pPr>
        <w:spacing w:after="0" w:line="240" w:lineRule="auto"/>
        <w:ind w:left="-360"/>
        <w:rPr>
          <w:rFonts w:ascii="Arial" w:hAnsi="Arial" w:cs="Arial"/>
        </w:rPr>
      </w:pPr>
    </w:p>
    <w:p w14:paraId="065335F8" w14:textId="77777777" w:rsidR="00856A8F" w:rsidRDefault="00856A8F" w:rsidP="00561F29">
      <w:pPr>
        <w:spacing w:after="0" w:line="240" w:lineRule="auto"/>
        <w:ind w:left="-360"/>
        <w:rPr>
          <w:rFonts w:ascii="Arial" w:hAnsi="Arial" w:cs="Arial"/>
        </w:rPr>
      </w:pPr>
    </w:p>
    <w:p w14:paraId="1B77A62B" w14:textId="77777777" w:rsidR="00856A8F" w:rsidRDefault="00856A8F" w:rsidP="00561F29">
      <w:pPr>
        <w:spacing w:after="0" w:line="240" w:lineRule="auto"/>
        <w:ind w:left="-360"/>
        <w:rPr>
          <w:rFonts w:ascii="Arial" w:hAnsi="Arial" w:cs="Arial"/>
        </w:rPr>
      </w:pPr>
    </w:p>
    <w:p w14:paraId="74927789" w14:textId="77777777" w:rsidR="00856A8F" w:rsidRDefault="00856A8F" w:rsidP="00561F29">
      <w:pPr>
        <w:spacing w:after="0" w:line="240" w:lineRule="auto"/>
        <w:ind w:left="-360"/>
        <w:rPr>
          <w:rFonts w:ascii="Arial" w:hAnsi="Arial" w:cs="Arial"/>
        </w:rPr>
      </w:pPr>
    </w:p>
    <w:p w14:paraId="71DAE0FE" w14:textId="77777777" w:rsidR="00723985" w:rsidRDefault="00723985" w:rsidP="00561F29">
      <w:pPr>
        <w:spacing w:after="0" w:line="240" w:lineRule="auto"/>
        <w:ind w:left="-360"/>
        <w:rPr>
          <w:rFonts w:ascii="Arial" w:hAnsi="Arial" w:cs="Arial"/>
        </w:rPr>
      </w:pPr>
    </w:p>
    <w:p w14:paraId="1C73AC91" w14:textId="77777777" w:rsidR="00961E68" w:rsidRPr="00961E68" w:rsidRDefault="00A20865" w:rsidP="00961E68">
      <w:pPr>
        <w:pBdr>
          <w:bottom w:val="double" w:sz="4" w:space="1" w:color="800000"/>
        </w:pBdr>
        <w:jc w:val="both"/>
        <w:outlineLvl w:val="0"/>
        <w:rPr>
          <w:rFonts w:ascii="Arial" w:hAnsi="Arial" w:cs="Arial"/>
          <w:b/>
          <w:noProof/>
          <w:color w:val="800000"/>
          <w:sz w:val="40"/>
          <w:szCs w:val="40"/>
        </w:rPr>
      </w:pPr>
      <w:r>
        <w:rPr>
          <w:rFonts w:ascii="Arial" w:hAnsi="Arial" w:cs="Arial"/>
          <w:b/>
          <w:noProof/>
          <w:color w:val="800000"/>
          <w:sz w:val="40"/>
          <w:szCs w:val="40"/>
        </w:rPr>
        <w:lastRenderedPageBreak/>
        <w:t xml:space="preserve">ANATOMÍA APLICADA </w:t>
      </w:r>
    </w:p>
    <w:p w14:paraId="13A78D6B" w14:textId="77777777" w:rsidR="00EB5030" w:rsidRDefault="00EB5030" w:rsidP="00961E68">
      <w:pPr>
        <w:autoSpaceDE w:val="0"/>
        <w:autoSpaceDN w:val="0"/>
        <w:adjustRightInd w:val="0"/>
        <w:spacing w:after="0" w:line="240" w:lineRule="auto"/>
        <w:jc w:val="both"/>
        <w:rPr>
          <w:rFonts w:ascii="Arial" w:hAnsi="Arial" w:cs="Arial"/>
        </w:rPr>
      </w:pPr>
    </w:p>
    <w:p w14:paraId="71877D50" w14:textId="77777777" w:rsidR="00961E68" w:rsidRPr="00540C29" w:rsidRDefault="00961E68" w:rsidP="00961E68">
      <w:pPr>
        <w:autoSpaceDE w:val="0"/>
        <w:autoSpaceDN w:val="0"/>
        <w:adjustRightInd w:val="0"/>
        <w:spacing w:after="0" w:line="240" w:lineRule="auto"/>
        <w:jc w:val="both"/>
        <w:rPr>
          <w:rFonts w:ascii="Arial" w:hAnsi="Arial" w:cs="Arial"/>
        </w:rPr>
      </w:pPr>
      <w:r w:rsidRPr="00540C29">
        <w:rPr>
          <w:rFonts w:ascii="Arial" w:hAnsi="Arial" w:cs="Arial"/>
        </w:rPr>
        <w:t>Anatomía Aplicada es una materia de opción del bloque de asignaturas específicas para los alumnos y alumnas de primer curso de Bachillerato y pretende aportar los conocimientos científicos que permitan comprender el cuerpo humano y su motricidad en relación con las manifestaciones físico-deportivas, artísticas y con la salud.</w:t>
      </w:r>
    </w:p>
    <w:p w14:paraId="1508AFBD" w14:textId="77777777" w:rsidR="00961E68" w:rsidRPr="00540C29" w:rsidRDefault="00961E68" w:rsidP="00961E68">
      <w:pPr>
        <w:autoSpaceDE w:val="0"/>
        <w:autoSpaceDN w:val="0"/>
        <w:adjustRightInd w:val="0"/>
        <w:spacing w:after="0" w:line="240" w:lineRule="auto"/>
        <w:jc w:val="both"/>
        <w:rPr>
          <w:rFonts w:ascii="Arial" w:hAnsi="Arial" w:cs="Arial"/>
        </w:rPr>
      </w:pPr>
      <w:r w:rsidRPr="00540C29">
        <w:rPr>
          <w:rFonts w:ascii="Arial" w:hAnsi="Arial" w:cs="Arial"/>
        </w:rPr>
        <w:t>Esta materia está integrada por conocimientos, destrezas y actitudes de diversas áreas que se ocupan del estudio del cuerpo humano y de su movimiento, tales como la anatomía, la fisiología, la biomecánica y las ciencias de la actividad física. Anatomía Aplicada abarca todas las estructuras y funciones del cuerpo humano, profundiza en los efectos que la actividad física y los hábitos de vida saludables tienen sobre la salud; en la misma línea, se abordan también nociones básicas de los sistemas de aporte y utilización de la energía y se estudian las bases de la regulación general del organismo y la conducta motora.</w:t>
      </w:r>
    </w:p>
    <w:p w14:paraId="652B2DD3" w14:textId="77777777" w:rsidR="00961E68" w:rsidRPr="00540C29" w:rsidRDefault="00961E68" w:rsidP="00961E68">
      <w:pPr>
        <w:autoSpaceDE w:val="0"/>
        <w:autoSpaceDN w:val="0"/>
        <w:adjustRightInd w:val="0"/>
        <w:spacing w:after="0" w:line="240" w:lineRule="auto"/>
        <w:jc w:val="both"/>
        <w:rPr>
          <w:rFonts w:ascii="Arial" w:hAnsi="Arial" w:cs="Arial"/>
        </w:rPr>
      </w:pPr>
    </w:p>
    <w:p w14:paraId="024AAE2C" w14:textId="77777777" w:rsidR="00961E68" w:rsidRDefault="00961E68" w:rsidP="00247386">
      <w:pPr>
        <w:pStyle w:val="Prrafodelista"/>
        <w:numPr>
          <w:ilvl w:val="0"/>
          <w:numId w:val="57"/>
        </w:numPr>
        <w:autoSpaceDE w:val="0"/>
        <w:autoSpaceDN w:val="0"/>
        <w:adjustRightInd w:val="0"/>
        <w:spacing w:after="0" w:line="240" w:lineRule="auto"/>
        <w:jc w:val="both"/>
        <w:rPr>
          <w:rFonts w:ascii="Arial" w:hAnsi="Arial" w:cs="Arial"/>
          <w:b/>
          <w:sz w:val="36"/>
          <w:szCs w:val="36"/>
        </w:rPr>
      </w:pPr>
      <w:r w:rsidRPr="003E1CC2">
        <w:rPr>
          <w:rFonts w:ascii="Arial" w:hAnsi="Arial" w:cs="Arial"/>
          <w:b/>
          <w:sz w:val="36"/>
          <w:szCs w:val="36"/>
        </w:rPr>
        <w:t>Objetivos</w:t>
      </w:r>
    </w:p>
    <w:p w14:paraId="265E2F85" w14:textId="77777777" w:rsidR="00961E68" w:rsidRPr="003E1CC2" w:rsidRDefault="00961E68" w:rsidP="00961E68">
      <w:pPr>
        <w:pStyle w:val="Prrafodelista"/>
        <w:autoSpaceDE w:val="0"/>
        <w:autoSpaceDN w:val="0"/>
        <w:adjustRightInd w:val="0"/>
        <w:spacing w:after="0" w:line="240" w:lineRule="auto"/>
        <w:jc w:val="both"/>
        <w:rPr>
          <w:rFonts w:ascii="Arial" w:hAnsi="Arial" w:cs="Arial"/>
          <w:b/>
          <w:sz w:val="24"/>
          <w:szCs w:val="24"/>
        </w:rPr>
      </w:pPr>
    </w:p>
    <w:p w14:paraId="0D6CCA34" w14:textId="77777777" w:rsidR="00961E68" w:rsidRPr="00540C29" w:rsidRDefault="00961E68" w:rsidP="00961E68">
      <w:pPr>
        <w:autoSpaceDE w:val="0"/>
        <w:autoSpaceDN w:val="0"/>
        <w:adjustRightInd w:val="0"/>
        <w:spacing w:after="0" w:line="240" w:lineRule="auto"/>
        <w:jc w:val="both"/>
        <w:rPr>
          <w:rFonts w:ascii="Arial" w:hAnsi="Arial" w:cs="Arial"/>
        </w:rPr>
      </w:pPr>
      <w:r w:rsidRPr="00540C29">
        <w:rPr>
          <w:rFonts w:ascii="Arial" w:hAnsi="Arial" w:cs="Arial"/>
        </w:rPr>
        <w:t>La enseñanza de la Anatomía Aplicada en el Bachillerato tiene como finalidad el desarrollo de las siguientes capacidades:</w:t>
      </w:r>
    </w:p>
    <w:p w14:paraId="65508CAB" w14:textId="77777777" w:rsidR="00961E68" w:rsidRPr="00540C29" w:rsidRDefault="00961E68" w:rsidP="00961E68">
      <w:pPr>
        <w:autoSpaceDE w:val="0"/>
        <w:autoSpaceDN w:val="0"/>
        <w:adjustRightInd w:val="0"/>
        <w:spacing w:after="0" w:line="240" w:lineRule="auto"/>
        <w:jc w:val="both"/>
        <w:rPr>
          <w:rFonts w:ascii="Arial" w:hAnsi="Arial" w:cs="Arial"/>
        </w:rPr>
      </w:pPr>
    </w:p>
    <w:p w14:paraId="47BF1974"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Entender el cuerpo como macro-estructura global que sigue las leyes de la biología, cuyos aparatos y sistemas trabajan hacia un fin común, y valorar esta concepción como la forma de mantener no sólo un estado de salud óptimo, sino también el mayor rendimiento físico y artístico.</w:t>
      </w:r>
    </w:p>
    <w:p w14:paraId="7D780C80"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Conocer los requerimientos anatómicos y funcionales peculiares y distintivos de las diversas actividades artísticas en las que el cuerpo es el instrumento de expresión.</w:t>
      </w:r>
    </w:p>
    <w:p w14:paraId="5EE52997"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Establecer relaciones razonadas entre la morfología de las estructuras anatómicas y su funcionamiento.</w:t>
      </w:r>
    </w:p>
    <w:p w14:paraId="494AC934"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Discernir razonadamente entre el trabajo físico que es anatómica y fisiológicamente aceptable y preserva la salud, del mal uso del cuerpo, que disminuye el rendimiento físico y conduce a enfermedad o lesión.</w:t>
      </w:r>
    </w:p>
    <w:p w14:paraId="63C41E3F"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Manejar con precisión la terminología básica empleada en anatomía, fisiología, nutrición, biomecánica y patología para utilizar un correcto lenguaje oral y escrito, y poder acceder a textos e información dedicada a estas materias.</w:t>
      </w:r>
    </w:p>
    <w:p w14:paraId="586E7449"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Aplicar con autonomía los conocimientos adquiridos a la resolución de problemas prácticos simples de tipo anatómico y funcional.</w:t>
      </w:r>
    </w:p>
    <w:p w14:paraId="5E0CF98D" w14:textId="77777777" w:rsidR="00961E68" w:rsidRPr="00540C29" w:rsidRDefault="00961E6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Reconocer los aspectos saludables de la práctica de actividad física y conocer sus efectos beneficiosos sobre la salud física y mental.</w:t>
      </w:r>
    </w:p>
    <w:p w14:paraId="27E8B0B9" w14:textId="77777777" w:rsidR="00961E68" w:rsidRDefault="00961E68" w:rsidP="00961E68">
      <w:pPr>
        <w:rPr>
          <w:rFonts w:ascii="Arial" w:hAnsi="Arial" w:cs="Arial"/>
        </w:rPr>
      </w:pPr>
    </w:p>
    <w:p w14:paraId="201A40F3" w14:textId="77777777" w:rsidR="00EB5030" w:rsidRDefault="00EB5030" w:rsidP="00961E68">
      <w:pPr>
        <w:rPr>
          <w:rFonts w:ascii="Arial" w:hAnsi="Arial" w:cs="Arial"/>
        </w:rPr>
      </w:pPr>
    </w:p>
    <w:p w14:paraId="6E31D9C9" w14:textId="77777777" w:rsidR="00EB5030" w:rsidRDefault="00EB5030" w:rsidP="00961E68">
      <w:pPr>
        <w:rPr>
          <w:rFonts w:ascii="Arial" w:hAnsi="Arial" w:cs="Arial"/>
        </w:rPr>
      </w:pPr>
    </w:p>
    <w:p w14:paraId="7F432E88" w14:textId="77777777" w:rsidR="00EB5030" w:rsidRDefault="00EB5030" w:rsidP="00961E68">
      <w:pPr>
        <w:rPr>
          <w:rFonts w:ascii="Arial" w:hAnsi="Arial" w:cs="Arial"/>
        </w:rPr>
      </w:pPr>
    </w:p>
    <w:p w14:paraId="1AC44FA1" w14:textId="77777777" w:rsidR="00EB5030" w:rsidRDefault="00EB5030" w:rsidP="00961E68">
      <w:pPr>
        <w:rPr>
          <w:rFonts w:ascii="Arial" w:hAnsi="Arial" w:cs="Arial"/>
        </w:rPr>
      </w:pPr>
    </w:p>
    <w:p w14:paraId="7185C782" w14:textId="77777777" w:rsidR="00EB5030" w:rsidRDefault="00EB5030" w:rsidP="00961E68">
      <w:pPr>
        <w:rPr>
          <w:rFonts w:ascii="Arial" w:hAnsi="Arial" w:cs="Arial"/>
        </w:rPr>
      </w:pPr>
    </w:p>
    <w:p w14:paraId="31AFF5E9" w14:textId="77777777" w:rsidR="00961E68" w:rsidRDefault="00961E68" w:rsidP="00247386">
      <w:pPr>
        <w:pStyle w:val="Prrafodelista"/>
        <w:numPr>
          <w:ilvl w:val="0"/>
          <w:numId w:val="57"/>
        </w:numPr>
        <w:autoSpaceDE w:val="0"/>
        <w:autoSpaceDN w:val="0"/>
        <w:adjustRightInd w:val="0"/>
        <w:spacing w:after="0" w:line="240" w:lineRule="auto"/>
        <w:jc w:val="both"/>
        <w:rPr>
          <w:rFonts w:ascii="Arial" w:hAnsi="Arial" w:cs="Arial"/>
          <w:b/>
          <w:color w:val="000000"/>
          <w:sz w:val="36"/>
          <w:szCs w:val="36"/>
        </w:rPr>
      </w:pPr>
      <w:r>
        <w:rPr>
          <w:rFonts w:ascii="Arial" w:hAnsi="Arial" w:cs="Arial"/>
          <w:b/>
          <w:color w:val="000000"/>
          <w:sz w:val="36"/>
          <w:szCs w:val="36"/>
        </w:rPr>
        <w:lastRenderedPageBreak/>
        <w:t>Contribución de Anatomía Aplicada a la adquisición de las competencias clave</w:t>
      </w:r>
    </w:p>
    <w:p w14:paraId="5375724A" w14:textId="77777777" w:rsidR="00961E68" w:rsidRPr="00232F4D" w:rsidRDefault="00961E68" w:rsidP="00961E68">
      <w:pPr>
        <w:pStyle w:val="Prrafodelista"/>
        <w:autoSpaceDE w:val="0"/>
        <w:autoSpaceDN w:val="0"/>
        <w:adjustRightInd w:val="0"/>
        <w:spacing w:after="0" w:line="240" w:lineRule="auto"/>
        <w:ind w:left="360"/>
        <w:jc w:val="both"/>
        <w:rPr>
          <w:rFonts w:ascii="Arial" w:hAnsi="Arial" w:cs="Arial"/>
          <w:b/>
          <w:color w:val="000000"/>
          <w:sz w:val="36"/>
          <w:szCs w:val="36"/>
        </w:rPr>
      </w:pPr>
    </w:p>
    <w:p w14:paraId="4C3FD48F"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A través de esta materia el alumnado adquiere los conocimientos que permiten el desarrollo de las competencias clave como a continuación se describe:</w:t>
      </w:r>
    </w:p>
    <w:p w14:paraId="78F08354"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Competencia matemática y competencias básicas en ciencia y tecnología. </w:t>
      </w:r>
      <w:r>
        <w:rPr>
          <w:rFonts w:ascii="Arial" w:eastAsia="Calibri" w:hAnsi="Arial" w:cs="Arial"/>
          <w:b/>
          <w:lang w:eastAsia="en-US"/>
        </w:rPr>
        <w:t>(CMCT)</w:t>
      </w:r>
    </w:p>
    <w:p w14:paraId="33FD53B6"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La Anatomía Aplicada promueve, por un lado, una reflexión crítica de los aspectos científicos relacionados con la materia y, por otro, genera actitudes de respeto hacia el propio cuerpo, rechazando las actividades que lo deterioran y promoviendo en el alumnado hábitos y prácticas de vida sana y ordenada, que repercuten en un buen estado de salud y que le permitirán mejorar su faceta artística. </w:t>
      </w:r>
    </w:p>
    <w:p w14:paraId="10EDEE80"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La competencia matemática también está presente en la materia. Mediante el uso de herramientas para el conocimiento de los aspectos cuantitativos de su anatomía y fisiología (gráficos, estadísticas, porcentajes, tasas, índices, etc.), el alumnado puede ser consciente de que estos conocimientos matemáticos tienen utilidad real en muchos aspectos de su propia vida. Su dominio exige el aprendizaje de contenidos y de las interrelaciones existentes entre ellos, la observación del mundo físico y de su propio cuerpo, el análisis multicausal, etc. Además, requiere que el estudiante se familiarice con la metodología científica como forma de trabajo, lo que le permitirá actuar racional y reflexivamente en muchos aspectos de su vida académica, personal y laboral.</w:t>
      </w:r>
    </w:p>
    <w:p w14:paraId="40C96899"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Comunicación lingüística. </w:t>
      </w:r>
      <w:r>
        <w:rPr>
          <w:rFonts w:ascii="Arial" w:eastAsia="Calibri" w:hAnsi="Arial" w:cs="Arial"/>
          <w:b/>
          <w:lang w:eastAsia="en-US"/>
        </w:rPr>
        <w:t>(CCL)</w:t>
      </w:r>
    </w:p>
    <w:p w14:paraId="6B5E1794"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Teniendo en cuenta la importancia de la comunicación en el desarrollo del proceso científico, la Anatomía Aplicada favorecerá en el alumnado la mejora de sus posibilidades comunicativas escritas y habladas a través de dos vías. Por una parte, la configuración y la transmisión de las ideas e informaciones en exposiciones, debates, etc., ponen en juego formas de elaboración del propio discurso basadas en la argumentación, el establecimiento de relaciones, el cuidado en la precisión de los términos, el encadenamiento adecuado de ideas o expresiones verbales. Por otra parte, la adquisición de la terminología específica hace posible la comunicación adecuada de los contenidos y la comprensión de lo que otros expresan. </w:t>
      </w:r>
    </w:p>
    <w:p w14:paraId="7626FB89"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Competencia digital. </w:t>
      </w:r>
      <w:r>
        <w:rPr>
          <w:rFonts w:ascii="Arial" w:eastAsia="Calibri" w:hAnsi="Arial" w:cs="Arial"/>
          <w:b/>
          <w:lang w:eastAsia="en-US"/>
        </w:rPr>
        <w:t>(CD)</w:t>
      </w:r>
    </w:p>
    <w:p w14:paraId="11A6C7A5"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Para enfrentarse a la gran cantidad de información que hay en la actualidad, las Tecnologías de la Información y la Comunicación constituyen una herramienta muy útil en la búsqueda, almacenamiento, organización y comunicación de esa información. Los contenidos de esta materia favorecerán la mejora de esta competencia respecto a la consecución de destrezas asociadas a la profundización del propio conocimiento, a la elaboración de distintos tipos de documentos y la exposición de los mismos, utilizando recursos tecnológicos y digitales variados para ello. Desarrolla, además, la sensibilidad hacia un uso responsable y seguro de estos recursos, conociendo sus limitaciones y riesgos, y valorando de forma crítica y reflexiva la extensa información disponible. </w:t>
      </w:r>
    </w:p>
    <w:p w14:paraId="3F8BF682"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Aprender a aprender. </w:t>
      </w:r>
      <w:r>
        <w:rPr>
          <w:rFonts w:ascii="Arial" w:eastAsia="Calibri" w:hAnsi="Arial" w:cs="Arial"/>
          <w:b/>
          <w:lang w:eastAsia="en-US"/>
        </w:rPr>
        <w:t>(CAA)</w:t>
      </w:r>
    </w:p>
    <w:p w14:paraId="0834A954"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lastRenderedPageBreak/>
        <w:t xml:space="preserve">Los procesos asociados a la forma de construir el conocimiento científico constituyen una forma de desarrollar la competencia de aprender a aprender, a través de los procedimientos de análisis de causas y consecuencias, la integración de los conocimientos y la búsqueda de soluciones a las situaciones que vayan surgiendo.  Así, se considera adecuado plantear actividades basadas en la observación y la reflexión, para que el alumnado asimile los contenidos e interiorice el propio aprendizaje. El planteamiento de la materia estará dirigido a que los alumnos sean capaces de buscar información para adquirir nuevos conocimientos, analizarla de manera crítica, presentar los resultados de forma coherente y clara y revisar además todo el proceso desarrollado. </w:t>
      </w:r>
    </w:p>
    <w:p w14:paraId="5F3AD84E"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Competencias sociales y cívicas. </w:t>
      </w:r>
      <w:r>
        <w:rPr>
          <w:rFonts w:ascii="Arial" w:eastAsia="Calibri" w:hAnsi="Arial" w:cs="Arial"/>
          <w:b/>
          <w:lang w:eastAsia="en-US"/>
        </w:rPr>
        <w:t>(CSC)</w:t>
      </w:r>
    </w:p>
    <w:p w14:paraId="733C622F"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Toda situación en la que se produce interacción con otros supone una oportunidad de desarrollar las habilidades necesarias para desenvolverse en un entorno social. De esta manera, muchos de los aprendizajes que se llevarán a cabo en esta materia fomentarán la mejora de las capacidades de sociabilización, como el respeto por los demás, la comunicación, la no discriminación, la integración social, etc. Además, todo desempeño científico fomenta el desarrollo de actitudes de responsabilidad, vigor y sentido crítico que favorecen una participación plena de la persona en la sociedad. </w:t>
      </w:r>
    </w:p>
    <w:p w14:paraId="133B9490"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Sentido de iniciativa y espíritu emprendedor.</w:t>
      </w:r>
      <w:r>
        <w:rPr>
          <w:rFonts w:ascii="Arial" w:eastAsia="Calibri" w:hAnsi="Arial" w:cs="Arial"/>
          <w:b/>
          <w:lang w:eastAsia="en-US"/>
        </w:rPr>
        <w:t xml:space="preserve"> (SIEP)</w:t>
      </w:r>
    </w:p>
    <w:p w14:paraId="01B1C4CB" w14:textId="77777777"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La Anatomía Aplicada fomenta en el alumnado la adquisición de actitudes que contribuyen a la toma de conciencia sobre las propias características, posibilidades y limitaciones personales en su relación con el propio desempeño artístico. Es importante señalar el papel de esta materia como potenciador de la capacidad de analizar situaciones y de tomar decisiones, asumiendo responsabilidades que implicarán la necesidad de enfrentarse a situaciones nuevas con autonomía, eficacia, confianza en sí mismo y creatividad. Requerirá además del uso de habilidades para planificar, organizar, comunicar, evaluar y trabajar de forma cooperativa. En consonancia con todo ello, los alumnos y las alumnas también deberán adquirir y asentar las bases de las posibilidades laborales futuras vinculadas al campo profesional de las artes escénicas.</w:t>
      </w:r>
    </w:p>
    <w:p w14:paraId="77C29186" w14:textId="77777777"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Conciencia y expresiones culturales.</w:t>
      </w:r>
      <w:r>
        <w:rPr>
          <w:rFonts w:ascii="Arial" w:eastAsia="Calibri" w:hAnsi="Arial" w:cs="Arial"/>
          <w:b/>
          <w:lang w:eastAsia="en-US"/>
        </w:rPr>
        <w:t xml:space="preserve"> (CEC)</w:t>
      </w:r>
    </w:p>
    <w:p w14:paraId="1048BED5" w14:textId="77777777" w:rsidR="00961E68" w:rsidRDefault="00961E68" w:rsidP="00961E68">
      <w:pPr>
        <w:jc w:val="both"/>
        <w:rPr>
          <w:rFonts w:ascii="Arial" w:eastAsia="Calibri" w:hAnsi="Arial" w:cs="Arial"/>
          <w:lang w:eastAsia="en-US"/>
        </w:rPr>
      </w:pPr>
      <w:r w:rsidRPr="00362B85">
        <w:rPr>
          <w:rFonts w:ascii="Arial" w:eastAsia="Calibri" w:hAnsi="Arial" w:cs="Arial"/>
          <w:lang w:eastAsia="en-US"/>
        </w:rPr>
        <w:t>El hecho de que la Ciencia y el Arte formen parte de un mismo patrimonio cultural nos permite ser conscientes de la multitud de aspectos que tienen en común y de las interacciones que entre ambos se producen. Con los conocimientos de la materia se transmite al alumnado una visión del cuerpo humano y del movimiento que favorecerán la mejora de su propia expresión artística, y esto ya supone en sí mismo una apreciable contribución al desarrollo de esta competencia.</w:t>
      </w:r>
    </w:p>
    <w:p w14:paraId="49B40545" w14:textId="77777777" w:rsidR="00961E68" w:rsidRDefault="00961E68" w:rsidP="00961E68">
      <w:pPr>
        <w:jc w:val="both"/>
        <w:rPr>
          <w:rFonts w:ascii="Arial" w:eastAsia="Calibri" w:hAnsi="Arial" w:cs="Arial"/>
          <w:lang w:eastAsia="en-US"/>
        </w:rPr>
      </w:pPr>
    </w:p>
    <w:p w14:paraId="645E23BD" w14:textId="77777777" w:rsidR="00EB5030" w:rsidRPr="00362B85" w:rsidRDefault="00EB5030" w:rsidP="00961E68">
      <w:pPr>
        <w:jc w:val="both"/>
        <w:rPr>
          <w:rFonts w:ascii="Arial" w:eastAsia="Calibri" w:hAnsi="Arial" w:cs="Arial"/>
          <w:lang w:eastAsia="en-US"/>
        </w:rPr>
      </w:pPr>
    </w:p>
    <w:p w14:paraId="1ABC02FF" w14:textId="77777777" w:rsidR="00961E68" w:rsidRPr="003E1CC2" w:rsidRDefault="00961E68" w:rsidP="00247386">
      <w:pPr>
        <w:pStyle w:val="Prrafodelista"/>
        <w:numPr>
          <w:ilvl w:val="0"/>
          <w:numId w:val="57"/>
        </w:numPr>
        <w:rPr>
          <w:rFonts w:ascii="Arial" w:hAnsi="Arial" w:cs="Arial"/>
          <w:sz w:val="36"/>
          <w:szCs w:val="36"/>
        </w:rPr>
      </w:pPr>
      <w:r w:rsidRPr="003E1CC2">
        <w:rPr>
          <w:rFonts w:ascii="Arial" w:hAnsi="Arial" w:cs="Arial"/>
          <w:sz w:val="36"/>
          <w:szCs w:val="36"/>
        </w:rPr>
        <w:t>Contenidos</w:t>
      </w:r>
      <w:r>
        <w:rPr>
          <w:rFonts w:ascii="Arial" w:hAnsi="Arial" w:cs="Arial"/>
          <w:sz w:val="36"/>
          <w:szCs w:val="36"/>
        </w:rPr>
        <w:t xml:space="preserve"> y temporalización</w:t>
      </w:r>
    </w:p>
    <w:p w14:paraId="54D4150A" w14:textId="77777777"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UNIDAD I: ORGANIZACIÓN DEL CUERPO HUMANO</w:t>
      </w:r>
      <w:r>
        <w:rPr>
          <w:rFonts w:ascii="Arial" w:hAnsi="Arial" w:cs="Arial"/>
          <w:b/>
          <w:color w:val="000000"/>
        </w:rPr>
        <w:t xml:space="preserve">. . . . . </w:t>
      </w:r>
      <w:r w:rsidRPr="005E38D2">
        <w:rPr>
          <w:rFonts w:ascii="Arial" w:hAnsi="Arial" w:cs="Arial"/>
          <w:color w:val="000000"/>
        </w:rPr>
        <w:t>. 12 sesiones</w:t>
      </w:r>
    </w:p>
    <w:p w14:paraId="13C96D61" w14:textId="77777777"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ab/>
        <w:t>TEMA 1: LOS NIVELES DE ORGANIZACIÓN</w:t>
      </w:r>
    </w:p>
    <w:p w14:paraId="6A534DB5" w14:textId="77777777" w:rsidR="00961E68" w:rsidRPr="00540C29" w:rsidRDefault="00961E6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lastRenderedPageBreak/>
        <w:t>Concepto de materia viva</w:t>
      </w:r>
    </w:p>
    <w:p w14:paraId="5A66E4AF" w14:textId="77777777" w:rsidR="00961E68" w:rsidRPr="00540C29" w:rsidRDefault="00961E6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niveles de organización en el ser humano</w:t>
      </w:r>
    </w:p>
    <w:p w14:paraId="1401B59C" w14:textId="77777777" w:rsidR="00961E68" w:rsidRPr="00540C29" w:rsidRDefault="00961E6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Bioelementos y biomoléculas presentes en el organismo</w:t>
      </w:r>
    </w:p>
    <w:p w14:paraId="42AB0090" w14:textId="77777777" w:rsidR="00961E68" w:rsidRPr="00540C29" w:rsidRDefault="00961E6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La célula humana</w:t>
      </w:r>
    </w:p>
    <w:p w14:paraId="1F46DF45" w14:textId="77777777" w:rsidR="00961E68" w:rsidRPr="00540C29" w:rsidRDefault="00961E6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tejidos</w:t>
      </w:r>
    </w:p>
    <w:p w14:paraId="771AA5D6" w14:textId="77777777" w:rsidR="00961E68" w:rsidRDefault="00961E6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Órganos y sistemas del cuerpo humano</w:t>
      </w:r>
    </w:p>
    <w:p w14:paraId="2969B302" w14:textId="77777777" w:rsidR="00EB5030" w:rsidRPr="00540C29" w:rsidRDefault="00EB5030" w:rsidP="00EB5030">
      <w:pPr>
        <w:pStyle w:val="Prrafodelista"/>
        <w:autoSpaceDE w:val="0"/>
        <w:autoSpaceDN w:val="0"/>
        <w:adjustRightInd w:val="0"/>
        <w:spacing w:after="0" w:line="240" w:lineRule="auto"/>
        <w:ind w:left="1776"/>
        <w:jc w:val="both"/>
        <w:rPr>
          <w:rFonts w:ascii="Arial" w:hAnsi="Arial" w:cs="Arial"/>
          <w:color w:val="000000"/>
        </w:rPr>
      </w:pPr>
    </w:p>
    <w:p w14:paraId="74905A81" w14:textId="77777777" w:rsidR="00961E68" w:rsidRPr="00540C29" w:rsidRDefault="00961E68" w:rsidP="00961E68">
      <w:pPr>
        <w:autoSpaceDE w:val="0"/>
        <w:autoSpaceDN w:val="0"/>
        <w:adjustRightInd w:val="0"/>
        <w:ind w:left="708"/>
        <w:jc w:val="both"/>
        <w:rPr>
          <w:rFonts w:ascii="Arial" w:hAnsi="Arial" w:cs="Arial"/>
          <w:b/>
          <w:color w:val="000000"/>
        </w:rPr>
      </w:pPr>
      <w:r w:rsidRPr="00540C29">
        <w:rPr>
          <w:rFonts w:ascii="Arial" w:hAnsi="Arial" w:cs="Arial"/>
          <w:b/>
          <w:color w:val="000000"/>
        </w:rPr>
        <w:t xml:space="preserve">TEMA 2: ORGANOGÉNESIS </w:t>
      </w:r>
    </w:p>
    <w:p w14:paraId="35B4FBBB" w14:textId="77777777" w:rsidR="00961E68" w:rsidRPr="00540C29" w:rsidRDefault="00961E68" w:rsidP="00247386">
      <w:pPr>
        <w:pStyle w:val="Prrafodelista"/>
        <w:numPr>
          <w:ilvl w:val="0"/>
          <w:numId w:val="46"/>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La diferenciación celular</w:t>
      </w:r>
    </w:p>
    <w:p w14:paraId="29789771" w14:textId="77777777" w:rsidR="00961E68" w:rsidRPr="00540C29" w:rsidRDefault="00961E68" w:rsidP="00247386">
      <w:pPr>
        <w:pStyle w:val="Prrafodelista"/>
        <w:numPr>
          <w:ilvl w:val="0"/>
          <w:numId w:val="46"/>
        </w:numPr>
        <w:autoSpaceDE w:val="0"/>
        <w:autoSpaceDN w:val="0"/>
        <w:adjustRightInd w:val="0"/>
        <w:spacing w:after="0" w:line="240" w:lineRule="auto"/>
        <w:jc w:val="both"/>
        <w:rPr>
          <w:rFonts w:ascii="Arial" w:hAnsi="Arial" w:cs="Arial"/>
          <w:color w:val="000000"/>
        </w:rPr>
      </w:pPr>
      <w:r>
        <w:rPr>
          <w:rFonts w:ascii="Arial" w:hAnsi="Arial" w:cs="Arial"/>
          <w:color w:val="000000"/>
        </w:rPr>
        <w:t>Desarrollo embrionario</w:t>
      </w:r>
    </w:p>
    <w:p w14:paraId="4133063A" w14:textId="77777777" w:rsidR="00961E68" w:rsidRPr="00540C29" w:rsidRDefault="00961E68" w:rsidP="00247386">
      <w:pPr>
        <w:pStyle w:val="Prrafodelista"/>
        <w:numPr>
          <w:ilvl w:val="0"/>
          <w:numId w:val="46"/>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Formación de órganos durante la embriogénesis</w:t>
      </w:r>
    </w:p>
    <w:p w14:paraId="4FE0E20A" w14:textId="77777777"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ab/>
      </w:r>
    </w:p>
    <w:p w14:paraId="503DF347" w14:textId="77777777" w:rsidR="00961E68" w:rsidRPr="005E38D2" w:rsidRDefault="00961E68" w:rsidP="00961E68">
      <w:pPr>
        <w:autoSpaceDE w:val="0"/>
        <w:autoSpaceDN w:val="0"/>
        <w:adjustRightInd w:val="0"/>
        <w:jc w:val="both"/>
        <w:rPr>
          <w:rFonts w:ascii="Arial" w:hAnsi="Arial" w:cs="Arial"/>
          <w:color w:val="000000"/>
        </w:rPr>
      </w:pPr>
      <w:r w:rsidRPr="00540C29">
        <w:rPr>
          <w:rFonts w:ascii="Arial" w:hAnsi="Arial" w:cs="Arial"/>
          <w:b/>
          <w:color w:val="000000"/>
        </w:rPr>
        <w:t>UNIDAD II: EL SISTEMA CARDIORRESPIRATORIO</w:t>
      </w:r>
      <w:proofErr w:type="gramStart"/>
      <w:r>
        <w:rPr>
          <w:rFonts w:ascii="Arial" w:hAnsi="Arial" w:cs="Arial"/>
          <w:b/>
          <w:color w:val="000000"/>
        </w:rPr>
        <w:t>. . . .</w:t>
      </w:r>
      <w:proofErr w:type="gramEnd"/>
      <w:r>
        <w:rPr>
          <w:rFonts w:ascii="Arial" w:hAnsi="Arial" w:cs="Arial"/>
          <w:b/>
          <w:color w:val="000000"/>
        </w:rPr>
        <w:t xml:space="preserve"> . </w:t>
      </w:r>
      <w:r w:rsidRPr="005E38D2">
        <w:rPr>
          <w:rFonts w:ascii="Arial" w:hAnsi="Arial" w:cs="Arial"/>
          <w:color w:val="000000"/>
        </w:rPr>
        <w:t>16 sesiones</w:t>
      </w:r>
    </w:p>
    <w:p w14:paraId="267FA3A0"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3</w:t>
      </w:r>
      <w:r w:rsidR="00961E68" w:rsidRPr="00540C29">
        <w:rPr>
          <w:rFonts w:ascii="Arial" w:hAnsi="Arial" w:cs="Arial"/>
          <w:b/>
          <w:color w:val="000000"/>
        </w:rPr>
        <w:t>: SISTEMA RESPIRATORIO</w:t>
      </w:r>
    </w:p>
    <w:p w14:paraId="45E974FB" w14:textId="77777777" w:rsidR="00961E68" w:rsidRPr="00540C29" w:rsidRDefault="00961E6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aparato respiratorio humano</w:t>
      </w:r>
    </w:p>
    <w:p w14:paraId="0480F2F3" w14:textId="77777777" w:rsidR="00961E68" w:rsidRPr="00540C29" w:rsidRDefault="00961E6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Fisiología del aparato respiratorio</w:t>
      </w:r>
    </w:p>
    <w:p w14:paraId="296A30C2" w14:textId="77777777" w:rsidR="00961E68" w:rsidRPr="00540C29" w:rsidRDefault="00961E6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aparato fonador</w:t>
      </w:r>
    </w:p>
    <w:p w14:paraId="3DF94336" w14:textId="77777777" w:rsidR="00961E68" w:rsidRPr="00540C29" w:rsidRDefault="00961E6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Enfermedades relacionadas con el aparato respiratorio</w:t>
      </w:r>
    </w:p>
    <w:p w14:paraId="142FE2AB" w14:textId="77777777" w:rsidR="00961E68" w:rsidRPr="00540C29" w:rsidRDefault="00961E6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TRABAJO PRÁCTICO: Elaboración de modelos del funcionamiento de los pulmones.</w:t>
      </w:r>
    </w:p>
    <w:p w14:paraId="1A612639"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4C5734B3"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4</w:t>
      </w:r>
      <w:r w:rsidR="00961E68" w:rsidRPr="00540C29">
        <w:rPr>
          <w:rFonts w:ascii="Arial" w:hAnsi="Arial" w:cs="Arial"/>
          <w:b/>
          <w:color w:val="000000"/>
        </w:rPr>
        <w:t>: SISTEMA CIRCULATORIO</w:t>
      </w:r>
    </w:p>
    <w:p w14:paraId="04D8B649" w14:textId="77777777" w:rsidR="00961E68" w:rsidRPr="00540C29" w:rsidRDefault="00961E68" w:rsidP="00247386">
      <w:pPr>
        <w:pStyle w:val="Prrafodelista"/>
        <w:numPr>
          <w:ilvl w:val="0"/>
          <w:numId w:val="5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sistema circulatorio</w:t>
      </w:r>
    </w:p>
    <w:p w14:paraId="6F64055C" w14:textId="77777777" w:rsidR="00961E68" w:rsidRPr="00540C29" w:rsidRDefault="00961E68" w:rsidP="00247386">
      <w:pPr>
        <w:pStyle w:val="Prrafodelista"/>
        <w:numPr>
          <w:ilvl w:val="0"/>
          <w:numId w:val="5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músculo cardíaco</w:t>
      </w:r>
    </w:p>
    <w:p w14:paraId="470519C1" w14:textId="77777777" w:rsidR="00961E68" w:rsidRPr="00540C29" w:rsidRDefault="00961E68" w:rsidP="00247386">
      <w:pPr>
        <w:pStyle w:val="Prrafodelista"/>
        <w:numPr>
          <w:ilvl w:val="0"/>
          <w:numId w:val="5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Función del sistema circulatorio</w:t>
      </w:r>
    </w:p>
    <w:p w14:paraId="0E51ECC8" w14:textId="77777777" w:rsidR="00961E68" w:rsidRPr="00540C29" w:rsidRDefault="00961E68" w:rsidP="00247386">
      <w:pPr>
        <w:pStyle w:val="Prrafodelista"/>
        <w:numPr>
          <w:ilvl w:val="0"/>
          <w:numId w:val="54"/>
        </w:numPr>
        <w:autoSpaceDE w:val="0"/>
        <w:autoSpaceDN w:val="0"/>
        <w:adjustRightInd w:val="0"/>
        <w:spacing w:after="0" w:line="240" w:lineRule="auto"/>
        <w:rPr>
          <w:rFonts w:ascii="Arial" w:hAnsi="Arial" w:cs="Arial"/>
          <w:color w:val="000000"/>
        </w:rPr>
      </w:pPr>
      <w:r w:rsidRPr="00540C29">
        <w:rPr>
          <w:rFonts w:ascii="Arial" w:hAnsi="Arial" w:cs="Arial"/>
          <w:color w:val="000000"/>
        </w:rPr>
        <w:t xml:space="preserve">TRABAJO PRÁCTICO: Elaboración de modelos del flujo sanguíneo. </w:t>
      </w:r>
    </w:p>
    <w:p w14:paraId="65FF0B44" w14:textId="77777777" w:rsidR="00961E68" w:rsidRPr="00540C29" w:rsidRDefault="00961E68" w:rsidP="00247386">
      <w:pPr>
        <w:pStyle w:val="Prrafodelista"/>
        <w:numPr>
          <w:ilvl w:val="0"/>
          <w:numId w:val="54"/>
        </w:numPr>
        <w:autoSpaceDE w:val="0"/>
        <w:autoSpaceDN w:val="0"/>
        <w:adjustRightInd w:val="0"/>
        <w:spacing w:after="0" w:line="240" w:lineRule="auto"/>
        <w:rPr>
          <w:rFonts w:ascii="Arial" w:hAnsi="Arial" w:cs="Arial"/>
          <w:color w:val="000000"/>
        </w:rPr>
      </w:pPr>
      <w:r w:rsidRPr="00540C29">
        <w:rPr>
          <w:rFonts w:ascii="Arial" w:hAnsi="Arial" w:cs="Arial"/>
          <w:color w:val="000000"/>
        </w:rPr>
        <w:t>TRABAJO PRÁCTICO: Medición de la tensión arterial y glucemia.</w:t>
      </w:r>
    </w:p>
    <w:p w14:paraId="17BAC95B"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56E1654B"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6E907EC4" w14:textId="77777777"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UNIDAD III: SISTEMAS DE APORTE Y UTILIZACIÓN DE LA ENERGÍA. ELIMINACIÓN DE DESECHOS</w:t>
      </w:r>
      <w:proofErr w:type="gramStart"/>
      <w:r>
        <w:rPr>
          <w:rFonts w:ascii="Arial" w:hAnsi="Arial" w:cs="Arial"/>
          <w:b/>
          <w:color w:val="000000"/>
        </w:rPr>
        <w:t>. . . .</w:t>
      </w:r>
      <w:proofErr w:type="gramEnd"/>
      <w:r>
        <w:rPr>
          <w:rFonts w:ascii="Arial" w:hAnsi="Arial" w:cs="Arial"/>
          <w:b/>
          <w:color w:val="000000"/>
        </w:rPr>
        <w:t xml:space="preserve"> .  </w:t>
      </w:r>
      <w:r w:rsidRPr="005E38D2">
        <w:rPr>
          <w:rFonts w:ascii="Arial" w:hAnsi="Arial" w:cs="Arial"/>
          <w:color w:val="000000"/>
        </w:rPr>
        <w:t>16 sesiones</w:t>
      </w:r>
    </w:p>
    <w:p w14:paraId="6D1E68BA" w14:textId="77777777" w:rsidR="00961E68" w:rsidRPr="00540C29" w:rsidRDefault="00EB5030" w:rsidP="00961E68">
      <w:pPr>
        <w:autoSpaceDE w:val="0"/>
        <w:autoSpaceDN w:val="0"/>
        <w:adjustRightInd w:val="0"/>
        <w:ind w:firstLine="708"/>
        <w:jc w:val="both"/>
        <w:rPr>
          <w:rFonts w:ascii="Arial" w:hAnsi="Arial" w:cs="Arial"/>
          <w:b/>
          <w:color w:val="000000"/>
        </w:rPr>
      </w:pPr>
      <w:r>
        <w:rPr>
          <w:rFonts w:ascii="Arial" w:hAnsi="Arial" w:cs="Arial"/>
          <w:b/>
          <w:color w:val="000000"/>
        </w:rPr>
        <w:t>TEMA 5</w:t>
      </w:r>
      <w:r w:rsidR="00961E68" w:rsidRPr="00540C29">
        <w:rPr>
          <w:rFonts w:ascii="Arial" w:hAnsi="Arial" w:cs="Arial"/>
          <w:b/>
          <w:color w:val="000000"/>
        </w:rPr>
        <w:t>: EL APARATO DIGESTIVO</w:t>
      </w:r>
    </w:p>
    <w:p w14:paraId="4F8E74AF" w14:textId="77777777" w:rsidR="00961E68" w:rsidRPr="00540C29" w:rsidRDefault="00961E68" w:rsidP="00247386">
      <w:pPr>
        <w:pStyle w:val="Prrafodelista"/>
        <w:numPr>
          <w:ilvl w:val="0"/>
          <w:numId w:val="55"/>
        </w:numPr>
        <w:autoSpaceDE w:val="0"/>
        <w:autoSpaceDN w:val="0"/>
        <w:adjustRightInd w:val="0"/>
        <w:spacing w:after="0" w:line="240" w:lineRule="auto"/>
        <w:rPr>
          <w:rFonts w:ascii="Arial" w:hAnsi="Arial" w:cs="Arial"/>
        </w:rPr>
      </w:pPr>
      <w:r w:rsidRPr="00540C29">
        <w:rPr>
          <w:rFonts w:ascii="Arial" w:hAnsi="Arial" w:cs="Arial"/>
        </w:rPr>
        <w:t xml:space="preserve">Alimentación y nutrición. </w:t>
      </w:r>
    </w:p>
    <w:p w14:paraId="7AE5DD3A" w14:textId="77777777" w:rsidR="00961E68" w:rsidRPr="00540C29" w:rsidRDefault="00961E68" w:rsidP="00247386">
      <w:pPr>
        <w:pStyle w:val="Prrafodelista"/>
        <w:numPr>
          <w:ilvl w:val="0"/>
          <w:numId w:val="55"/>
        </w:numPr>
        <w:autoSpaceDE w:val="0"/>
        <w:autoSpaceDN w:val="0"/>
        <w:adjustRightInd w:val="0"/>
        <w:spacing w:after="0" w:line="240" w:lineRule="auto"/>
        <w:rPr>
          <w:rFonts w:ascii="Arial" w:hAnsi="Arial" w:cs="Arial"/>
        </w:rPr>
      </w:pPr>
      <w:r w:rsidRPr="00540C29">
        <w:rPr>
          <w:rFonts w:ascii="Arial" w:hAnsi="Arial" w:cs="Arial"/>
        </w:rPr>
        <w:t xml:space="preserve">Tipos de nutrientes y de alimentos </w:t>
      </w:r>
    </w:p>
    <w:p w14:paraId="2C5A449D" w14:textId="77777777" w:rsidR="00961E68" w:rsidRPr="00540C29" w:rsidRDefault="00961E68" w:rsidP="00247386">
      <w:pPr>
        <w:pStyle w:val="Prrafodelista"/>
        <w:numPr>
          <w:ilvl w:val="0"/>
          <w:numId w:val="55"/>
        </w:numPr>
        <w:autoSpaceDE w:val="0"/>
        <w:autoSpaceDN w:val="0"/>
        <w:adjustRightInd w:val="0"/>
        <w:spacing w:after="0" w:line="240" w:lineRule="auto"/>
        <w:rPr>
          <w:rFonts w:ascii="Arial" w:hAnsi="Arial" w:cs="Arial"/>
        </w:rPr>
      </w:pPr>
      <w:r w:rsidRPr="00540C29">
        <w:rPr>
          <w:rFonts w:ascii="Arial" w:hAnsi="Arial" w:cs="Arial"/>
        </w:rPr>
        <w:t xml:space="preserve">Características, estructura y funciones. </w:t>
      </w:r>
    </w:p>
    <w:p w14:paraId="2CAD84EB" w14:textId="77777777" w:rsidR="00961E68" w:rsidRPr="00540C29" w:rsidRDefault="00961E68" w:rsidP="00247386">
      <w:pPr>
        <w:pStyle w:val="Prrafodelista"/>
        <w:numPr>
          <w:ilvl w:val="0"/>
          <w:numId w:val="55"/>
        </w:numPr>
        <w:autoSpaceDE w:val="0"/>
        <w:autoSpaceDN w:val="0"/>
        <w:adjustRightInd w:val="0"/>
        <w:spacing w:after="0" w:line="240" w:lineRule="auto"/>
        <w:rPr>
          <w:rFonts w:ascii="Arial" w:hAnsi="Arial" w:cs="Arial"/>
        </w:rPr>
      </w:pPr>
      <w:r w:rsidRPr="00540C29">
        <w:rPr>
          <w:rFonts w:ascii="Arial" w:hAnsi="Arial" w:cs="Arial"/>
        </w:rPr>
        <w:t xml:space="preserve">Fisiología del proceso digestivo. </w:t>
      </w:r>
    </w:p>
    <w:p w14:paraId="1F020168" w14:textId="77777777" w:rsidR="00961E68" w:rsidRDefault="00961E68" w:rsidP="00961E68">
      <w:pPr>
        <w:pStyle w:val="Prrafodelista"/>
        <w:autoSpaceDE w:val="0"/>
        <w:autoSpaceDN w:val="0"/>
        <w:adjustRightInd w:val="0"/>
        <w:spacing w:after="0" w:line="240" w:lineRule="auto"/>
        <w:ind w:left="1776"/>
        <w:rPr>
          <w:rFonts w:ascii="Arial" w:hAnsi="Arial" w:cs="Arial"/>
        </w:rPr>
      </w:pPr>
    </w:p>
    <w:p w14:paraId="184ADAF2" w14:textId="77777777" w:rsidR="00EB5030" w:rsidRDefault="00EB5030" w:rsidP="00961E68">
      <w:pPr>
        <w:pStyle w:val="Prrafodelista"/>
        <w:autoSpaceDE w:val="0"/>
        <w:autoSpaceDN w:val="0"/>
        <w:adjustRightInd w:val="0"/>
        <w:spacing w:after="0" w:line="240" w:lineRule="auto"/>
        <w:ind w:left="1776"/>
        <w:rPr>
          <w:rFonts w:ascii="Arial" w:hAnsi="Arial" w:cs="Arial"/>
        </w:rPr>
      </w:pPr>
    </w:p>
    <w:p w14:paraId="6E736EAA" w14:textId="77777777" w:rsidR="00EB5030" w:rsidRDefault="00EB5030" w:rsidP="00961E68">
      <w:pPr>
        <w:pStyle w:val="Prrafodelista"/>
        <w:autoSpaceDE w:val="0"/>
        <w:autoSpaceDN w:val="0"/>
        <w:adjustRightInd w:val="0"/>
        <w:spacing w:after="0" w:line="240" w:lineRule="auto"/>
        <w:ind w:left="1776"/>
        <w:rPr>
          <w:rFonts w:ascii="Arial" w:hAnsi="Arial" w:cs="Arial"/>
        </w:rPr>
      </w:pPr>
    </w:p>
    <w:p w14:paraId="6EC93268" w14:textId="77777777" w:rsidR="00EB5030" w:rsidRPr="00540C29" w:rsidRDefault="00EB5030" w:rsidP="00961E68">
      <w:pPr>
        <w:pStyle w:val="Prrafodelista"/>
        <w:autoSpaceDE w:val="0"/>
        <w:autoSpaceDN w:val="0"/>
        <w:adjustRightInd w:val="0"/>
        <w:spacing w:after="0" w:line="240" w:lineRule="auto"/>
        <w:ind w:left="1776"/>
        <w:rPr>
          <w:rFonts w:ascii="Arial" w:hAnsi="Arial" w:cs="Arial"/>
        </w:rPr>
      </w:pPr>
    </w:p>
    <w:p w14:paraId="1EE2AB30" w14:textId="77777777" w:rsidR="00961E68" w:rsidRPr="00540C29" w:rsidRDefault="00961E68" w:rsidP="00961E68">
      <w:pPr>
        <w:autoSpaceDE w:val="0"/>
        <w:autoSpaceDN w:val="0"/>
        <w:adjustRightInd w:val="0"/>
        <w:ind w:left="708"/>
        <w:jc w:val="both"/>
        <w:rPr>
          <w:rFonts w:ascii="Arial" w:hAnsi="Arial" w:cs="Arial"/>
          <w:b/>
          <w:color w:val="000000"/>
        </w:rPr>
      </w:pPr>
      <w:r w:rsidRPr="00540C29">
        <w:rPr>
          <w:rFonts w:ascii="Arial" w:hAnsi="Arial" w:cs="Arial"/>
          <w:b/>
          <w:color w:val="000000"/>
        </w:rPr>
        <w:t>TEMA 6: EL METABOLISMO HUMANO</w:t>
      </w:r>
    </w:p>
    <w:p w14:paraId="3875B239" w14:textId="77777777" w:rsidR="00961E68" w:rsidRPr="00540C29" w:rsidRDefault="00961E68" w:rsidP="00247386">
      <w:pPr>
        <w:pStyle w:val="Prrafodelista"/>
        <w:numPr>
          <w:ilvl w:val="0"/>
          <w:numId w:val="45"/>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Características generales del metabolismo</w:t>
      </w:r>
      <w:r w:rsidRPr="00540C29">
        <w:rPr>
          <w:rFonts w:ascii="Arial" w:hAnsi="Arial" w:cs="Arial"/>
        </w:rPr>
        <w:t>. Catabolismo y anabolismo</w:t>
      </w:r>
    </w:p>
    <w:p w14:paraId="6148433C" w14:textId="77777777" w:rsidR="00961E68" w:rsidRPr="00540C29" w:rsidRDefault="00961E68" w:rsidP="00247386">
      <w:pPr>
        <w:pStyle w:val="Prrafodelista"/>
        <w:numPr>
          <w:ilvl w:val="0"/>
          <w:numId w:val="45"/>
        </w:numPr>
        <w:autoSpaceDE w:val="0"/>
        <w:autoSpaceDN w:val="0"/>
        <w:adjustRightInd w:val="0"/>
        <w:spacing w:after="0" w:line="240" w:lineRule="auto"/>
        <w:jc w:val="both"/>
        <w:rPr>
          <w:rFonts w:ascii="Arial" w:hAnsi="Arial" w:cs="Arial"/>
        </w:rPr>
      </w:pPr>
      <w:r w:rsidRPr="00540C29">
        <w:rPr>
          <w:rFonts w:ascii="Arial" w:hAnsi="Arial" w:cs="Arial"/>
        </w:rPr>
        <w:t>Metabolismo aeróbico y anaeróbico</w:t>
      </w:r>
      <w:r w:rsidRPr="00540C29">
        <w:rPr>
          <w:rFonts w:ascii="Arial" w:hAnsi="Arial" w:cs="Arial"/>
          <w:color w:val="000000"/>
        </w:rPr>
        <w:t>.</w:t>
      </w:r>
      <w:r w:rsidRPr="00540C29">
        <w:rPr>
          <w:rFonts w:ascii="Arial" w:hAnsi="Arial" w:cs="Arial"/>
        </w:rPr>
        <w:t xml:space="preserve"> </w:t>
      </w:r>
    </w:p>
    <w:p w14:paraId="3D3120B6" w14:textId="77777777" w:rsidR="00961E68" w:rsidRPr="00540C29" w:rsidRDefault="00961E68" w:rsidP="00247386">
      <w:pPr>
        <w:pStyle w:val="Prrafodelista"/>
        <w:numPr>
          <w:ilvl w:val="0"/>
          <w:numId w:val="45"/>
        </w:numPr>
        <w:autoSpaceDE w:val="0"/>
        <w:autoSpaceDN w:val="0"/>
        <w:adjustRightInd w:val="0"/>
        <w:spacing w:after="0" w:line="240" w:lineRule="auto"/>
        <w:jc w:val="both"/>
        <w:rPr>
          <w:rFonts w:ascii="Arial" w:hAnsi="Arial" w:cs="Arial"/>
          <w:b/>
          <w:color w:val="000000"/>
        </w:rPr>
      </w:pPr>
      <w:r w:rsidRPr="00540C29">
        <w:rPr>
          <w:rFonts w:ascii="Arial" w:hAnsi="Arial" w:cs="Arial"/>
        </w:rPr>
        <w:t>Metabolismo energético y actividad física.</w:t>
      </w:r>
      <w:r w:rsidRPr="00540C29">
        <w:rPr>
          <w:rFonts w:ascii="Arial" w:hAnsi="Arial" w:cs="Arial"/>
          <w:color w:val="000000"/>
        </w:rPr>
        <w:t xml:space="preserve"> </w:t>
      </w:r>
    </w:p>
    <w:p w14:paraId="6786FCE3" w14:textId="77777777" w:rsidR="00961E68" w:rsidRPr="00540C29" w:rsidRDefault="00961E68" w:rsidP="00247386">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 xml:space="preserve">Dieta equilibrada y su relación con la salud. </w:t>
      </w:r>
    </w:p>
    <w:p w14:paraId="5296076B" w14:textId="77777777" w:rsidR="00961E68" w:rsidRPr="00540C29" w:rsidRDefault="00961E68" w:rsidP="00247386">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lastRenderedPageBreak/>
        <w:t xml:space="preserve">Necesidades de alimentación en función de la actividad realizada. </w:t>
      </w:r>
    </w:p>
    <w:p w14:paraId="7E9E5BFD" w14:textId="77777777" w:rsidR="00961E68" w:rsidRPr="00540C29" w:rsidRDefault="00961E68" w:rsidP="00247386">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 xml:space="preserve">Pautas saludables de consumo en función de la actividad. </w:t>
      </w:r>
    </w:p>
    <w:p w14:paraId="75FBFF75" w14:textId="77777777" w:rsidR="00961E68" w:rsidRPr="00540C29" w:rsidRDefault="00961E68" w:rsidP="00247386">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Trastornos del comportamiento nutricional: dietas restrictivas, anorexia, bulimia y obesidad.</w:t>
      </w:r>
    </w:p>
    <w:p w14:paraId="68B5C870" w14:textId="77777777" w:rsidR="00961E68" w:rsidRPr="00540C29" w:rsidRDefault="00961E68" w:rsidP="00247386">
      <w:pPr>
        <w:pStyle w:val="Prrafodelista"/>
        <w:numPr>
          <w:ilvl w:val="0"/>
          <w:numId w:val="45"/>
        </w:numPr>
        <w:autoSpaceDE w:val="0"/>
        <w:autoSpaceDN w:val="0"/>
        <w:adjustRightInd w:val="0"/>
        <w:spacing w:after="0" w:line="240" w:lineRule="auto"/>
        <w:jc w:val="both"/>
        <w:rPr>
          <w:rFonts w:ascii="Arial" w:hAnsi="Arial" w:cs="Arial"/>
          <w:b/>
          <w:color w:val="000000"/>
        </w:rPr>
      </w:pPr>
      <w:r w:rsidRPr="00540C29">
        <w:rPr>
          <w:rFonts w:ascii="Arial" w:hAnsi="Arial" w:cs="Arial"/>
          <w:color w:val="000000"/>
        </w:rPr>
        <w:t>TRABAJO PRÁCTICO: Calculo del metabolismo basal y necesidades nutricionales</w:t>
      </w:r>
    </w:p>
    <w:p w14:paraId="6617436B"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rPr>
      </w:pPr>
    </w:p>
    <w:p w14:paraId="3DD3F53A" w14:textId="77777777" w:rsidR="00961E68" w:rsidRDefault="00EB5030" w:rsidP="00961E68">
      <w:pPr>
        <w:autoSpaceDE w:val="0"/>
        <w:autoSpaceDN w:val="0"/>
        <w:adjustRightInd w:val="0"/>
        <w:spacing w:after="0" w:line="240" w:lineRule="auto"/>
        <w:ind w:left="708"/>
        <w:rPr>
          <w:rFonts w:ascii="Arial" w:hAnsi="Arial" w:cs="Arial"/>
          <w:b/>
        </w:rPr>
      </w:pPr>
      <w:r>
        <w:rPr>
          <w:rFonts w:ascii="Arial" w:hAnsi="Arial" w:cs="Arial"/>
          <w:b/>
        </w:rPr>
        <w:t>TEMA 7</w:t>
      </w:r>
      <w:r w:rsidR="00961E68" w:rsidRPr="00540C29">
        <w:rPr>
          <w:rFonts w:ascii="Arial" w:hAnsi="Arial" w:cs="Arial"/>
          <w:b/>
        </w:rPr>
        <w:t>: EL APARATO EXCRETOR</w:t>
      </w:r>
    </w:p>
    <w:p w14:paraId="370C0FEE" w14:textId="77777777" w:rsidR="00961E68" w:rsidRPr="00540C29" w:rsidRDefault="00961E68" w:rsidP="00961E68">
      <w:pPr>
        <w:autoSpaceDE w:val="0"/>
        <w:autoSpaceDN w:val="0"/>
        <w:adjustRightInd w:val="0"/>
        <w:spacing w:after="0" w:line="240" w:lineRule="auto"/>
        <w:ind w:left="708"/>
        <w:rPr>
          <w:rFonts w:ascii="Arial" w:hAnsi="Arial" w:cs="Arial"/>
          <w:b/>
        </w:rPr>
      </w:pPr>
    </w:p>
    <w:p w14:paraId="61686B15" w14:textId="77777777" w:rsidR="00961E68" w:rsidRPr="00540C29" w:rsidRDefault="00961E68" w:rsidP="00247386">
      <w:pPr>
        <w:pStyle w:val="Prrafodelista"/>
        <w:numPr>
          <w:ilvl w:val="0"/>
          <w:numId w:val="56"/>
        </w:numPr>
        <w:autoSpaceDE w:val="0"/>
        <w:autoSpaceDN w:val="0"/>
        <w:adjustRightInd w:val="0"/>
        <w:spacing w:after="0" w:line="240" w:lineRule="auto"/>
        <w:rPr>
          <w:rFonts w:ascii="Arial" w:hAnsi="Arial" w:cs="Arial"/>
        </w:rPr>
      </w:pPr>
      <w:r w:rsidRPr="00540C29">
        <w:rPr>
          <w:rFonts w:ascii="Arial" w:hAnsi="Arial" w:cs="Arial"/>
        </w:rPr>
        <w:t xml:space="preserve">Estructura y fisiología. </w:t>
      </w:r>
    </w:p>
    <w:p w14:paraId="20D54D8D" w14:textId="77777777" w:rsidR="00961E68" w:rsidRPr="00540C29" w:rsidRDefault="00961E68" w:rsidP="00247386">
      <w:pPr>
        <w:pStyle w:val="Prrafodelista"/>
        <w:numPr>
          <w:ilvl w:val="0"/>
          <w:numId w:val="56"/>
        </w:numPr>
        <w:autoSpaceDE w:val="0"/>
        <w:autoSpaceDN w:val="0"/>
        <w:adjustRightInd w:val="0"/>
        <w:spacing w:after="0" w:line="240" w:lineRule="auto"/>
        <w:rPr>
          <w:rFonts w:ascii="Arial" w:hAnsi="Arial" w:cs="Arial"/>
        </w:rPr>
      </w:pPr>
      <w:r w:rsidRPr="00540C29">
        <w:rPr>
          <w:rFonts w:ascii="Arial" w:hAnsi="Arial" w:cs="Arial"/>
        </w:rPr>
        <w:t xml:space="preserve">Equilibrio hídrico y </w:t>
      </w:r>
      <w:proofErr w:type="spellStart"/>
      <w:r w:rsidRPr="00540C29">
        <w:rPr>
          <w:rFonts w:ascii="Arial" w:hAnsi="Arial" w:cs="Arial"/>
        </w:rPr>
        <w:t>osmorregulación</w:t>
      </w:r>
      <w:proofErr w:type="spellEnd"/>
      <w:r w:rsidRPr="00540C29">
        <w:rPr>
          <w:rFonts w:ascii="Arial" w:hAnsi="Arial" w:cs="Arial"/>
        </w:rPr>
        <w:t xml:space="preserve"> en el cuerpo humano. </w:t>
      </w:r>
    </w:p>
    <w:p w14:paraId="31714136" w14:textId="77777777" w:rsidR="00961E68" w:rsidRPr="00540C29" w:rsidRDefault="00961E68" w:rsidP="00247386">
      <w:pPr>
        <w:pStyle w:val="Prrafodelista"/>
        <w:numPr>
          <w:ilvl w:val="0"/>
          <w:numId w:val="56"/>
        </w:numPr>
        <w:autoSpaceDE w:val="0"/>
        <w:autoSpaceDN w:val="0"/>
        <w:adjustRightInd w:val="0"/>
        <w:spacing w:after="0" w:line="240" w:lineRule="auto"/>
        <w:rPr>
          <w:rFonts w:ascii="Arial" w:hAnsi="Arial" w:cs="Arial"/>
        </w:rPr>
      </w:pPr>
      <w:r w:rsidRPr="00540C29">
        <w:rPr>
          <w:rFonts w:ascii="Arial" w:hAnsi="Arial" w:cs="Arial"/>
        </w:rPr>
        <w:t xml:space="preserve">Principales patologías del aparato excretor. </w:t>
      </w:r>
    </w:p>
    <w:p w14:paraId="3284844E" w14:textId="77777777" w:rsidR="00961E68" w:rsidRPr="009B382B" w:rsidRDefault="00961E68" w:rsidP="00247386">
      <w:pPr>
        <w:pStyle w:val="Prrafodelista"/>
        <w:numPr>
          <w:ilvl w:val="0"/>
          <w:numId w:val="56"/>
        </w:numPr>
        <w:autoSpaceDE w:val="0"/>
        <w:autoSpaceDN w:val="0"/>
        <w:adjustRightInd w:val="0"/>
        <w:spacing w:after="0" w:line="240" w:lineRule="auto"/>
        <w:jc w:val="both"/>
        <w:rPr>
          <w:rFonts w:ascii="Arial" w:hAnsi="Arial" w:cs="Arial"/>
          <w:color w:val="000000"/>
        </w:rPr>
      </w:pPr>
      <w:r w:rsidRPr="00540C29">
        <w:rPr>
          <w:rFonts w:ascii="Arial" w:hAnsi="Arial" w:cs="Arial"/>
        </w:rPr>
        <w:t>Importancia del aparato excretor en el mantenimiento del equilibrio homeostático.</w:t>
      </w:r>
    </w:p>
    <w:p w14:paraId="3D7C5F32"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2E648967" w14:textId="77777777"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UNIDAD IV: LA COORDINACIÓN EN EL CUERPO HUMANO</w:t>
      </w:r>
      <w:proofErr w:type="gramStart"/>
      <w:r>
        <w:rPr>
          <w:rFonts w:ascii="Arial" w:hAnsi="Arial" w:cs="Arial"/>
          <w:b/>
          <w:color w:val="000000"/>
        </w:rPr>
        <w:t>. . . .</w:t>
      </w:r>
      <w:proofErr w:type="gramEnd"/>
      <w:r>
        <w:rPr>
          <w:rFonts w:ascii="Arial" w:hAnsi="Arial" w:cs="Arial"/>
          <w:b/>
          <w:color w:val="000000"/>
        </w:rPr>
        <w:t xml:space="preserve"> . </w:t>
      </w:r>
      <w:r>
        <w:rPr>
          <w:rFonts w:ascii="Arial" w:hAnsi="Arial" w:cs="Arial"/>
          <w:color w:val="000000"/>
        </w:rPr>
        <w:t>13</w:t>
      </w:r>
      <w:r w:rsidRPr="005E38D2">
        <w:rPr>
          <w:rFonts w:ascii="Arial" w:hAnsi="Arial" w:cs="Arial"/>
          <w:color w:val="000000"/>
        </w:rPr>
        <w:t xml:space="preserve"> sesiones</w:t>
      </w:r>
    </w:p>
    <w:p w14:paraId="7269C5B9"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8</w:t>
      </w:r>
      <w:r w:rsidR="00961E68" w:rsidRPr="00540C29">
        <w:rPr>
          <w:rFonts w:ascii="Arial" w:hAnsi="Arial" w:cs="Arial"/>
          <w:b/>
          <w:color w:val="000000"/>
        </w:rPr>
        <w:t>: SISTEMA NERVIOSO Y ÓRGANOS SENSORIALES</w:t>
      </w:r>
    </w:p>
    <w:p w14:paraId="39AFA6BE" w14:textId="77777777" w:rsidR="00961E68" w:rsidRPr="00540C29" w:rsidRDefault="00961E68" w:rsidP="00247386">
      <w:pPr>
        <w:pStyle w:val="Prrafodelista"/>
        <w:numPr>
          <w:ilvl w:val="0"/>
          <w:numId w:val="52"/>
        </w:numPr>
        <w:autoSpaceDE w:val="0"/>
        <w:autoSpaceDN w:val="0"/>
        <w:adjustRightInd w:val="0"/>
        <w:spacing w:after="0" w:line="240" w:lineRule="auto"/>
        <w:jc w:val="both"/>
        <w:rPr>
          <w:rFonts w:ascii="Arial" w:hAnsi="Arial" w:cs="Arial"/>
        </w:rPr>
      </w:pPr>
      <w:r w:rsidRPr="00540C29">
        <w:rPr>
          <w:rFonts w:ascii="Arial" w:hAnsi="Arial" w:cs="Arial"/>
        </w:rPr>
        <w:t>Características y estructura del sistema nervioso</w:t>
      </w:r>
    </w:p>
    <w:p w14:paraId="2C54B20C" w14:textId="77777777" w:rsidR="00961E68" w:rsidRPr="00540C29" w:rsidRDefault="00961E6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rPr>
        <w:t>Función de los sistemas receptores en la acción motora. Sistemas sensoriales</w:t>
      </w:r>
    </w:p>
    <w:p w14:paraId="03921F12" w14:textId="77777777" w:rsidR="00961E68" w:rsidRPr="00540C29" w:rsidRDefault="00961E6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rPr>
        <w:t xml:space="preserve">Funcionamiento del sistema nervioso </w:t>
      </w:r>
    </w:p>
    <w:p w14:paraId="74FD7498" w14:textId="77777777" w:rsidR="00961E68" w:rsidRPr="00540C29" w:rsidRDefault="00961E6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rPr>
        <w:t>Movimientos reflejos y voluntarios.</w:t>
      </w:r>
    </w:p>
    <w:p w14:paraId="572F93F8" w14:textId="77777777" w:rsidR="00961E68" w:rsidRPr="00540C29" w:rsidRDefault="00961E6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Trastornos y enfermedades relacionadas con el mal funcionamiento del sistema nervioso.</w:t>
      </w:r>
    </w:p>
    <w:p w14:paraId="53D8FA90"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0BA0E37D"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9</w:t>
      </w:r>
      <w:r w:rsidR="00961E68" w:rsidRPr="00540C29">
        <w:rPr>
          <w:rFonts w:ascii="Arial" w:hAnsi="Arial" w:cs="Arial"/>
          <w:b/>
          <w:color w:val="000000"/>
        </w:rPr>
        <w:t xml:space="preserve">: SISTEMA ENDOCRINO </w:t>
      </w:r>
    </w:p>
    <w:p w14:paraId="32DF9C9E" w14:textId="77777777" w:rsidR="00961E68" w:rsidRPr="00540C29" w:rsidRDefault="00961E68" w:rsidP="00247386">
      <w:pPr>
        <w:pStyle w:val="Prrafodelista"/>
        <w:numPr>
          <w:ilvl w:val="0"/>
          <w:numId w:val="5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Principales glándulas endocrinas y hormonas que producen</w:t>
      </w:r>
    </w:p>
    <w:p w14:paraId="4526312D" w14:textId="77777777" w:rsidR="00961E68" w:rsidRPr="00540C29" w:rsidRDefault="00961E68" w:rsidP="00247386">
      <w:pPr>
        <w:pStyle w:val="Prrafodelista"/>
        <w:numPr>
          <w:ilvl w:val="0"/>
          <w:numId w:val="53"/>
        </w:numPr>
        <w:autoSpaceDE w:val="0"/>
        <w:autoSpaceDN w:val="0"/>
        <w:adjustRightInd w:val="0"/>
        <w:spacing w:after="0" w:line="240" w:lineRule="auto"/>
        <w:jc w:val="both"/>
        <w:rPr>
          <w:rFonts w:ascii="Arial" w:hAnsi="Arial" w:cs="Arial"/>
          <w:color w:val="000000"/>
        </w:rPr>
      </w:pPr>
      <w:r w:rsidRPr="00540C29">
        <w:rPr>
          <w:rFonts w:ascii="Arial" w:hAnsi="Arial" w:cs="Arial"/>
        </w:rPr>
        <w:t>Mecanismo de termorregulación</w:t>
      </w:r>
      <w:r w:rsidRPr="00540C29">
        <w:rPr>
          <w:rFonts w:ascii="Arial" w:hAnsi="Arial" w:cs="Arial"/>
          <w:color w:val="000000"/>
        </w:rPr>
        <w:t xml:space="preserve"> </w:t>
      </w:r>
    </w:p>
    <w:p w14:paraId="37D6BEF1" w14:textId="77777777" w:rsidR="00961E68" w:rsidRPr="00540C29" w:rsidRDefault="00961E68" w:rsidP="00247386">
      <w:pPr>
        <w:pStyle w:val="Prrafodelista"/>
        <w:numPr>
          <w:ilvl w:val="0"/>
          <w:numId w:val="5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Hormonas que intervienen en la coordinación motora. Mecanismos de acción.</w:t>
      </w:r>
    </w:p>
    <w:p w14:paraId="08D961BA" w14:textId="77777777" w:rsidR="00961E68" w:rsidRPr="00540C29" w:rsidRDefault="00961E68" w:rsidP="00247386">
      <w:pPr>
        <w:pStyle w:val="Prrafodelista"/>
        <w:numPr>
          <w:ilvl w:val="0"/>
          <w:numId w:val="53"/>
        </w:numPr>
        <w:autoSpaceDE w:val="0"/>
        <w:autoSpaceDN w:val="0"/>
        <w:adjustRightInd w:val="0"/>
        <w:spacing w:after="0" w:line="240" w:lineRule="auto"/>
        <w:rPr>
          <w:rFonts w:ascii="Arial" w:hAnsi="Arial" w:cs="Arial"/>
        </w:rPr>
      </w:pPr>
      <w:r w:rsidRPr="00540C29">
        <w:rPr>
          <w:rFonts w:ascii="Arial" w:hAnsi="Arial" w:cs="Arial"/>
        </w:rPr>
        <w:t>Desequilibrios hormonales y efectos ocasionados en el organismo</w:t>
      </w:r>
    </w:p>
    <w:p w14:paraId="3E6E8B54" w14:textId="77777777" w:rsidR="00961E68" w:rsidRPr="00540C29" w:rsidRDefault="00961E68" w:rsidP="00961E68">
      <w:pPr>
        <w:autoSpaceDE w:val="0"/>
        <w:autoSpaceDN w:val="0"/>
        <w:adjustRightInd w:val="0"/>
        <w:spacing w:after="0" w:line="240" w:lineRule="auto"/>
        <w:rPr>
          <w:rFonts w:ascii="Arial" w:hAnsi="Arial" w:cs="Arial"/>
          <w:b/>
          <w:color w:val="000000"/>
        </w:rPr>
      </w:pPr>
    </w:p>
    <w:p w14:paraId="542BE59C" w14:textId="77777777" w:rsidR="00961E68" w:rsidRPr="005E38D2" w:rsidRDefault="00961E68" w:rsidP="00961E68">
      <w:pPr>
        <w:autoSpaceDE w:val="0"/>
        <w:autoSpaceDN w:val="0"/>
        <w:adjustRightInd w:val="0"/>
        <w:jc w:val="both"/>
        <w:rPr>
          <w:rFonts w:ascii="Arial" w:hAnsi="Arial" w:cs="Arial"/>
          <w:color w:val="000000"/>
        </w:rPr>
      </w:pPr>
      <w:r w:rsidRPr="00540C29">
        <w:rPr>
          <w:rFonts w:ascii="Arial" w:hAnsi="Arial" w:cs="Arial"/>
          <w:b/>
          <w:color w:val="000000"/>
        </w:rPr>
        <w:t>UNIDAD V: EL APARATO LOCOMOTOR</w:t>
      </w:r>
      <w:proofErr w:type="gramStart"/>
      <w:r>
        <w:rPr>
          <w:rFonts w:ascii="Arial" w:hAnsi="Arial" w:cs="Arial"/>
          <w:b/>
          <w:color w:val="000000"/>
        </w:rPr>
        <w:t>. . . .</w:t>
      </w:r>
      <w:proofErr w:type="gramEnd"/>
      <w:r>
        <w:rPr>
          <w:rFonts w:ascii="Arial" w:hAnsi="Arial" w:cs="Arial"/>
          <w:b/>
          <w:color w:val="000000"/>
        </w:rPr>
        <w:t xml:space="preserve"> . </w:t>
      </w:r>
      <w:r w:rsidRPr="005E38D2">
        <w:rPr>
          <w:rFonts w:ascii="Arial" w:hAnsi="Arial" w:cs="Arial"/>
          <w:color w:val="000000"/>
        </w:rPr>
        <w:t>15 sesiones</w:t>
      </w:r>
    </w:p>
    <w:p w14:paraId="38E54CB5"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10</w:t>
      </w:r>
      <w:r w:rsidR="00961E68" w:rsidRPr="00540C29">
        <w:rPr>
          <w:rFonts w:ascii="Arial" w:hAnsi="Arial" w:cs="Arial"/>
          <w:b/>
          <w:color w:val="000000"/>
        </w:rPr>
        <w:t>: EL ESQUELETO Y LAS ARTICULACIONES</w:t>
      </w:r>
    </w:p>
    <w:p w14:paraId="0F2DFD25" w14:textId="77777777" w:rsidR="00961E68" w:rsidRPr="00540C29" w:rsidRDefault="00961E68" w:rsidP="00247386">
      <w:pPr>
        <w:pStyle w:val="Prrafodelista"/>
        <w:numPr>
          <w:ilvl w:val="0"/>
          <w:numId w:val="4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interna de los huesos</w:t>
      </w:r>
    </w:p>
    <w:p w14:paraId="4A3EC91A" w14:textId="77777777" w:rsidR="00961E68" w:rsidRPr="00540C29" w:rsidRDefault="00961E68" w:rsidP="00247386">
      <w:pPr>
        <w:pStyle w:val="Prrafodelista"/>
        <w:numPr>
          <w:ilvl w:val="0"/>
          <w:numId w:val="4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Principales huesos del esqueleto. Estructura y función</w:t>
      </w:r>
    </w:p>
    <w:p w14:paraId="0A130DA1" w14:textId="77777777" w:rsidR="00961E68" w:rsidRPr="00540C29" w:rsidRDefault="00961E68" w:rsidP="00247386">
      <w:pPr>
        <w:pStyle w:val="Prrafodelista"/>
        <w:numPr>
          <w:ilvl w:val="0"/>
          <w:numId w:val="4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Tipos de articulaciones y su funcionamiento</w:t>
      </w:r>
    </w:p>
    <w:p w14:paraId="4D248994"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533A5209"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11</w:t>
      </w:r>
      <w:r w:rsidR="00961E68" w:rsidRPr="00540C29">
        <w:rPr>
          <w:rFonts w:ascii="Arial" w:hAnsi="Arial" w:cs="Arial"/>
          <w:b/>
          <w:color w:val="000000"/>
        </w:rPr>
        <w:t>: LOS MÚSCULOS Y LOS LIGAMENTOS</w:t>
      </w:r>
    </w:p>
    <w:p w14:paraId="55BB8079" w14:textId="77777777" w:rsidR="00961E68" w:rsidRPr="00540C29" w:rsidRDefault="00961E6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interna de los distintos tipos de músculos</w:t>
      </w:r>
    </w:p>
    <w:p w14:paraId="26124DD1" w14:textId="77777777" w:rsidR="00961E68" w:rsidRPr="00540C29" w:rsidRDefault="00961E6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rPr>
        <w:t>Fisiología de la contracción muscular</w:t>
      </w:r>
    </w:p>
    <w:p w14:paraId="6EA6DCA4" w14:textId="77777777" w:rsidR="00961E68" w:rsidRPr="00540C29" w:rsidRDefault="00961E6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Tendones y ligamentos</w:t>
      </w:r>
      <w:r w:rsidRPr="00540C29">
        <w:rPr>
          <w:rFonts w:ascii="Arial" w:hAnsi="Arial" w:cs="Arial"/>
        </w:rPr>
        <w:t xml:space="preserve"> </w:t>
      </w:r>
    </w:p>
    <w:p w14:paraId="315156EF" w14:textId="77777777" w:rsidR="00961E68" w:rsidRPr="00540C29" w:rsidRDefault="00961E6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rPr>
        <w:t>Tipos de contracción muscular</w:t>
      </w:r>
    </w:p>
    <w:p w14:paraId="30C9EE6B" w14:textId="77777777"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14:paraId="65F80D24" w14:textId="77777777"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12</w:t>
      </w:r>
      <w:r w:rsidR="00961E68" w:rsidRPr="00540C29">
        <w:rPr>
          <w:rFonts w:ascii="Arial" w:hAnsi="Arial" w:cs="Arial"/>
          <w:b/>
          <w:color w:val="000000"/>
        </w:rPr>
        <w:t>: BIOMECÁNICA. ANATOMÍA FUNCIONAL</w:t>
      </w:r>
    </w:p>
    <w:p w14:paraId="09C9A9A5" w14:textId="77777777" w:rsidR="00961E68" w:rsidRPr="00540C29" w:rsidRDefault="00961E6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Factores biomecánicos del movimiento humano. </w:t>
      </w:r>
    </w:p>
    <w:p w14:paraId="43940ACC" w14:textId="77777777" w:rsidR="00961E68" w:rsidRPr="00540C29" w:rsidRDefault="00961E6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Planos y ejes de movimiento. </w:t>
      </w:r>
    </w:p>
    <w:p w14:paraId="18CB54F4" w14:textId="77777777" w:rsidR="00961E68" w:rsidRPr="00540C29" w:rsidRDefault="00961E6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lastRenderedPageBreak/>
        <w:t>Análisis de los movimientos del cuerpo humano. Tipos.</w:t>
      </w:r>
    </w:p>
    <w:p w14:paraId="095BDD12" w14:textId="77777777" w:rsidR="00961E68" w:rsidRPr="00540C29" w:rsidRDefault="00961E6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Principios, métodos y pautas de mejora de las capacidades físicas básicas relacionadas con las actividades físicas y artísticas. </w:t>
      </w:r>
    </w:p>
    <w:p w14:paraId="61B4DC91" w14:textId="77777777" w:rsidR="00961E68" w:rsidRPr="00540C29" w:rsidRDefault="00961E6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Hábitos saludables de higiene postural en la vida cotidiana. </w:t>
      </w:r>
    </w:p>
    <w:p w14:paraId="355084B2" w14:textId="77777777" w:rsidR="00961E68" w:rsidRPr="00540C29" w:rsidRDefault="00961E6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Lesiones relacionadas con la práctica de actividades físicas. Alteraciones posturales.</w:t>
      </w:r>
    </w:p>
    <w:p w14:paraId="36310FC7" w14:textId="77777777" w:rsidR="00961E68" w:rsidRPr="00540C29" w:rsidRDefault="00961E68" w:rsidP="00247386">
      <w:pPr>
        <w:pStyle w:val="Prrafodelista"/>
        <w:numPr>
          <w:ilvl w:val="0"/>
          <w:numId w:val="5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TRABAJO PRÁCTICO:</w:t>
      </w:r>
    </w:p>
    <w:p w14:paraId="4A1B71CA" w14:textId="77777777" w:rsidR="00961E68" w:rsidRPr="00540C29" w:rsidRDefault="00961E68" w:rsidP="00247386">
      <w:pPr>
        <w:pStyle w:val="Prrafodelista"/>
        <w:numPr>
          <w:ilvl w:val="1"/>
          <w:numId w:val="5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Estudio antropométrico</w:t>
      </w:r>
    </w:p>
    <w:p w14:paraId="7D87FAB8" w14:textId="77777777" w:rsidR="00961E68" w:rsidRDefault="00961E68" w:rsidP="00247386">
      <w:pPr>
        <w:pStyle w:val="Prrafodelista"/>
        <w:numPr>
          <w:ilvl w:val="1"/>
          <w:numId w:val="5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Elaboración de modelos de articulaciones</w:t>
      </w:r>
    </w:p>
    <w:p w14:paraId="493CC4DC" w14:textId="77777777" w:rsidR="00EB5030" w:rsidRDefault="00EB5030" w:rsidP="00EB5030">
      <w:pPr>
        <w:pStyle w:val="Prrafodelista"/>
        <w:autoSpaceDE w:val="0"/>
        <w:autoSpaceDN w:val="0"/>
        <w:adjustRightInd w:val="0"/>
        <w:spacing w:after="0" w:line="240" w:lineRule="auto"/>
        <w:ind w:left="2496"/>
        <w:jc w:val="both"/>
        <w:rPr>
          <w:rFonts w:ascii="Arial" w:hAnsi="Arial" w:cs="Arial"/>
          <w:color w:val="000000"/>
        </w:rPr>
      </w:pPr>
    </w:p>
    <w:p w14:paraId="7FCE7B08" w14:textId="77777777" w:rsidR="00EB5030" w:rsidRPr="00540C29" w:rsidRDefault="00EB5030" w:rsidP="00EB5030">
      <w:pPr>
        <w:pStyle w:val="Prrafodelista"/>
        <w:autoSpaceDE w:val="0"/>
        <w:autoSpaceDN w:val="0"/>
        <w:adjustRightInd w:val="0"/>
        <w:spacing w:after="0" w:line="240" w:lineRule="auto"/>
        <w:ind w:left="2496"/>
        <w:jc w:val="both"/>
        <w:rPr>
          <w:rFonts w:ascii="Arial" w:hAnsi="Arial" w:cs="Arial"/>
          <w:color w:val="000000"/>
        </w:rPr>
      </w:pPr>
    </w:p>
    <w:p w14:paraId="3F12083E" w14:textId="77777777" w:rsidR="00961E68" w:rsidRPr="00D758CA" w:rsidRDefault="00961E68" w:rsidP="00247386">
      <w:pPr>
        <w:pStyle w:val="Prrafodelista"/>
        <w:numPr>
          <w:ilvl w:val="0"/>
          <w:numId w:val="57"/>
        </w:numPr>
        <w:autoSpaceDE w:val="0"/>
        <w:autoSpaceDN w:val="0"/>
        <w:adjustRightInd w:val="0"/>
        <w:spacing w:after="0" w:line="240" w:lineRule="auto"/>
        <w:rPr>
          <w:rFonts w:ascii="Arial" w:hAnsi="Arial" w:cs="Arial"/>
          <w:sz w:val="36"/>
          <w:szCs w:val="36"/>
        </w:rPr>
      </w:pPr>
      <w:r>
        <w:rPr>
          <w:rFonts w:ascii="Arial" w:hAnsi="Arial" w:cs="Arial"/>
          <w:sz w:val="36"/>
          <w:szCs w:val="36"/>
        </w:rPr>
        <w:t>Temas transversales</w:t>
      </w:r>
    </w:p>
    <w:p w14:paraId="3F1571C5" w14:textId="77777777" w:rsidR="00961E68" w:rsidRPr="00D758CA"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14:paraId="5A4E5CD2" w14:textId="77777777" w:rsidR="00961E68" w:rsidRPr="00D758CA"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b/>
          <w:bCs/>
        </w:rPr>
      </w:pPr>
      <w:r w:rsidRPr="00D758CA">
        <w:rPr>
          <w:rFonts w:ascii="Arial" w:hAnsi="Arial" w:cs="Arial"/>
          <w:b/>
          <w:bCs/>
        </w:rPr>
        <w:t>Educación para la salud</w:t>
      </w:r>
    </w:p>
    <w:p w14:paraId="1C4FFBFA" w14:textId="77777777" w:rsidR="00961E68" w:rsidRPr="00D758CA"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14:paraId="608AB553" w14:textId="77777777" w:rsidR="00961E68"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rPr>
      </w:pPr>
      <w:r w:rsidRPr="00D758CA">
        <w:rPr>
          <w:rFonts w:ascii="Arial" w:hAnsi="Arial" w:cs="Arial"/>
        </w:rPr>
        <w:t xml:space="preserve">La materia de </w:t>
      </w:r>
      <w:proofErr w:type="gramStart"/>
      <w:r w:rsidRPr="00D758CA">
        <w:rPr>
          <w:rFonts w:ascii="Arial" w:hAnsi="Arial" w:cs="Arial"/>
        </w:rPr>
        <w:t>Anatomía  realiza</w:t>
      </w:r>
      <w:proofErr w:type="gramEnd"/>
      <w:r w:rsidRPr="00D758CA">
        <w:rPr>
          <w:rFonts w:ascii="Arial" w:hAnsi="Arial" w:cs="Arial"/>
        </w:rPr>
        <w:t xml:space="preserve"> un estudio profundo de la célula, de las moléculas de la materia viva y de los procesos que suceden en el interior del organismo humano. Estos contenidos dan pie a una justificación de muchos de los conceptos, procedimientos y actitudes relacionados con la Educación para la salud. En </w:t>
      </w:r>
      <w:proofErr w:type="gramStart"/>
      <w:r w:rsidRPr="00D758CA">
        <w:rPr>
          <w:rFonts w:ascii="Arial" w:hAnsi="Arial" w:cs="Arial"/>
        </w:rPr>
        <w:t>Anatomía  encuentran</w:t>
      </w:r>
      <w:proofErr w:type="gramEnd"/>
      <w:r w:rsidRPr="00D758CA">
        <w:rPr>
          <w:rFonts w:ascii="Arial" w:hAnsi="Arial" w:cs="Arial"/>
        </w:rPr>
        <w:t xml:space="preserve"> así explicación cuestiones que anteriormente sólo se apuntaron brevemente, y que en este curso se fundamentan de forma científica. Se realiza también el tratamiento serio de muchas enfermedades desde el punto de vista de sus claves biológicas y médicas.</w:t>
      </w:r>
    </w:p>
    <w:p w14:paraId="1D835228" w14:textId="77777777" w:rsidR="00961E68" w:rsidRPr="00D758CA" w:rsidRDefault="00961E68" w:rsidP="00961E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para la paz</w:t>
      </w:r>
    </w:p>
    <w:p w14:paraId="673A1285" w14:textId="77777777" w:rsidR="00961E68" w:rsidRPr="00D758CA" w:rsidRDefault="00961E68" w:rsidP="00961E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D758CA">
        <w:rPr>
          <w:rFonts w:ascii="Arial" w:hAnsi="Arial" w:cs="Arial"/>
        </w:rPr>
        <w:t xml:space="preserve">Nuestro enfoque de la Anatomía, en el que exponemos continuamente cómo ha avanzado el conocimiento científico hasta las teorías actuales, sirve de ejemplo sobre cómo la cooperación entre personas y entre países ha servido para llegar a un conocimiento global más profundo de los seres vivos y de los fenómenos biológicos. Estos valores de colaboración deben extenderse a la vida cotidiana. </w:t>
      </w:r>
    </w:p>
    <w:p w14:paraId="2DF19F38" w14:textId="77777777" w:rsidR="00961E68" w:rsidRPr="00D758CA" w:rsidRDefault="00961E68" w:rsidP="00961E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no sexista</w:t>
      </w:r>
    </w:p>
    <w:p w14:paraId="347A3111" w14:textId="77777777" w:rsidR="00961E68" w:rsidRPr="00D758CA" w:rsidRDefault="00961E68" w:rsidP="00961E68">
      <w:pPr>
        <w:jc w:val="both"/>
        <w:rPr>
          <w:rFonts w:ascii="Arial" w:hAnsi="Arial" w:cs="Arial"/>
        </w:rPr>
      </w:pPr>
      <w:r w:rsidRPr="00D758CA">
        <w:rPr>
          <w:rFonts w:ascii="Arial" w:hAnsi="Arial" w:cs="Arial"/>
        </w:rPr>
        <w:t xml:space="preserve">Sería absurdo que, en una disciplina científica como la Anatomía Aplicada, se utilizaran las diferencias anatómicas y fisiológicas para realizar un tratamiento discriminatorio. En la materia de Anatomía se presenta, entonces, a la mujer, en situación de completa igualdad con el hombre en el campo del trabajo científico y en los cotidianos. Este tratamiento se complementa con el lenguaje </w:t>
      </w:r>
      <w:proofErr w:type="spellStart"/>
      <w:r w:rsidRPr="00D758CA">
        <w:rPr>
          <w:rFonts w:ascii="Arial" w:hAnsi="Arial" w:cs="Arial"/>
        </w:rPr>
        <w:t>coeducativo</w:t>
      </w:r>
      <w:proofErr w:type="spellEnd"/>
      <w:r w:rsidRPr="00D758CA">
        <w:rPr>
          <w:rFonts w:ascii="Arial" w:hAnsi="Arial" w:cs="Arial"/>
        </w:rPr>
        <w:t>.</w:t>
      </w:r>
    </w:p>
    <w:p w14:paraId="4EA3DAC4" w14:textId="77777777" w:rsidR="00961E68" w:rsidRDefault="00961E68" w:rsidP="00961E68">
      <w:pPr>
        <w:pStyle w:val="Prrafodelista"/>
        <w:autoSpaceDE w:val="0"/>
        <w:autoSpaceDN w:val="0"/>
        <w:adjustRightInd w:val="0"/>
        <w:spacing w:after="0" w:line="240" w:lineRule="auto"/>
        <w:ind w:left="360"/>
        <w:rPr>
          <w:rFonts w:ascii="Arial" w:hAnsi="Arial" w:cs="Arial"/>
          <w:sz w:val="36"/>
          <w:szCs w:val="36"/>
        </w:rPr>
      </w:pPr>
    </w:p>
    <w:p w14:paraId="6384CA15" w14:textId="77777777" w:rsidR="003C5A05" w:rsidRDefault="003C5A05" w:rsidP="00247386">
      <w:pPr>
        <w:pStyle w:val="Prrafodelista"/>
        <w:numPr>
          <w:ilvl w:val="0"/>
          <w:numId w:val="57"/>
        </w:numPr>
        <w:autoSpaceDE w:val="0"/>
        <w:autoSpaceDN w:val="0"/>
        <w:adjustRightInd w:val="0"/>
        <w:spacing w:after="0" w:line="240" w:lineRule="auto"/>
        <w:rPr>
          <w:rFonts w:ascii="Arial" w:hAnsi="Arial" w:cs="Arial"/>
          <w:sz w:val="36"/>
          <w:szCs w:val="36"/>
        </w:rPr>
        <w:sectPr w:rsidR="003C5A05" w:rsidSect="00501D33">
          <w:pgSz w:w="11906" w:h="16838"/>
          <w:pgMar w:top="1417" w:right="1701" w:bottom="1417" w:left="1701" w:header="708" w:footer="283" w:gutter="0"/>
          <w:cols w:space="708"/>
          <w:docGrid w:linePitch="360"/>
        </w:sectPr>
      </w:pPr>
    </w:p>
    <w:p w14:paraId="333C4627" w14:textId="77777777" w:rsidR="00065F19" w:rsidRPr="00065F19" w:rsidRDefault="00961E68" w:rsidP="00247386">
      <w:pPr>
        <w:pStyle w:val="Prrafodelista"/>
        <w:numPr>
          <w:ilvl w:val="0"/>
          <w:numId w:val="57"/>
        </w:numPr>
        <w:autoSpaceDE w:val="0"/>
        <w:autoSpaceDN w:val="0"/>
        <w:adjustRightInd w:val="0"/>
        <w:spacing w:after="0" w:line="240" w:lineRule="auto"/>
        <w:rPr>
          <w:rFonts w:ascii="Arial" w:hAnsi="Arial" w:cs="Arial"/>
          <w:sz w:val="36"/>
          <w:szCs w:val="36"/>
        </w:rPr>
      </w:pPr>
      <w:r w:rsidRPr="00232F4D">
        <w:rPr>
          <w:rFonts w:ascii="Arial" w:hAnsi="Arial" w:cs="Arial"/>
          <w:sz w:val="36"/>
          <w:szCs w:val="36"/>
        </w:rPr>
        <w:lastRenderedPageBreak/>
        <w:t>Criterios de evaluación</w:t>
      </w:r>
      <w:r>
        <w:rPr>
          <w:rFonts w:ascii="Arial" w:hAnsi="Arial" w:cs="Arial"/>
          <w:sz w:val="36"/>
          <w:szCs w:val="36"/>
        </w:rPr>
        <w:t>,</w:t>
      </w:r>
      <w:r w:rsidRPr="00232F4D">
        <w:rPr>
          <w:rFonts w:ascii="Arial" w:hAnsi="Arial" w:cs="Arial"/>
          <w:sz w:val="36"/>
          <w:szCs w:val="36"/>
        </w:rPr>
        <w:t xml:space="preserve"> estándares de aprendizaje</w:t>
      </w:r>
      <w:r w:rsidR="0072126E">
        <w:rPr>
          <w:rFonts w:ascii="Arial" w:hAnsi="Arial" w:cs="Arial"/>
          <w:sz w:val="36"/>
          <w:szCs w:val="36"/>
        </w:rPr>
        <w:t xml:space="preserve"> y su </w:t>
      </w:r>
      <w:r>
        <w:rPr>
          <w:rFonts w:ascii="Arial" w:hAnsi="Arial" w:cs="Arial"/>
          <w:sz w:val="36"/>
          <w:szCs w:val="36"/>
        </w:rPr>
        <w:t>aportación a las competencias clav</w:t>
      </w:r>
      <w:r w:rsidR="0072126E">
        <w:rPr>
          <w:rFonts w:ascii="Arial" w:hAnsi="Arial" w:cs="Arial"/>
          <w:sz w:val="36"/>
          <w:szCs w:val="36"/>
        </w:rPr>
        <w:t>e</w:t>
      </w:r>
    </w:p>
    <w:p w14:paraId="6674C44D" w14:textId="77777777" w:rsidR="00065F19" w:rsidRDefault="00065F19" w:rsidP="00065F19">
      <w:pPr>
        <w:pStyle w:val="Prrafodelista"/>
        <w:autoSpaceDE w:val="0"/>
        <w:autoSpaceDN w:val="0"/>
        <w:adjustRightInd w:val="0"/>
        <w:spacing w:after="0" w:line="240" w:lineRule="auto"/>
        <w:ind w:left="360"/>
        <w:rPr>
          <w:rFonts w:ascii="Arial" w:hAnsi="Arial" w:cs="Arial"/>
          <w:b/>
          <w:color w:val="000000"/>
        </w:rPr>
      </w:pPr>
    </w:p>
    <w:p w14:paraId="35D1066B" w14:textId="77777777" w:rsidR="00961E68" w:rsidRPr="00232F4D" w:rsidRDefault="00065F19" w:rsidP="00065F19">
      <w:pPr>
        <w:pStyle w:val="Prrafodelista"/>
        <w:autoSpaceDE w:val="0"/>
        <w:autoSpaceDN w:val="0"/>
        <w:adjustRightInd w:val="0"/>
        <w:spacing w:after="0" w:line="240" w:lineRule="auto"/>
        <w:ind w:left="360"/>
        <w:rPr>
          <w:rFonts w:ascii="Arial" w:hAnsi="Arial" w:cs="Arial"/>
          <w:sz w:val="36"/>
          <w:szCs w:val="36"/>
        </w:rPr>
      </w:pPr>
      <w:r>
        <w:rPr>
          <w:rFonts w:ascii="Arial" w:hAnsi="Arial" w:cs="Arial"/>
          <w:b/>
          <w:color w:val="000000"/>
        </w:rPr>
        <w:t>Bloque 1</w:t>
      </w:r>
      <w:r w:rsidRPr="00A20865">
        <w:rPr>
          <w:rFonts w:ascii="Arial" w:hAnsi="Arial" w:cs="Arial"/>
          <w:b/>
          <w:color w:val="000000"/>
        </w:rPr>
        <w:t>. Organización básica del cuerpo humano</w:t>
      </w:r>
    </w:p>
    <w:p w14:paraId="49CE0426" w14:textId="77777777" w:rsidR="00A20865" w:rsidRDefault="00A20865" w:rsidP="00A20865">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firstRow="1" w:lastRow="0" w:firstColumn="1" w:lastColumn="0" w:noHBand="0" w:noVBand="1"/>
      </w:tblPr>
      <w:tblGrid>
        <w:gridCol w:w="2660"/>
        <w:gridCol w:w="5386"/>
        <w:gridCol w:w="5529"/>
      </w:tblGrid>
      <w:tr w:rsidR="00065F19" w:rsidRPr="00065F19" w14:paraId="105C7B81" w14:textId="77777777" w:rsidTr="005737E4">
        <w:tc>
          <w:tcPr>
            <w:tcW w:w="2660" w:type="dxa"/>
            <w:vAlign w:val="center"/>
          </w:tcPr>
          <w:p w14:paraId="380CD4EA" w14:textId="77777777" w:rsidR="00065F19" w:rsidRPr="00065F19" w:rsidRDefault="00065F19" w:rsidP="00A20865">
            <w:pPr>
              <w:autoSpaceDE w:val="0"/>
              <w:autoSpaceDN w:val="0"/>
              <w:adjustRightInd w:val="0"/>
              <w:jc w:val="center"/>
              <w:rPr>
                <w:rFonts w:ascii="Arial" w:hAnsi="Arial" w:cs="Arial"/>
                <w:b/>
                <w:color w:val="000000"/>
              </w:rPr>
            </w:pPr>
            <w:r w:rsidRPr="00065F19">
              <w:rPr>
                <w:rFonts w:ascii="Arial" w:hAnsi="Arial" w:cs="Arial"/>
                <w:b/>
                <w:color w:val="000000"/>
              </w:rPr>
              <w:t>CONTENIDOS</w:t>
            </w:r>
          </w:p>
        </w:tc>
        <w:tc>
          <w:tcPr>
            <w:tcW w:w="5386" w:type="dxa"/>
            <w:vAlign w:val="center"/>
          </w:tcPr>
          <w:p w14:paraId="1886A50C" w14:textId="77777777" w:rsidR="00065F19" w:rsidRPr="00065F19" w:rsidRDefault="00065F19" w:rsidP="00A20865">
            <w:pPr>
              <w:autoSpaceDE w:val="0"/>
              <w:autoSpaceDN w:val="0"/>
              <w:adjustRightInd w:val="0"/>
              <w:jc w:val="center"/>
              <w:rPr>
                <w:rFonts w:ascii="Arial" w:hAnsi="Arial" w:cs="Arial"/>
                <w:b/>
                <w:color w:val="000000"/>
              </w:rPr>
            </w:pPr>
            <w:r w:rsidRPr="00065F19">
              <w:rPr>
                <w:rFonts w:ascii="Arial" w:hAnsi="Arial" w:cs="Arial"/>
                <w:b/>
                <w:color w:val="000000"/>
              </w:rPr>
              <w:t>CRITERIOS DE EVALUACIÓN Y COMPETENCIAS CLAVE</w:t>
            </w:r>
          </w:p>
        </w:tc>
        <w:tc>
          <w:tcPr>
            <w:tcW w:w="5529" w:type="dxa"/>
            <w:vAlign w:val="center"/>
          </w:tcPr>
          <w:p w14:paraId="05A1757A" w14:textId="77777777" w:rsidR="00065F19" w:rsidRPr="00065F19" w:rsidRDefault="00065F19" w:rsidP="00A20865">
            <w:pPr>
              <w:autoSpaceDE w:val="0"/>
              <w:autoSpaceDN w:val="0"/>
              <w:adjustRightInd w:val="0"/>
              <w:jc w:val="center"/>
              <w:rPr>
                <w:rFonts w:ascii="Arial" w:hAnsi="Arial" w:cs="Arial"/>
                <w:b/>
                <w:color w:val="000000"/>
              </w:rPr>
            </w:pPr>
            <w:r w:rsidRPr="00065F19">
              <w:rPr>
                <w:rFonts w:ascii="Arial" w:hAnsi="Arial" w:cs="Arial"/>
                <w:b/>
                <w:color w:val="000000"/>
              </w:rPr>
              <w:t>ESTÁNDARES DE APRENDIZAJE</w:t>
            </w:r>
          </w:p>
        </w:tc>
      </w:tr>
      <w:tr w:rsidR="00065F19" w:rsidRPr="00065F19" w14:paraId="1569CEA5" w14:textId="77777777" w:rsidTr="005737E4">
        <w:tc>
          <w:tcPr>
            <w:tcW w:w="2660" w:type="dxa"/>
          </w:tcPr>
          <w:p w14:paraId="153CB07D"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Niveles de organización del cuerpo humano. La célula. Los tejidos. Los sistemas y aparatos.</w:t>
            </w:r>
          </w:p>
          <w:p w14:paraId="7256796F"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 Las funciones vitales. Órganos y sistemas del cuerpo humano. Localización y funciones básicas.</w:t>
            </w:r>
          </w:p>
        </w:tc>
        <w:tc>
          <w:tcPr>
            <w:tcW w:w="5386" w:type="dxa"/>
          </w:tcPr>
          <w:p w14:paraId="7448DB2B"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1. Interpretar el funcionamiento del cuerpo humano como el resultado de la integración anatómica y funcional de los elementos que conforman sus distintos niveles de organización y que lo caracterizan como una unidad estructural y funcional. CMCT, CCL, CAA.</w:t>
            </w:r>
          </w:p>
        </w:tc>
        <w:tc>
          <w:tcPr>
            <w:tcW w:w="5529" w:type="dxa"/>
          </w:tcPr>
          <w:p w14:paraId="517ABACE"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Diferencia los distintos niveles de organización del cuerpo humano. </w:t>
            </w:r>
          </w:p>
          <w:p w14:paraId="4B428E1E" w14:textId="77777777" w:rsidR="00065F19" w:rsidRPr="00065F19" w:rsidRDefault="00065F19" w:rsidP="008453A3">
            <w:pPr>
              <w:autoSpaceDE w:val="0"/>
              <w:autoSpaceDN w:val="0"/>
              <w:adjustRightInd w:val="0"/>
              <w:rPr>
                <w:rFonts w:ascii="Arial" w:hAnsi="Arial" w:cs="Arial"/>
                <w:color w:val="000000"/>
              </w:rPr>
            </w:pPr>
          </w:p>
          <w:p w14:paraId="35A6E892"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Describe la organización general del cuerpo humano utilizando diagramas y modelos. </w:t>
            </w:r>
          </w:p>
          <w:p w14:paraId="531AA216" w14:textId="77777777" w:rsidR="00065F19" w:rsidRPr="00065F19" w:rsidRDefault="00065F19" w:rsidP="008453A3">
            <w:pPr>
              <w:autoSpaceDE w:val="0"/>
              <w:autoSpaceDN w:val="0"/>
              <w:adjustRightInd w:val="0"/>
              <w:rPr>
                <w:rFonts w:ascii="Arial" w:hAnsi="Arial" w:cs="Arial"/>
                <w:color w:val="000000"/>
              </w:rPr>
            </w:pPr>
          </w:p>
          <w:p w14:paraId="5C3D3ADC"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Especifica las funciones vitales del cuerpo humano señalando sus características más relevantes. </w:t>
            </w:r>
          </w:p>
          <w:p w14:paraId="4E3362E6" w14:textId="77777777" w:rsidR="00065F19" w:rsidRPr="00065F19" w:rsidRDefault="00065F19" w:rsidP="008453A3">
            <w:pPr>
              <w:autoSpaceDE w:val="0"/>
              <w:autoSpaceDN w:val="0"/>
              <w:adjustRightInd w:val="0"/>
              <w:rPr>
                <w:rFonts w:ascii="Arial" w:hAnsi="Arial" w:cs="Arial"/>
                <w:color w:val="000000"/>
              </w:rPr>
            </w:pPr>
          </w:p>
          <w:p w14:paraId="050E3C45" w14:textId="77777777"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Localiza los órganos y sistemas y los relaciona con las diferentes funciones que realizan.</w:t>
            </w:r>
          </w:p>
        </w:tc>
      </w:tr>
    </w:tbl>
    <w:p w14:paraId="3BD9DCF2" w14:textId="77777777" w:rsidR="005737E4" w:rsidRDefault="005737E4" w:rsidP="00A20865">
      <w:pPr>
        <w:autoSpaceDE w:val="0"/>
        <w:autoSpaceDN w:val="0"/>
        <w:adjustRightInd w:val="0"/>
        <w:spacing w:after="0" w:line="240" w:lineRule="auto"/>
        <w:jc w:val="both"/>
        <w:rPr>
          <w:rFonts w:ascii="Arial" w:hAnsi="Arial" w:cs="Arial"/>
          <w:b/>
          <w:color w:val="000000"/>
          <w:sz w:val="20"/>
          <w:szCs w:val="20"/>
        </w:rPr>
      </w:pPr>
    </w:p>
    <w:p w14:paraId="297FC4AC" w14:textId="77777777" w:rsidR="005737E4" w:rsidRDefault="005737E4" w:rsidP="00A20865">
      <w:pPr>
        <w:autoSpaceDE w:val="0"/>
        <w:autoSpaceDN w:val="0"/>
        <w:adjustRightInd w:val="0"/>
        <w:spacing w:after="0" w:line="240" w:lineRule="auto"/>
        <w:jc w:val="both"/>
        <w:rPr>
          <w:rFonts w:ascii="Arial" w:hAnsi="Arial" w:cs="Arial"/>
          <w:b/>
          <w:color w:val="000000"/>
          <w:sz w:val="20"/>
          <w:szCs w:val="20"/>
        </w:rPr>
      </w:pPr>
    </w:p>
    <w:p w14:paraId="22EEF2A0" w14:textId="77777777" w:rsidR="00A20865" w:rsidRPr="005737E4" w:rsidRDefault="005737E4" w:rsidP="00A20865">
      <w:pPr>
        <w:autoSpaceDE w:val="0"/>
        <w:autoSpaceDN w:val="0"/>
        <w:adjustRightInd w:val="0"/>
        <w:spacing w:after="0" w:line="240" w:lineRule="auto"/>
        <w:jc w:val="both"/>
        <w:rPr>
          <w:rFonts w:ascii="Arial" w:hAnsi="Arial" w:cs="Arial"/>
          <w:b/>
          <w:color w:val="000000"/>
        </w:rPr>
      </w:pPr>
      <w:r w:rsidRPr="005737E4">
        <w:rPr>
          <w:rFonts w:ascii="Arial" w:hAnsi="Arial" w:cs="Arial"/>
          <w:b/>
          <w:color w:val="000000"/>
        </w:rPr>
        <w:t>Bloque 2: el sistema cardiopulmonar.</w:t>
      </w:r>
    </w:p>
    <w:p w14:paraId="16FE046A" w14:textId="77777777" w:rsidR="005737E4" w:rsidRDefault="005737E4" w:rsidP="00A20865">
      <w:pPr>
        <w:autoSpaceDE w:val="0"/>
        <w:autoSpaceDN w:val="0"/>
        <w:adjustRightInd w:val="0"/>
        <w:spacing w:after="0" w:line="240" w:lineRule="auto"/>
        <w:jc w:val="both"/>
        <w:rPr>
          <w:rFonts w:ascii="Arial" w:hAnsi="Arial" w:cs="Arial"/>
          <w:b/>
          <w:color w:val="000000"/>
        </w:rPr>
      </w:pPr>
    </w:p>
    <w:p w14:paraId="12ACE883" w14:textId="77777777" w:rsidR="005737E4" w:rsidRPr="00A20865" w:rsidRDefault="005737E4" w:rsidP="00A20865">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firstRow="1" w:lastRow="0" w:firstColumn="1" w:lastColumn="0" w:noHBand="0" w:noVBand="1"/>
      </w:tblPr>
      <w:tblGrid>
        <w:gridCol w:w="2660"/>
        <w:gridCol w:w="5386"/>
        <w:gridCol w:w="5529"/>
      </w:tblGrid>
      <w:tr w:rsidR="005737E4" w:rsidRPr="005737E4" w14:paraId="3E6FC655" w14:textId="77777777" w:rsidTr="005737E4">
        <w:tc>
          <w:tcPr>
            <w:tcW w:w="2660" w:type="dxa"/>
            <w:vAlign w:val="center"/>
          </w:tcPr>
          <w:p w14:paraId="632FF362"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386" w:type="dxa"/>
            <w:vAlign w:val="center"/>
          </w:tcPr>
          <w:p w14:paraId="1E5A0E77"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529" w:type="dxa"/>
            <w:vAlign w:val="center"/>
          </w:tcPr>
          <w:p w14:paraId="39D45CA9"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14:paraId="365CA736" w14:textId="77777777" w:rsidTr="005737E4">
        <w:tc>
          <w:tcPr>
            <w:tcW w:w="2660" w:type="dxa"/>
            <w:vMerge w:val="restart"/>
          </w:tcPr>
          <w:p w14:paraId="3D7D71E7"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 xml:space="preserve">Sistema respiratorio. Características, estructura y funciones. Fisiología de la respiración. Sistema </w:t>
            </w:r>
            <w:r w:rsidRPr="005737E4">
              <w:rPr>
                <w:rFonts w:ascii="Arial" w:hAnsi="Arial" w:cs="Arial"/>
                <w:color w:val="000000"/>
              </w:rPr>
              <w:lastRenderedPageBreak/>
              <w:t>cardiovascular. Características, estructura y funciones. Fisiología cardiaca y de la circulación. Respuesta del sistema cardiopulmonar a la práctica física y adaptaciones que se producen en el mismo como resultado de una actividad física regular. Principales patologías del sistema cardiopulmonar. Causas. Hábitos y costumbres saludables. Principios de acondicionamiento cardiopulmonar para la mejora del rendimiento en actividades que requieran de trabajo físico. Características, estructura y funciones del aparato fonador. Mecanismo de producción del habla. Principales patologías que afectan al aparato fonador. Causas. Pautas y hábitos de cuidado de la voz.</w:t>
            </w:r>
          </w:p>
        </w:tc>
        <w:tc>
          <w:tcPr>
            <w:tcW w:w="5386" w:type="dxa"/>
          </w:tcPr>
          <w:p w14:paraId="466E968A"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lastRenderedPageBreak/>
              <w:t xml:space="preserve">1. Identificar el papel del sistema cardiopulmonar en el funcionamiento general del organismo y rendimiento de actividades artísticas corporales. CMCT, CAA, </w:t>
            </w:r>
            <w:proofErr w:type="spellStart"/>
            <w:r w:rsidRPr="005737E4">
              <w:rPr>
                <w:rFonts w:ascii="Arial" w:hAnsi="Arial" w:cs="Arial"/>
                <w:color w:val="000000"/>
              </w:rPr>
              <w:t>CeC</w:t>
            </w:r>
            <w:proofErr w:type="spellEnd"/>
          </w:p>
        </w:tc>
        <w:tc>
          <w:tcPr>
            <w:tcW w:w="5529" w:type="dxa"/>
          </w:tcPr>
          <w:p w14:paraId="19255F48" w14:textId="77777777" w:rsidR="005737E4" w:rsidRPr="005737E4" w:rsidRDefault="005737E4" w:rsidP="00120775">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 los pulmones, detallando el intercambio de gases que tienen lugar en ellos y la dinámica de ventilación pulmonar asociada al mismo. </w:t>
            </w:r>
          </w:p>
          <w:p w14:paraId="0AA74023" w14:textId="77777777" w:rsidR="005737E4" w:rsidRPr="005737E4" w:rsidRDefault="005737E4" w:rsidP="00120775">
            <w:pPr>
              <w:autoSpaceDE w:val="0"/>
              <w:autoSpaceDN w:val="0"/>
              <w:adjustRightInd w:val="0"/>
              <w:jc w:val="both"/>
              <w:rPr>
                <w:rFonts w:ascii="Arial" w:hAnsi="Arial" w:cs="Arial"/>
                <w:color w:val="000000"/>
              </w:rPr>
            </w:pPr>
          </w:p>
          <w:p w14:paraId="67802F2E" w14:textId="77777777" w:rsidR="005737E4" w:rsidRPr="005737E4" w:rsidRDefault="005737E4" w:rsidP="00120775">
            <w:pPr>
              <w:autoSpaceDE w:val="0"/>
              <w:autoSpaceDN w:val="0"/>
              <w:adjustRightInd w:val="0"/>
              <w:jc w:val="both"/>
              <w:rPr>
                <w:rFonts w:ascii="Arial" w:hAnsi="Arial" w:cs="Arial"/>
                <w:color w:val="000000"/>
              </w:rPr>
            </w:pPr>
            <w:r w:rsidRPr="005737E4">
              <w:rPr>
                <w:rFonts w:ascii="Arial" w:hAnsi="Arial" w:cs="Arial"/>
                <w:color w:val="000000"/>
              </w:rPr>
              <w:lastRenderedPageBreak/>
              <w:t xml:space="preserve">Describe la estructura y función del sistema cardiovascular, explicando la regulación e integración de cada uno de sus componentes.  </w:t>
            </w:r>
          </w:p>
          <w:p w14:paraId="5D414F0C" w14:textId="77777777" w:rsidR="005737E4" w:rsidRPr="005737E4" w:rsidRDefault="005737E4" w:rsidP="00120775">
            <w:pPr>
              <w:autoSpaceDE w:val="0"/>
              <w:autoSpaceDN w:val="0"/>
              <w:adjustRightInd w:val="0"/>
              <w:jc w:val="both"/>
              <w:rPr>
                <w:rFonts w:ascii="Arial" w:hAnsi="Arial" w:cs="Arial"/>
                <w:color w:val="000000"/>
              </w:rPr>
            </w:pPr>
          </w:p>
          <w:p w14:paraId="558A2C3E" w14:textId="77777777" w:rsidR="005737E4" w:rsidRPr="005737E4" w:rsidRDefault="005737E4" w:rsidP="00120775">
            <w:pPr>
              <w:autoSpaceDE w:val="0"/>
              <w:autoSpaceDN w:val="0"/>
              <w:adjustRightInd w:val="0"/>
              <w:jc w:val="both"/>
              <w:rPr>
                <w:rFonts w:ascii="Arial" w:hAnsi="Arial" w:cs="Arial"/>
                <w:b/>
                <w:color w:val="000000"/>
              </w:rPr>
            </w:pPr>
            <w:r w:rsidRPr="005737E4">
              <w:rPr>
                <w:rFonts w:ascii="Arial" w:hAnsi="Arial" w:cs="Arial"/>
                <w:color w:val="000000"/>
              </w:rPr>
              <w:t xml:space="preserve">Relaciona el latido cardíaco, el volumen y capacidad pulmonar con la actividad física asociada a actividades artísticas de diversa índole.  </w:t>
            </w:r>
          </w:p>
        </w:tc>
      </w:tr>
      <w:tr w:rsidR="005737E4" w:rsidRPr="005737E4" w14:paraId="3AAC020E" w14:textId="77777777" w:rsidTr="005737E4">
        <w:tc>
          <w:tcPr>
            <w:tcW w:w="2660" w:type="dxa"/>
            <w:vMerge/>
          </w:tcPr>
          <w:p w14:paraId="22238E80" w14:textId="77777777" w:rsidR="005737E4" w:rsidRPr="005737E4" w:rsidRDefault="005737E4" w:rsidP="00120775">
            <w:pPr>
              <w:autoSpaceDE w:val="0"/>
              <w:autoSpaceDN w:val="0"/>
              <w:adjustRightInd w:val="0"/>
              <w:jc w:val="both"/>
              <w:rPr>
                <w:rFonts w:ascii="Arial" w:hAnsi="Arial" w:cs="Arial"/>
                <w:b/>
                <w:color w:val="000000"/>
              </w:rPr>
            </w:pPr>
          </w:p>
        </w:tc>
        <w:tc>
          <w:tcPr>
            <w:tcW w:w="5386" w:type="dxa"/>
          </w:tcPr>
          <w:p w14:paraId="53B3FF64"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 xml:space="preserve">2. Relacionar el sistema cardiopulmonar con la salud, reconociendo hábitos y costumbres saludables para el sistema </w:t>
            </w:r>
            <w:proofErr w:type="spellStart"/>
            <w:r w:rsidRPr="005737E4">
              <w:rPr>
                <w:rFonts w:ascii="Arial" w:hAnsi="Arial" w:cs="Arial"/>
                <w:color w:val="000000"/>
              </w:rPr>
              <w:t>cardiorespiratorio</w:t>
            </w:r>
            <w:proofErr w:type="spellEnd"/>
            <w:r w:rsidRPr="005737E4">
              <w:rPr>
                <w:rFonts w:ascii="Arial" w:hAnsi="Arial" w:cs="Arial"/>
                <w:color w:val="000000"/>
              </w:rPr>
              <w:t xml:space="preserve"> y el aparato fonador, en las acciones motoras inherentes a las actividades artísticas corporales y en la vida cotidiana CMCT, CAA, CSC.</w:t>
            </w:r>
          </w:p>
        </w:tc>
        <w:tc>
          <w:tcPr>
            <w:tcW w:w="5529" w:type="dxa"/>
          </w:tcPr>
          <w:p w14:paraId="0435FC6D"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Identifica los órganos respiratorios implicados en la declamación y el canto. </w:t>
            </w:r>
          </w:p>
          <w:p w14:paraId="4BE093F1" w14:textId="77777777" w:rsidR="005737E4" w:rsidRPr="005737E4" w:rsidRDefault="005737E4" w:rsidP="008453A3">
            <w:pPr>
              <w:autoSpaceDE w:val="0"/>
              <w:autoSpaceDN w:val="0"/>
              <w:adjustRightInd w:val="0"/>
              <w:rPr>
                <w:rFonts w:ascii="Arial" w:hAnsi="Arial" w:cs="Arial"/>
                <w:color w:val="000000"/>
              </w:rPr>
            </w:pPr>
          </w:p>
          <w:p w14:paraId="1C4110AD"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Identifica la estructura anatómica del aparato de fonación, describiendo las interacciones entre las estructuras que lo integran. </w:t>
            </w:r>
          </w:p>
          <w:p w14:paraId="41F8B88E" w14:textId="77777777" w:rsidR="005737E4" w:rsidRPr="005737E4" w:rsidRDefault="005737E4" w:rsidP="008453A3">
            <w:pPr>
              <w:autoSpaceDE w:val="0"/>
              <w:autoSpaceDN w:val="0"/>
              <w:adjustRightInd w:val="0"/>
              <w:rPr>
                <w:rFonts w:ascii="Arial" w:hAnsi="Arial" w:cs="Arial"/>
                <w:color w:val="000000"/>
              </w:rPr>
            </w:pPr>
          </w:p>
          <w:p w14:paraId="0DEBB52B"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Identifica las principales patologías que afectan al sistema cardiopulmonar relacionándolas con las causas más habituales y sus efectos en las actividades artísticas. </w:t>
            </w:r>
          </w:p>
          <w:p w14:paraId="46C1C2C6" w14:textId="77777777" w:rsidR="005737E4" w:rsidRPr="005737E4" w:rsidRDefault="005737E4" w:rsidP="008453A3">
            <w:pPr>
              <w:autoSpaceDE w:val="0"/>
              <w:autoSpaceDN w:val="0"/>
              <w:adjustRightInd w:val="0"/>
              <w:rPr>
                <w:rFonts w:ascii="Arial" w:hAnsi="Arial" w:cs="Arial"/>
                <w:color w:val="000000"/>
              </w:rPr>
            </w:pPr>
          </w:p>
          <w:p w14:paraId="3DDB39F1"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Identifica las principales patologías que afectan a al aparato de fonación relacionándolas con las causas más habituales.</w:t>
            </w:r>
          </w:p>
        </w:tc>
      </w:tr>
      <w:tr w:rsidR="005737E4" w:rsidRPr="005737E4" w14:paraId="60B96190" w14:textId="77777777" w:rsidTr="005737E4">
        <w:tc>
          <w:tcPr>
            <w:tcW w:w="2660" w:type="dxa"/>
            <w:vMerge/>
          </w:tcPr>
          <w:p w14:paraId="35D20AA2" w14:textId="77777777" w:rsidR="005737E4" w:rsidRPr="005737E4" w:rsidRDefault="005737E4" w:rsidP="00120775">
            <w:pPr>
              <w:autoSpaceDE w:val="0"/>
              <w:autoSpaceDN w:val="0"/>
              <w:adjustRightInd w:val="0"/>
              <w:jc w:val="both"/>
              <w:rPr>
                <w:rFonts w:ascii="Arial" w:hAnsi="Arial" w:cs="Arial"/>
                <w:b/>
                <w:color w:val="000000"/>
              </w:rPr>
            </w:pPr>
          </w:p>
        </w:tc>
        <w:tc>
          <w:tcPr>
            <w:tcW w:w="5386" w:type="dxa"/>
          </w:tcPr>
          <w:p w14:paraId="4EDB1354"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 Conocer la anatomía y fisiología de los aparatos respiratorio y cardiovascular. CMCT. </w:t>
            </w:r>
          </w:p>
        </w:tc>
        <w:tc>
          <w:tcPr>
            <w:tcW w:w="5529" w:type="dxa"/>
          </w:tcPr>
          <w:p w14:paraId="5FEF48D1" w14:textId="77777777" w:rsidR="005737E4" w:rsidRPr="005737E4" w:rsidRDefault="005737E4" w:rsidP="00120775">
            <w:pPr>
              <w:autoSpaceDE w:val="0"/>
              <w:autoSpaceDN w:val="0"/>
              <w:adjustRightInd w:val="0"/>
              <w:jc w:val="both"/>
              <w:rPr>
                <w:rFonts w:ascii="Arial" w:hAnsi="Arial" w:cs="Arial"/>
                <w:b/>
                <w:color w:val="000000"/>
              </w:rPr>
            </w:pPr>
          </w:p>
        </w:tc>
      </w:tr>
      <w:tr w:rsidR="005737E4" w:rsidRPr="005737E4" w14:paraId="50BD60BF" w14:textId="77777777" w:rsidTr="005737E4">
        <w:tc>
          <w:tcPr>
            <w:tcW w:w="2660" w:type="dxa"/>
            <w:vMerge/>
          </w:tcPr>
          <w:p w14:paraId="24D94E1B" w14:textId="77777777" w:rsidR="005737E4" w:rsidRPr="005737E4" w:rsidRDefault="005737E4" w:rsidP="00120775">
            <w:pPr>
              <w:autoSpaceDE w:val="0"/>
              <w:autoSpaceDN w:val="0"/>
              <w:adjustRightInd w:val="0"/>
              <w:jc w:val="both"/>
              <w:rPr>
                <w:rFonts w:ascii="Arial" w:hAnsi="Arial" w:cs="Arial"/>
                <w:b/>
                <w:color w:val="000000"/>
              </w:rPr>
            </w:pPr>
          </w:p>
        </w:tc>
        <w:tc>
          <w:tcPr>
            <w:tcW w:w="5386" w:type="dxa"/>
          </w:tcPr>
          <w:p w14:paraId="71F7B4E7"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 Principales patologías del sistema cardiopulmonar, causas, efectos y prevención de las mismas.</w:t>
            </w:r>
          </w:p>
        </w:tc>
        <w:tc>
          <w:tcPr>
            <w:tcW w:w="5529" w:type="dxa"/>
          </w:tcPr>
          <w:p w14:paraId="5D012D28" w14:textId="77777777" w:rsidR="005737E4" w:rsidRPr="005737E4" w:rsidRDefault="005737E4" w:rsidP="00120775">
            <w:pPr>
              <w:autoSpaceDE w:val="0"/>
              <w:autoSpaceDN w:val="0"/>
              <w:adjustRightInd w:val="0"/>
              <w:jc w:val="both"/>
              <w:rPr>
                <w:rFonts w:ascii="Arial" w:hAnsi="Arial" w:cs="Arial"/>
                <w:b/>
                <w:color w:val="000000"/>
              </w:rPr>
            </w:pPr>
          </w:p>
        </w:tc>
      </w:tr>
      <w:tr w:rsidR="005737E4" w:rsidRPr="005737E4" w14:paraId="7811EB34" w14:textId="77777777" w:rsidTr="005737E4">
        <w:tc>
          <w:tcPr>
            <w:tcW w:w="2660" w:type="dxa"/>
            <w:vMerge/>
          </w:tcPr>
          <w:p w14:paraId="1BB2CA99" w14:textId="77777777" w:rsidR="005737E4" w:rsidRPr="005737E4" w:rsidRDefault="005737E4" w:rsidP="00120775">
            <w:pPr>
              <w:autoSpaceDE w:val="0"/>
              <w:autoSpaceDN w:val="0"/>
              <w:adjustRightInd w:val="0"/>
              <w:jc w:val="both"/>
              <w:rPr>
                <w:rFonts w:ascii="Arial" w:hAnsi="Arial" w:cs="Arial"/>
                <w:b/>
                <w:color w:val="000000"/>
              </w:rPr>
            </w:pPr>
          </w:p>
        </w:tc>
        <w:tc>
          <w:tcPr>
            <w:tcW w:w="5386" w:type="dxa"/>
          </w:tcPr>
          <w:p w14:paraId="5B72CD01"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5. Conocer el aparato fonador y relacionar hábitos y costumbres saludables con la solución a sus principales patologías.</w:t>
            </w:r>
          </w:p>
        </w:tc>
        <w:tc>
          <w:tcPr>
            <w:tcW w:w="5529" w:type="dxa"/>
          </w:tcPr>
          <w:p w14:paraId="3EFAD50F" w14:textId="77777777" w:rsidR="005737E4" w:rsidRPr="005737E4" w:rsidRDefault="005737E4" w:rsidP="00120775">
            <w:pPr>
              <w:autoSpaceDE w:val="0"/>
              <w:autoSpaceDN w:val="0"/>
              <w:adjustRightInd w:val="0"/>
              <w:jc w:val="both"/>
              <w:rPr>
                <w:rFonts w:ascii="Arial" w:hAnsi="Arial" w:cs="Arial"/>
                <w:b/>
                <w:color w:val="000000"/>
              </w:rPr>
            </w:pPr>
          </w:p>
        </w:tc>
      </w:tr>
    </w:tbl>
    <w:p w14:paraId="3288923B" w14:textId="77777777" w:rsidR="005737E4" w:rsidRDefault="005737E4" w:rsidP="00961E68">
      <w:pPr>
        <w:autoSpaceDE w:val="0"/>
        <w:autoSpaceDN w:val="0"/>
        <w:adjustRightInd w:val="0"/>
        <w:spacing w:after="0" w:line="240" w:lineRule="auto"/>
        <w:rPr>
          <w:rFonts w:ascii="Arial" w:hAnsi="Arial" w:cs="Arial"/>
          <w:b/>
          <w:color w:val="000000"/>
          <w:sz w:val="20"/>
          <w:szCs w:val="20"/>
        </w:rPr>
      </w:pPr>
    </w:p>
    <w:p w14:paraId="30FD98A3" w14:textId="77777777" w:rsidR="005737E4" w:rsidRDefault="005737E4" w:rsidP="00961E68">
      <w:pPr>
        <w:autoSpaceDE w:val="0"/>
        <w:autoSpaceDN w:val="0"/>
        <w:adjustRightInd w:val="0"/>
        <w:spacing w:after="0" w:line="240" w:lineRule="auto"/>
        <w:rPr>
          <w:rFonts w:ascii="Arial" w:hAnsi="Arial" w:cs="Arial"/>
          <w:b/>
          <w:color w:val="000000"/>
          <w:sz w:val="20"/>
          <w:szCs w:val="20"/>
        </w:rPr>
      </w:pPr>
    </w:p>
    <w:p w14:paraId="1E3F3D6E" w14:textId="77777777" w:rsidR="00A20865" w:rsidRDefault="005737E4" w:rsidP="00961E68">
      <w:pPr>
        <w:autoSpaceDE w:val="0"/>
        <w:autoSpaceDN w:val="0"/>
        <w:adjustRightInd w:val="0"/>
        <w:spacing w:after="0" w:line="240" w:lineRule="auto"/>
        <w:rPr>
          <w:rFonts w:ascii="Arial" w:hAnsi="Arial" w:cs="Arial"/>
          <w:b/>
          <w:color w:val="000000"/>
        </w:rPr>
      </w:pPr>
      <w:r w:rsidRPr="005737E4">
        <w:rPr>
          <w:rFonts w:ascii="Arial" w:hAnsi="Arial" w:cs="Arial"/>
          <w:b/>
          <w:color w:val="000000"/>
        </w:rPr>
        <w:t>Bloque 3: el sistema de aporte y utilización de la energía.</w:t>
      </w:r>
    </w:p>
    <w:p w14:paraId="131E230D" w14:textId="77777777" w:rsidR="005737E4" w:rsidRPr="005737E4" w:rsidRDefault="005737E4" w:rsidP="00961E68">
      <w:pPr>
        <w:autoSpaceDE w:val="0"/>
        <w:autoSpaceDN w:val="0"/>
        <w:adjustRightInd w:val="0"/>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2646"/>
        <w:gridCol w:w="5605"/>
        <w:gridCol w:w="5741"/>
      </w:tblGrid>
      <w:tr w:rsidR="005737E4" w:rsidRPr="005737E4" w14:paraId="21A67E43" w14:textId="77777777" w:rsidTr="005737E4">
        <w:tc>
          <w:tcPr>
            <w:tcW w:w="2660" w:type="dxa"/>
            <w:vAlign w:val="center"/>
          </w:tcPr>
          <w:p w14:paraId="72860156"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05B62BAD"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2175C244"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14:paraId="67DCC29F" w14:textId="77777777" w:rsidTr="005737E4">
        <w:tc>
          <w:tcPr>
            <w:tcW w:w="2660" w:type="dxa"/>
            <w:vMerge w:val="restart"/>
          </w:tcPr>
          <w:p w14:paraId="55196A02"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Eliminación de desechos. El metabolismo humano. Catabolismo y anabolismo. Principales vías metabólicas de obtención de energía. Metabolismo aeróbico y anaeróbico. Metabolismo energético y actividad física. Mecanismos fisiológicos presentes en la aparición de la fatiga y en el proceso de recuperación. Aparato digestivo. Características, estructura y funciones. Fisiología del proceso digestivo. Alimentación y nutrición. Tipos de nutrientes. dieta equilibrada y su relación con la salud. Tipos de alimentos. Composición corporal. Balance </w:t>
            </w:r>
            <w:r w:rsidRPr="005737E4">
              <w:rPr>
                <w:rFonts w:ascii="Arial" w:hAnsi="Arial" w:cs="Arial"/>
                <w:color w:val="000000"/>
              </w:rPr>
              <w:lastRenderedPageBreak/>
              <w:t xml:space="preserve">energético. necesidades de alimentación en función de la actividad realizada. Hidratación. Pautas saludables de consumo en función de la actividad. Trastornos del comportamiento nutricional: dietas restrictivas, anorexia, bulimia y obesidad. Factores sociales y derivados de la actividad artística y deportiva que conducen a la aparición de distintos tipos de trastorno del comportamiento nutricional. Aparato excretor. Fisiología. Equilibrio hídrico y </w:t>
            </w:r>
            <w:proofErr w:type="spellStart"/>
            <w:r w:rsidRPr="005737E4">
              <w:rPr>
                <w:rFonts w:ascii="Arial" w:hAnsi="Arial" w:cs="Arial"/>
                <w:color w:val="000000"/>
              </w:rPr>
              <w:t>osmorregulación</w:t>
            </w:r>
            <w:proofErr w:type="spellEnd"/>
            <w:r w:rsidRPr="005737E4">
              <w:rPr>
                <w:rFonts w:ascii="Arial" w:hAnsi="Arial" w:cs="Arial"/>
                <w:color w:val="000000"/>
              </w:rPr>
              <w:t xml:space="preserve"> en el cuerpo humano. Mecanismo de acción. Principales patologías del aparato excretor. Importancia del aparato excretor en el mantenimiento del equilibrio homeostático.</w:t>
            </w:r>
          </w:p>
        </w:tc>
        <w:tc>
          <w:tcPr>
            <w:tcW w:w="5670" w:type="dxa"/>
          </w:tcPr>
          <w:p w14:paraId="16F7BD08"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lastRenderedPageBreak/>
              <w:t xml:space="preserve">1. Argumentar los mecanismos energéticos intervinientes en una acción motora con el fin de gestionar la energía y mejorar la eficiencia de la acción. CMCT, CCL, CAA. </w:t>
            </w:r>
          </w:p>
        </w:tc>
        <w:tc>
          <w:tcPr>
            <w:tcW w:w="5812" w:type="dxa"/>
          </w:tcPr>
          <w:p w14:paraId="299686CC"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1.1. Describe los procesos metabólicos de producción de energía por las vías aérobica y anaeróbica, justificando su rendimiento energético y su relación con la intensidad y duración de la actividad. </w:t>
            </w:r>
          </w:p>
          <w:p w14:paraId="60D244C9" w14:textId="77777777" w:rsidR="005737E4" w:rsidRPr="005737E4" w:rsidRDefault="005737E4" w:rsidP="00120775">
            <w:pPr>
              <w:autoSpaceDE w:val="0"/>
              <w:autoSpaceDN w:val="0"/>
              <w:adjustRightInd w:val="0"/>
              <w:jc w:val="both"/>
              <w:rPr>
                <w:rFonts w:ascii="Arial" w:hAnsi="Arial" w:cs="Arial"/>
                <w:color w:val="000000"/>
              </w:rPr>
            </w:pPr>
          </w:p>
          <w:p w14:paraId="0F2205F8"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1.2. Justifica el papel del ATP como transportador de la energía libre, asociándolo con el suministro continuo y adaptado a las necesidades del cuerpo humano. </w:t>
            </w:r>
          </w:p>
          <w:p w14:paraId="2A71CD9E" w14:textId="77777777" w:rsidR="005737E4" w:rsidRPr="005737E4" w:rsidRDefault="005737E4" w:rsidP="00120775">
            <w:pPr>
              <w:autoSpaceDE w:val="0"/>
              <w:autoSpaceDN w:val="0"/>
              <w:adjustRightInd w:val="0"/>
              <w:jc w:val="both"/>
              <w:rPr>
                <w:rFonts w:ascii="Arial" w:hAnsi="Arial" w:cs="Arial"/>
                <w:color w:val="000000"/>
              </w:rPr>
            </w:pPr>
          </w:p>
          <w:p w14:paraId="24107645"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1.3. Identifica tanto los mecanismos fisiológicos que conducen a un estado de fatiga física como los mecanismos de recuperación.</w:t>
            </w:r>
          </w:p>
        </w:tc>
      </w:tr>
      <w:tr w:rsidR="005737E4" w:rsidRPr="005737E4" w14:paraId="601C5382" w14:textId="77777777" w:rsidTr="005737E4">
        <w:tc>
          <w:tcPr>
            <w:tcW w:w="2660" w:type="dxa"/>
            <w:vMerge/>
          </w:tcPr>
          <w:p w14:paraId="4AA6745C"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09521DAD"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2. reconocer los procesos de digestión y absorción de alimentos y nutrientes explicando los órganos implicados en cada uno de ellos. CMCT, CCL, CAA.</w:t>
            </w:r>
          </w:p>
        </w:tc>
        <w:tc>
          <w:tcPr>
            <w:tcW w:w="5812" w:type="dxa"/>
          </w:tcPr>
          <w:p w14:paraId="019C8218"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2.1. Identifica la estructura de los aparatos y órganos que intervienen en los procesos de digestión y absorción de los alimentos y nutrientes, relacionándolos con sus funciones en cada etapa. </w:t>
            </w:r>
          </w:p>
          <w:p w14:paraId="1E9831B5" w14:textId="77777777" w:rsidR="005737E4" w:rsidRPr="005737E4" w:rsidRDefault="005737E4" w:rsidP="008453A3">
            <w:pPr>
              <w:autoSpaceDE w:val="0"/>
              <w:autoSpaceDN w:val="0"/>
              <w:adjustRightInd w:val="0"/>
              <w:rPr>
                <w:rFonts w:ascii="Arial" w:hAnsi="Arial" w:cs="Arial"/>
                <w:color w:val="000000"/>
              </w:rPr>
            </w:pPr>
          </w:p>
          <w:p w14:paraId="4244F556"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2.2. Distingue los diferentes procesos que intervienen en la digestión y la absorción de los alimentos y nutrientes, vinculándolos con las estructuras orgánicas implicadas en cada uno de ellos.</w:t>
            </w:r>
          </w:p>
        </w:tc>
      </w:tr>
      <w:tr w:rsidR="005737E4" w:rsidRPr="005737E4" w14:paraId="7F62417F" w14:textId="77777777" w:rsidTr="005737E4">
        <w:tc>
          <w:tcPr>
            <w:tcW w:w="2660" w:type="dxa"/>
            <w:vMerge/>
          </w:tcPr>
          <w:p w14:paraId="7F66BADA"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73DCA1C9"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3. Valorar los hábitos nutricionales, que inciden favorablemente en la salud y en el rendimiento de actividades corporales. CMCT, CAA, CSC.</w:t>
            </w:r>
          </w:p>
        </w:tc>
        <w:tc>
          <w:tcPr>
            <w:tcW w:w="5812" w:type="dxa"/>
          </w:tcPr>
          <w:p w14:paraId="2E98AC01"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3.1. Discrimina los nutrientes energéticos de los no energéticos, relacionándolos con una dieta sana y equilibrada. </w:t>
            </w:r>
          </w:p>
          <w:p w14:paraId="4224E34C" w14:textId="77777777" w:rsidR="005737E4" w:rsidRPr="005737E4" w:rsidRDefault="005737E4" w:rsidP="008453A3">
            <w:pPr>
              <w:autoSpaceDE w:val="0"/>
              <w:autoSpaceDN w:val="0"/>
              <w:adjustRightInd w:val="0"/>
              <w:rPr>
                <w:rFonts w:ascii="Arial" w:hAnsi="Arial" w:cs="Arial"/>
                <w:color w:val="000000"/>
              </w:rPr>
            </w:pPr>
          </w:p>
          <w:p w14:paraId="6BF7E6DB"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3.2. Relaciona la hidratación con el mantenimiento de un estado saludable, calculando el consumo de agua </w:t>
            </w:r>
            <w:r w:rsidRPr="005737E4">
              <w:rPr>
                <w:rFonts w:ascii="Arial" w:hAnsi="Arial" w:cs="Arial"/>
                <w:color w:val="000000"/>
              </w:rPr>
              <w:lastRenderedPageBreak/>
              <w:t xml:space="preserve">diario necesario en distintas circunstancias o actividades. </w:t>
            </w:r>
          </w:p>
          <w:p w14:paraId="1DF2B69D" w14:textId="77777777" w:rsidR="005737E4" w:rsidRPr="005737E4" w:rsidRDefault="005737E4" w:rsidP="008453A3">
            <w:pPr>
              <w:autoSpaceDE w:val="0"/>
              <w:autoSpaceDN w:val="0"/>
              <w:adjustRightInd w:val="0"/>
              <w:rPr>
                <w:rFonts w:ascii="Arial" w:hAnsi="Arial" w:cs="Arial"/>
                <w:color w:val="000000"/>
              </w:rPr>
            </w:pPr>
          </w:p>
          <w:p w14:paraId="2041FD58"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3.3. Elabora dietas equilibradas, calculando el balance energético entre ingesta y actividad y argumentando su influencia en la salud y el rendimiento físico. </w:t>
            </w:r>
          </w:p>
          <w:p w14:paraId="71C5C954" w14:textId="77777777" w:rsidR="005737E4" w:rsidRPr="005737E4" w:rsidRDefault="005737E4" w:rsidP="008453A3">
            <w:pPr>
              <w:autoSpaceDE w:val="0"/>
              <w:autoSpaceDN w:val="0"/>
              <w:adjustRightInd w:val="0"/>
              <w:rPr>
                <w:rFonts w:ascii="Arial" w:hAnsi="Arial" w:cs="Arial"/>
                <w:color w:val="000000"/>
              </w:rPr>
            </w:pPr>
          </w:p>
          <w:p w14:paraId="52CF8964"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3.4. Reconoce hábitos alimentarios saludables y perjudiciales para la salud, sacando conclusiones para mejorar el bienestar personal.</w:t>
            </w:r>
          </w:p>
        </w:tc>
      </w:tr>
      <w:tr w:rsidR="005737E4" w:rsidRPr="005737E4" w14:paraId="6CECAF3F" w14:textId="77777777" w:rsidTr="005737E4">
        <w:tc>
          <w:tcPr>
            <w:tcW w:w="2660" w:type="dxa"/>
            <w:vMerge/>
          </w:tcPr>
          <w:p w14:paraId="745BD125"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035F7BF6"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4. Identificar los trastornos del comportamiento nutricional más comunes y los efectos que tienen sobre la salud. CMCT, CAA, CSC.</w:t>
            </w:r>
          </w:p>
        </w:tc>
        <w:tc>
          <w:tcPr>
            <w:tcW w:w="5812" w:type="dxa"/>
          </w:tcPr>
          <w:p w14:paraId="2D8573C4"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4.1. Identifica los principales trastornos del comportamiento nutricional y argumenta los efectos que tienen para la salud.</w:t>
            </w:r>
          </w:p>
          <w:p w14:paraId="3AEF621F" w14:textId="77777777" w:rsidR="005737E4" w:rsidRPr="005737E4" w:rsidRDefault="005737E4" w:rsidP="008453A3">
            <w:pPr>
              <w:autoSpaceDE w:val="0"/>
              <w:autoSpaceDN w:val="0"/>
              <w:adjustRightInd w:val="0"/>
              <w:rPr>
                <w:rFonts w:ascii="Arial" w:hAnsi="Arial" w:cs="Arial"/>
                <w:color w:val="000000"/>
              </w:rPr>
            </w:pPr>
          </w:p>
          <w:p w14:paraId="14964498"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4.2. Reconoce los factores sociales, incluyendo los derivados del propio trabajo artístico, que conducen a la aparición en los trastornos del comportamiento nutricional.</w:t>
            </w:r>
          </w:p>
        </w:tc>
      </w:tr>
      <w:tr w:rsidR="005737E4" w:rsidRPr="005737E4" w14:paraId="480D435C" w14:textId="77777777" w:rsidTr="005737E4">
        <w:tc>
          <w:tcPr>
            <w:tcW w:w="2660" w:type="dxa"/>
            <w:vMerge/>
          </w:tcPr>
          <w:p w14:paraId="2AF2ABC4"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58ACC731"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5. Conocer los distintos tipos de metabolismo que existen en el cuerpo humano y las principales rutas metabólicas de obtención de energía. CMCT.</w:t>
            </w:r>
          </w:p>
        </w:tc>
        <w:tc>
          <w:tcPr>
            <w:tcW w:w="5812" w:type="dxa"/>
          </w:tcPr>
          <w:p w14:paraId="3E954DD6" w14:textId="77777777" w:rsidR="005737E4" w:rsidRPr="005737E4" w:rsidRDefault="005737E4" w:rsidP="00120775">
            <w:pPr>
              <w:autoSpaceDE w:val="0"/>
              <w:autoSpaceDN w:val="0"/>
              <w:adjustRightInd w:val="0"/>
              <w:jc w:val="both"/>
              <w:rPr>
                <w:rFonts w:ascii="Arial" w:hAnsi="Arial" w:cs="Arial"/>
                <w:b/>
                <w:color w:val="000000"/>
              </w:rPr>
            </w:pPr>
          </w:p>
        </w:tc>
      </w:tr>
      <w:tr w:rsidR="005737E4" w:rsidRPr="005737E4" w14:paraId="720615A8" w14:textId="77777777" w:rsidTr="005737E4">
        <w:tc>
          <w:tcPr>
            <w:tcW w:w="2660" w:type="dxa"/>
            <w:vMerge/>
          </w:tcPr>
          <w:p w14:paraId="5914B67C"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2CAB874A"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 xml:space="preserve">6. Reconocer la dieta mediterránea como la más adecuada para mantener una adecuada salud general. CMCT, CAA, CSC, </w:t>
            </w:r>
            <w:proofErr w:type="spellStart"/>
            <w:r w:rsidRPr="005737E4">
              <w:rPr>
                <w:rFonts w:ascii="Arial" w:hAnsi="Arial" w:cs="Arial"/>
                <w:color w:val="000000"/>
              </w:rPr>
              <w:t>CeC</w:t>
            </w:r>
            <w:proofErr w:type="spellEnd"/>
            <w:r w:rsidRPr="005737E4">
              <w:rPr>
                <w:rFonts w:ascii="Arial" w:hAnsi="Arial" w:cs="Arial"/>
                <w:color w:val="000000"/>
              </w:rPr>
              <w:t>.</w:t>
            </w:r>
          </w:p>
        </w:tc>
        <w:tc>
          <w:tcPr>
            <w:tcW w:w="5812" w:type="dxa"/>
          </w:tcPr>
          <w:p w14:paraId="27AC5906" w14:textId="77777777" w:rsidR="005737E4" w:rsidRPr="005737E4" w:rsidRDefault="005737E4" w:rsidP="00120775">
            <w:pPr>
              <w:autoSpaceDE w:val="0"/>
              <w:autoSpaceDN w:val="0"/>
              <w:adjustRightInd w:val="0"/>
              <w:jc w:val="both"/>
              <w:rPr>
                <w:rFonts w:ascii="Arial" w:hAnsi="Arial" w:cs="Arial"/>
                <w:b/>
                <w:color w:val="000000"/>
              </w:rPr>
            </w:pPr>
          </w:p>
        </w:tc>
      </w:tr>
      <w:tr w:rsidR="005737E4" w:rsidRPr="005737E4" w14:paraId="0CC16413" w14:textId="77777777" w:rsidTr="005737E4">
        <w:tc>
          <w:tcPr>
            <w:tcW w:w="2660" w:type="dxa"/>
            <w:vMerge/>
          </w:tcPr>
          <w:p w14:paraId="30CA780B"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3D1A9964"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7. Conocer la anatomía del aparato excretor y valorar su importancia en el mantenimiento del equilibrio hídrico del organismo y procesos de homeostasis. CMCT, CAA.</w:t>
            </w:r>
          </w:p>
        </w:tc>
        <w:tc>
          <w:tcPr>
            <w:tcW w:w="5812" w:type="dxa"/>
          </w:tcPr>
          <w:p w14:paraId="6DF0B6D1" w14:textId="77777777" w:rsidR="005737E4" w:rsidRPr="005737E4" w:rsidRDefault="005737E4" w:rsidP="00120775">
            <w:pPr>
              <w:autoSpaceDE w:val="0"/>
              <w:autoSpaceDN w:val="0"/>
              <w:adjustRightInd w:val="0"/>
              <w:jc w:val="both"/>
              <w:rPr>
                <w:rFonts w:ascii="Arial" w:hAnsi="Arial" w:cs="Arial"/>
                <w:b/>
                <w:color w:val="000000"/>
              </w:rPr>
            </w:pPr>
          </w:p>
        </w:tc>
      </w:tr>
    </w:tbl>
    <w:p w14:paraId="0A48C83B" w14:textId="77777777" w:rsidR="00A20865" w:rsidRDefault="00A20865" w:rsidP="00961E68">
      <w:pPr>
        <w:autoSpaceDE w:val="0"/>
        <w:autoSpaceDN w:val="0"/>
        <w:adjustRightInd w:val="0"/>
        <w:spacing w:after="0" w:line="240" w:lineRule="auto"/>
        <w:rPr>
          <w:rFonts w:ascii="Arial" w:hAnsi="Arial" w:cs="Arial"/>
          <w:b/>
          <w:sz w:val="24"/>
          <w:szCs w:val="24"/>
        </w:rPr>
      </w:pPr>
    </w:p>
    <w:p w14:paraId="575E8942" w14:textId="77777777" w:rsidR="005737E4" w:rsidRDefault="005737E4" w:rsidP="00961E68">
      <w:pPr>
        <w:autoSpaceDE w:val="0"/>
        <w:autoSpaceDN w:val="0"/>
        <w:adjustRightInd w:val="0"/>
        <w:spacing w:after="0" w:line="240" w:lineRule="auto"/>
        <w:rPr>
          <w:rFonts w:ascii="Arial" w:hAnsi="Arial" w:cs="Arial"/>
          <w:b/>
          <w:sz w:val="24"/>
          <w:szCs w:val="24"/>
        </w:rPr>
      </w:pPr>
    </w:p>
    <w:p w14:paraId="5CEEFB32" w14:textId="77777777" w:rsidR="005737E4" w:rsidRDefault="005737E4" w:rsidP="00961E68">
      <w:pPr>
        <w:autoSpaceDE w:val="0"/>
        <w:autoSpaceDN w:val="0"/>
        <w:adjustRightInd w:val="0"/>
        <w:spacing w:after="0" w:line="240" w:lineRule="auto"/>
        <w:rPr>
          <w:rFonts w:ascii="Arial" w:hAnsi="Arial" w:cs="Arial"/>
          <w:b/>
          <w:sz w:val="24"/>
          <w:szCs w:val="24"/>
        </w:rPr>
      </w:pPr>
    </w:p>
    <w:p w14:paraId="0169A01B" w14:textId="77777777" w:rsidR="005737E4" w:rsidRDefault="005737E4" w:rsidP="00961E68">
      <w:pPr>
        <w:autoSpaceDE w:val="0"/>
        <w:autoSpaceDN w:val="0"/>
        <w:adjustRightInd w:val="0"/>
        <w:spacing w:after="0" w:line="240" w:lineRule="auto"/>
        <w:rPr>
          <w:rFonts w:ascii="Arial" w:hAnsi="Arial" w:cs="Arial"/>
          <w:b/>
          <w:sz w:val="24"/>
          <w:szCs w:val="24"/>
        </w:rPr>
      </w:pPr>
    </w:p>
    <w:p w14:paraId="112B632A" w14:textId="77777777" w:rsidR="005737E4" w:rsidRDefault="005737E4" w:rsidP="00961E68">
      <w:pPr>
        <w:autoSpaceDE w:val="0"/>
        <w:autoSpaceDN w:val="0"/>
        <w:adjustRightInd w:val="0"/>
        <w:spacing w:after="0" w:line="240" w:lineRule="auto"/>
        <w:rPr>
          <w:rFonts w:ascii="Arial" w:hAnsi="Arial" w:cs="Arial"/>
          <w:b/>
          <w:sz w:val="24"/>
          <w:szCs w:val="24"/>
        </w:rPr>
      </w:pPr>
    </w:p>
    <w:p w14:paraId="6484A7DF" w14:textId="77777777" w:rsidR="005737E4" w:rsidRDefault="005737E4" w:rsidP="00961E68">
      <w:pPr>
        <w:autoSpaceDE w:val="0"/>
        <w:autoSpaceDN w:val="0"/>
        <w:adjustRightInd w:val="0"/>
        <w:spacing w:after="0" w:line="240" w:lineRule="auto"/>
        <w:rPr>
          <w:rFonts w:ascii="Arial" w:hAnsi="Arial" w:cs="Arial"/>
          <w:b/>
          <w:color w:val="000000"/>
        </w:rPr>
      </w:pPr>
      <w:r w:rsidRPr="005737E4">
        <w:rPr>
          <w:rFonts w:ascii="Arial" w:hAnsi="Arial" w:cs="Arial"/>
          <w:b/>
          <w:color w:val="000000"/>
        </w:rPr>
        <w:t>Bloque 4: Los sistemas de coordinación y regulación.</w:t>
      </w:r>
    </w:p>
    <w:p w14:paraId="375474F1" w14:textId="77777777" w:rsidR="005737E4" w:rsidRPr="005737E4" w:rsidRDefault="005737E4" w:rsidP="00961E68">
      <w:pPr>
        <w:autoSpaceDE w:val="0"/>
        <w:autoSpaceDN w:val="0"/>
        <w:adjustRightInd w:val="0"/>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2646"/>
        <w:gridCol w:w="5604"/>
        <w:gridCol w:w="5742"/>
      </w:tblGrid>
      <w:tr w:rsidR="005737E4" w:rsidRPr="005737E4" w14:paraId="2E7B33B8" w14:textId="77777777" w:rsidTr="005737E4">
        <w:tc>
          <w:tcPr>
            <w:tcW w:w="2660" w:type="dxa"/>
            <w:vAlign w:val="center"/>
          </w:tcPr>
          <w:p w14:paraId="35A92EF6"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4F7E2624"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5FF89637"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14:paraId="454CC4C1" w14:textId="77777777" w:rsidTr="005737E4">
        <w:tc>
          <w:tcPr>
            <w:tcW w:w="2660" w:type="dxa"/>
            <w:vMerge w:val="restart"/>
          </w:tcPr>
          <w:p w14:paraId="5EB0496E"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Sistema nervioso. Características, estructura y funciones. Movimientos reflejos y voluntarios. Sistema endocrino. Características, estructura y funciones. Tipos de hormonas y función. Mecanismo de termorr</w:t>
            </w:r>
            <w:r w:rsidR="00E71092">
              <w:rPr>
                <w:rFonts w:ascii="Arial" w:hAnsi="Arial" w:cs="Arial"/>
                <w:color w:val="000000"/>
              </w:rPr>
              <w:t>egulación en el cuerpo humano. R</w:t>
            </w:r>
            <w:r w:rsidRPr="005737E4">
              <w:rPr>
                <w:rFonts w:ascii="Arial" w:hAnsi="Arial" w:cs="Arial"/>
                <w:color w:val="000000"/>
              </w:rPr>
              <w:t>elación de los distintos sistemas de regulación del organismo con la actividad física. Principales lesiones relacionadas con el s</w:t>
            </w:r>
            <w:r w:rsidR="00E71092">
              <w:rPr>
                <w:rFonts w:ascii="Arial" w:hAnsi="Arial" w:cs="Arial"/>
                <w:color w:val="000000"/>
              </w:rPr>
              <w:t>istema de coordinación humana. D</w:t>
            </w:r>
            <w:r w:rsidRPr="005737E4">
              <w:rPr>
                <w:rFonts w:ascii="Arial" w:hAnsi="Arial" w:cs="Arial"/>
                <w:color w:val="000000"/>
              </w:rPr>
              <w:t>esequilibrios hormonales y efectos ocasionados en el organismo.</w:t>
            </w:r>
          </w:p>
        </w:tc>
        <w:tc>
          <w:tcPr>
            <w:tcW w:w="5670" w:type="dxa"/>
          </w:tcPr>
          <w:p w14:paraId="3AB4AAE6"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1. reconocer los sistemas de coordinación y regulación del cuerpo humano, especificando su estructura y función. CMCT, CAA</w:t>
            </w:r>
          </w:p>
        </w:tc>
        <w:tc>
          <w:tcPr>
            <w:tcW w:w="5812" w:type="dxa"/>
          </w:tcPr>
          <w:p w14:paraId="0F7AC700"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 los sistemas implicados en el control y regulación de la actividad del cuerpo humano, estableciendo la asociación entre ellos. </w:t>
            </w:r>
          </w:p>
          <w:p w14:paraId="22D84D5D" w14:textId="77777777" w:rsidR="005737E4" w:rsidRPr="005737E4" w:rsidRDefault="005737E4" w:rsidP="008453A3">
            <w:pPr>
              <w:autoSpaceDE w:val="0"/>
              <w:autoSpaceDN w:val="0"/>
              <w:adjustRightInd w:val="0"/>
              <w:rPr>
                <w:rFonts w:ascii="Arial" w:hAnsi="Arial" w:cs="Arial"/>
                <w:color w:val="000000"/>
              </w:rPr>
            </w:pPr>
          </w:p>
          <w:p w14:paraId="133E6986"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1.2. Reconoce las diferencias entre los movimientos reflejos y los voluntarios, asociándolos a las estructuras nerviosas implicadas en ellos. </w:t>
            </w:r>
          </w:p>
          <w:p w14:paraId="21E8E801" w14:textId="77777777" w:rsidR="005737E4" w:rsidRPr="005737E4" w:rsidRDefault="005737E4" w:rsidP="008453A3">
            <w:pPr>
              <w:autoSpaceDE w:val="0"/>
              <w:autoSpaceDN w:val="0"/>
              <w:adjustRightInd w:val="0"/>
              <w:rPr>
                <w:rFonts w:ascii="Arial" w:hAnsi="Arial" w:cs="Arial"/>
                <w:color w:val="000000"/>
              </w:rPr>
            </w:pPr>
          </w:p>
          <w:p w14:paraId="6A0103A0"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1.3. Interpreta la fisiología del sistema de regulación, indicando las interacciones entre las estructuras que lo integran y la ejecución de diferentes actividades artísticas.</w:t>
            </w:r>
          </w:p>
        </w:tc>
      </w:tr>
      <w:tr w:rsidR="005737E4" w:rsidRPr="005737E4" w14:paraId="5BA5F0A8" w14:textId="77777777" w:rsidTr="005737E4">
        <w:tc>
          <w:tcPr>
            <w:tcW w:w="2660" w:type="dxa"/>
            <w:vMerge/>
          </w:tcPr>
          <w:p w14:paraId="7645C1E0"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39D7A114"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 xml:space="preserve">2. Identificar el papel del sistema </w:t>
            </w:r>
            <w:proofErr w:type="spellStart"/>
            <w:r w:rsidRPr="005737E4">
              <w:rPr>
                <w:rFonts w:ascii="Arial" w:hAnsi="Arial" w:cs="Arial"/>
                <w:color w:val="000000"/>
              </w:rPr>
              <w:t>neuro</w:t>
            </w:r>
            <w:proofErr w:type="spellEnd"/>
            <w:r w:rsidRPr="005737E4">
              <w:rPr>
                <w:rFonts w:ascii="Arial" w:hAnsi="Arial" w:cs="Arial"/>
                <w:color w:val="000000"/>
              </w:rPr>
              <w:t>-endocrino en la coordinación y regulación general del organismo y en especial en la actividad física, reconociendo la relación existente con todos los sistemas del organismo humano. CMCT, CAA, CSC.</w:t>
            </w:r>
          </w:p>
        </w:tc>
        <w:tc>
          <w:tcPr>
            <w:tcW w:w="5812" w:type="dxa"/>
          </w:tcPr>
          <w:p w14:paraId="131ADF9F"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2.1. Describe la función de las hormonas y </w:t>
            </w:r>
            <w:proofErr w:type="gramStart"/>
            <w:r w:rsidRPr="005737E4">
              <w:rPr>
                <w:rFonts w:ascii="Arial" w:hAnsi="Arial" w:cs="Arial"/>
                <w:color w:val="000000"/>
              </w:rPr>
              <w:t>el  importante</w:t>
            </w:r>
            <w:proofErr w:type="gramEnd"/>
            <w:r w:rsidRPr="005737E4">
              <w:rPr>
                <w:rFonts w:ascii="Arial" w:hAnsi="Arial" w:cs="Arial"/>
                <w:color w:val="000000"/>
              </w:rPr>
              <w:t xml:space="preserve"> papel que juegan en la actividad física. </w:t>
            </w:r>
          </w:p>
          <w:p w14:paraId="5B46B099" w14:textId="77777777" w:rsidR="005737E4" w:rsidRPr="005737E4" w:rsidRDefault="005737E4" w:rsidP="008453A3">
            <w:pPr>
              <w:autoSpaceDE w:val="0"/>
              <w:autoSpaceDN w:val="0"/>
              <w:adjustRightInd w:val="0"/>
              <w:rPr>
                <w:rFonts w:ascii="Arial" w:hAnsi="Arial" w:cs="Arial"/>
                <w:color w:val="000000"/>
              </w:rPr>
            </w:pPr>
          </w:p>
          <w:p w14:paraId="28577D3B"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2.2. Analiza el proceso de termorregulación y de regulación de aguas y sales relacionándolos con la actividad física. </w:t>
            </w:r>
          </w:p>
          <w:p w14:paraId="79487046" w14:textId="77777777" w:rsidR="005737E4" w:rsidRPr="005737E4" w:rsidRDefault="005737E4" w:rsidP="008453A3">
            <w:pPr>
              <w:autoSpaceDE w:val="0"/>
              <w:autoSpaceDN w:val="0"/>
              <w:adjustRightInd w:val="0"/>
              <w:rPr>
                <w:rFonts w:ascii="Arial" w:hAnsi="Arial" w:cs="Arial"/>
                <w:color w:val="000000"/>
              </w:rPr>
            </w:pPr>
          </w:p>
          <w:p w14:paraId="2EE65C83"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2.3. Valora los beneficios del mantenimiento de una función hormonal para el rendimiento físico del artista.</w:t>
            </w:r>
          </w:p>
        </w:tc>
      </w:tr>
      <w:tr w:rsidR="005737E4" w:rsidRPr="005737E4" w14:paraId="29212888" w14:textId="77777777" w:rsidTr="005737E4">
        <w:tc>
          <w:tcPr>
            <w:tcW w:w="2660" w:type="dxa"/>
            <w:vMerge/>
          </w:tcPr>
          <w:p w14:paraId="7D7129CB"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21F22E13" w14:textId="77777777"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3. Reconocer los principales problemas relacionados con un mal funcionamiento y desequilibrio de los sistemas de coordinación. CMCT, CAA, CSC.</w:t>
            </w:r>
          </w:p>
        </w:tc>
        <w:tc>
          <w:tcPr>
            <w:tcW w:w="5812" w:type="dxa"/>
          </w:tcPr>
          <w:p w14:paraId="01BF4FEE" w14:textId="77777777" w:rsidR="005737E4" w:rsidRPr="005737E4" w:rsidRDefault="005737E4" w:rsidP="00120775">
            <w:pPr>
              <w:autoSpaceDE w:val="0"/>
              <w:autoSpaceDN w:val="0"/>
              <w:adjustRightInd w:val="0"/>
              <w:jc w:val="both"/>
              <w:rPr>
                <w:rFonts w:ascii="Arial" w:hAnsi="Arial" w:cs="Arial"/>
                <w:b/>
                <w:color w:val="000000"/>
              </w:rPr>
            </w:pPr>
          </w:p>
        </w:tc>
      </w:tr>
      <w:tr w:rsidR="005737E4" w:rsidRPr="005737E4" w14:paraId="0EF28160" w14:textId="77777777" w:rsidTr="005737E4">
        <w:tc>
          <w:tcPr>
            <w:tcW w:w="2660" w:type="dxa"/>
            <w:vMerge/>
          </w:tcPr>
          <w:p w14:paraId="7E12B317"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20131199" w14:textId="77777777"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 Relacionar determinadas patologías del sistema nervioso con hábitos de vida no saludables. CMCT, CAA, CSC.</w:t>
            </w:r>
          </w:p>
        </w:tc>
        <w:tc>
          <w:tcPr>
            <w:tcW w:w="5812" w:type="dxa"/>
          </w:tcPr>
          <w:p w14:paraId="2FEA2677" w14:textId="77777777" w:rsidR="005737E4" w:rsidRPr="005737E4" w:rsidRDefault="005737E4" w:rsidP="00120775">
            <w:pPr>
              <w:autoSpaceDE w:val="0"/>
              <w:autoSpaceDN w:val="0"/>
              <w:adjustRightInd w:val="0"/>
              <w:jc w:val="both"/>
              <w:rPr>
                <w:rFonts w:ascii="Arial" w:hAnsi="Arial" w:cs="Arial"/>
                <w:b/>
                <w:color w:val="000000"/>
              </w:rPr>
            </w:pPr>
          </w:p>
        </w:tc>
      </w:tr>
    </w:tbl>
    <w:p w14:paraId="2F9D9EC5" w14:textId="77777777" w:rsidR="005737E4" w:rsidRDefault="005737E4" w:rsidP="00961E68">
      <w:pPr>
        <w:autoSpaceDE w:val="0"/>
        <w:autoSpaceDN w:val="0"/>
        <w:adjustRightInd w:val="0"/>
        <w:spacing w:after="0" w:line="240" w:lineRule="auto"/>
        <w:rPr>
          <w:rFonts w:ascii="Arial" w:hAnsi="Arial" w:cs="Arial"/>
          <w:b/>
          <w:color w:val="000000"/>
          <w:sz w:val="20"/>
          <w:szCs w:val="20"/>
        </w:rPr>
      </w:pPr>
    </w:p>
    <w:p w14:paraId="27A13E15" w14:textId="77777777" w:rsidR="005737E4" w:rsidRDefault="005737E4" w:rsidP="00961E68">
      <w:pPr>
        <w:autoSpaceDE w:val="0"/>
        <w:autoSpaceDN w:val="0"/>
        <w:adjustRightInd w:val="0"/>
        <w:spacing w:after="0" w:line="240" w:lineRule="auto"/>
        <w:rPr>
          <w:rFonts w:ascii="Arial" w:hAnsi="Arial" w:cs="Arial"/>
          <w:b/>
          <w:color w:val="000000"/>
          <w:sz w:val="20"/>
          <w:szCs w:val="20"/>
        </w:rPr>
      </w:pPr>
    </w:p>
    <w:p w14:paraId="79A89AAA" w14:textId="77777777" w:rsidR="00A20865" w:rsidRDefault="005737E4" w:rsidP="00961E68">
      <w:pPr>
        <w:autoSpaceDE w:val="0"/>
        <w:autoSpaceDN w:val="0"/>
        <w:adjustRightInd w:val="0"/>
        <w:spacing w:after="0" w:line="240" w:lineRule="auto"/>
        <w:rPr>
          <w:rFonts w:ascii="Arial" w:hAnsi="Arial" w:cs="Arial"/>
          <w:b/>
          <w:color w:val="000000"/>
        </w:rPr>
      </w:pPr>
      <w:r w:rsidRPr="005737E4">
        <w:rPr>
          <w:rFonts w:ascii="Arial" w:hAnsi="Arial" w:cs="Arial"/>
          <w:b/>
          <w:color w:val="000000"/>
        </w:rPr>
        <w:t>Bloque 5: El sistema locomotor.</w:t>
      </w:r>
    </w:p>
    <w:p w14:paraId="05E24249" w14:textId="77777777" w:rsidR="005737E4" w:rsidRPr="005737E4" w:rsidRDefault="005737E4" w:rsidP="00961E68">
      <w:pPr>
        <w:autoSpaceDE w:val="0"/>
        <w:autoSpaceDN w:val="0"/>
        <w:adjustRightInd w:val="0"/>
        <w:spacing w:after="0" w:line="240" w:lineRule="auto"/>
        <w:rPr>
          <w:rFonts w:ascii="Arial" w:hAnsi="Arial" w:cs="Arial"/>
          <w:b/>
        </w:rPr>
      </w:pPr>
    </w:p>
    <w:tbl>
      <w:tblPr>
        <w:tblStyle w:val="Tablaconcuadrcula"/>
        <w:tblW w:w="0" w:type="auto"/>
        <w:tblLayout w:type="fixed"/>
        <w:tblLook w:val="04A0" w:firstRow="1" w:lastRow="0" w:firstColumn="1" w:lastColumn="0" w:noHBand="0" w:noVBand="1"/>
      </w:tblPr>
      <w:tblGrid>
        <w:gridCol w:w="2660"/>
        <w:gridCol w:w="5670"/>
        <w:gridCol w:w="5812"/>
      </w:tblGrid>
      <w:tr w:rsidR="005737E4" w:rsidRPr="005737E4" w14:paraId="232BE746" w14:textId="77777777" w:rsidTr="005737E4">
        <w:tc>
          <w:tcPr>
            <w:tcW w:w="2660" w:type="dxa"/>
            <w:vAlign w:val="center"/>
          </w:tcPr>
          <w:p w14:paraId="7A4E6C2B"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54BC55B4"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301AFA93"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14:paraId="638C6D17" w14:textId="77777777" w:rsidTr="005737E4">
        <w:tc>
          <w:tcPr>
            <w:tcW w:w="2660" w:type="dxa"/>
            <w:vMerge w:val="restart"/>
          </w:tcPr>
          <w:p w14:paraId="45700089" w14:textId="77777777" w:rsidR="005737E4" w:rsidRPr="005737E4" w:rsidRDefault="005737E4" w:rsidP="00093D03">
            <w:pPr>
              <w:autoSpaceDE w:val="0"/>
              <w:autoSpaceDN w:val="0"/>
              <w:adjustRightInd w:val="0"/>
              <w:rPr>
                <w:rFonts w:ascii="Arial" w:hAnsi="Arial" w:cs="Arial"/>
                <w:color w:val="000000"/>
              </w:rPr>
            </w:pPr>
            <w:proofErr w:type="gramStart"/>
            <w:r w:rsidRPr="005737E4">
              <w:rPr>
                <w:rFonts w:ascii="Arial" w:hAnsi="Arial" w:cs="Arial"/>
                <w:color w:val="000000"/>
              </w:rPr>
              <w:t>Sistemas óseo</w:t>
            </w:r>
            <w:proofErr w:type="gramEnd"/>
            <w:r w:rsidRPr="005737E4">
              <w:rPr>
                <w:rFonts w:ascii="Arial" w:hAnsi="Arial" w:cs="Arial"/>
                <w:color w:val="000000"/>
              </w:rPr>
              <w:t xml:space="preserve">, muscular y articular. Características, estructura y funciones. Función de los huesos, músculos y articulaciones en la producción del movimiento humano. el músculo como órgano efector de la acción motora. Fisiología de la contracción muscular. Tipos de contracción muscular. Factores biomecánicos del movimiento humano. Planos y ejes de movimiento. Análisis de los movimientos del cuerpo humano. Tipos. Principios, métodos y pautas de mejora de las capacidades físicas básicas relacionadas con las actividades </w:t>
            </w:r>
            <w:r w:rsidRPr="005737E4">
              <w:rPr>
                <w:rFonts w:ascii="Arial" w:hAnsi="Arial" w:cs="Arial"/>
                <w:color w:val="000000"/>
              </w:rPr>
              <w:lastRenderedPageBreak/>
              <w:t>físicas y artísticas. Adaptaciones que se producen en el sistema locomotor como resultado de la práctica sistematizada de actividad física. Alteraciones posturales. Identificación y ejercicios de compensación. Hábitos saludables de higiene postural en la vida cotidiana. Lesiones relacionadas con la práctica de actividades físicas y artísticas. Identificación y pautas de prevención. Importancia del calentamiento y de la vuelta a la calma en la práctica de actividades físicas.</w:t>
            </w:r>
          </w:p>
        </w:tc>
        <w:tc>
          <w:tcPr>
            <w:tcW w:w="5670" w:type="dxa"/>
          </w:tcPr>
          <w:p w14:paraId="3035BE9C"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lastRenderedPageBreak/>
              <w:t xml:space="preserve">1. Reconocer la estructura y funcionamiento del sistema locomotor humano en los movimientos en general y, en especial en los movimientos propios de actividades físicas y artísticas, razonando las relaciones funcionales que se establecen entre las partes que lo componen. CMCT, </w:t>
            </w:r>
            <w:proofErr w:type="gramStart"/>
            <w:r w:rsidRPr="005737E4">
              <w:rPr>
                <w:rFonts w:ascii="Arial" w:hAnsi="Arial" w:cs="Arial"/>
                <w:color w:val="000000"/>
              </w:rPr>
              <w:t>CAA..</w:t>
            </w:r>
            <w:proofErr w:type="gramEnd"/>
            <w:r w:rsidRPr="005737E4">
              <w:rPr>
                <w:rFonts w:ascii="Arial" w:hAnsi="Arial" w:cs="Arial"/>
                <w:color w:val="000000"/>
              </w:rPr>
              <w:t xml:space="preserve"> </w:t>
            </w:r>
          </w:p>
        </w:tc>
        <w:tc>
          <w:tcPr>
            <w:tcW w:w="5812" w:type="dxa"/>
          </w:tcPr>
          <w:p w14:paraId="73BB7D0D"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del sistema esquelético relacionándolo con la movilidad del cuerpo humano. </w:t>
            </w:r>
          </w:p>
          <w:p w14:paraId="68CCD85C" w14:textId="77777777"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1.2. Identifica el tipo de hueso vinculándolo a la función que desempeña. </w:t>
            </w:r>
          </w:p>
          <w:p w14:paraId="6665C0DA" w14:textId="77777777"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1.3. Diferencia los tipos de articulaciones relacionándolas con la movilidad que permiten. </w:t>
            </w:r>
          </w:p>
          <w:p w14:paraId="66A1CE6B"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1.4. Describe la estructura y función del sistema muscular, identificando su funcionalidad como parte activa del sistema locomotor. </w:t>
            </w:r>
          </w:p>
          <w:p w14:paraId="1CE259B3"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1.5. Diferencia los tipos de músculo relacionándolos con la función que desempeñan.  </w:t>
            </w:r>
          </w:p>
          <w:p w14:paraId="7090AD86" w14:textId="77777777"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1.6. Describe la fisiología y el mecanismo de la contracción muscular.</w:t>
            </w:r>
          </w:p>
        </w:tc>
      </w:tr>
      <w:tr w:rsidR="005737E4" w:rsidRPr="005737E4" w14:paraId="16231098" w14:textId="77777777" w:rsidTr="005737E4">
        <w:tc>
          <w:tcPr>
            <w:tcW w:w="2660" w:type="dxa"/>
            <w:vMerge/>
          </w:tcPr>
          <w:p w14:paraId="5B9C5B62"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1B428E23" w14:textId="77777777"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2. Analizar la ejecución de movimientos aplicando los principios anatómicos funcionales, la fisiología muscular y las bases de la biomecánica, y estableciendo relaciones razonadas. CMCT, CAA</w:t>
            </w:r>
          </w:p>
        </w:tc>
        <w:tc>
          <w:tcPr>
            <w:tcW w:w="5812" w:type="dxa"/>
          </w:tcPr>
          <w:p w14:paraId="40BAAAD9"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2.1. Interpreta los principios de la mecánica y de la cinética aplicándolos al funcionamiento del aparato locomotor y al movimiento. </w:t>
            </w:r>
          </w:p>
          <w:p w14:paraId="78E622F8" w14:textId="77777777"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2.2. Identifica los principales huesos, articulaciones y músculos implicados en diferentes movimientos, utilizando la terminología adecuada. </w:t>
            </w:r>
          </w:p>
          <w:p w14:paraId="1186DEFA" w14:textId="77777777"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2.3. Relaciona la estructura muscular con su función en la ejecución de un movimiento y las fuerzas que actúan en el mismo. </w:t>
            </w:r>
          </w:p>
          <w:p w14:paraId="60B097D6"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2.4. Relaciona diferentes tipos de palancas con las articulaciones del cuerpo humano y con la participación muscular en los movimientos de las mismas.</w:t>
            </w:r>
          </w:p>
          <w:p w14:paraId="2ACDEC17"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lastRenderedPageBreak/>
              <w:t xml:space="preserve"> 2.5. Clasifica los principales movimientos articulares en función de los planos y ejes del espacio. </w:t>
            </w:r>
          </w:p>
          <w:p w14:paraId="33221161" w14:textId="77777777"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2.6. Argumenta los efectos de la práctica sistematizada de ejercicio físico sobre los elementos estructurales y funcionales del sistema locomotor relacionándolos con las diferentes actividades artísticas y los diferentes estilos de vida. </w:t>
            </w:r>
          </w:p>
        </w:tc>
      </w:tr>
      <w:tr w:rsidR="005737E4" w:rsidRPr="005737E4" w14:paraId="130E16FB" w14:textId="77777777" w:rsidTr="005737E4">
        <w:tc>
          <w:tcPr>
            <w:tcW w:w="2660" w:type="dxa"/>
            <w:vMerge/>
          </w:tcPr>
          <w:p w14:paraId="107AB52D"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62B5DD96" w14:textId="77777777"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3. Valorar la corrección postural identificando los malos hábitos posturales con el fin y de evitar lesiones. CMCT, CAA, CSC.</w:t>
            </w:r>
          </w:p>
        </w:tc>
        <w:tc>
          <w:tcPr>
            <w:tcW w:w="5812" w:type="dxa"/>
          </w:tcPr>
          <w:p w14:paraId="771150B9" w14:textId="77777777"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3.1. Identifica las alteraciones más importantes derivadas del mal uso postural y propone alternativas saludables. </w:t>
            </w:r>
          </w:p>
          <w:p w14:paraId="0DE9AE8A" w14:textId="77777777"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 xml:space="preserve">3.2. Controla su postura y aplica medidas preventivas en la ejecución de movimientos propios de las actividades artísticas, valorando su influencia en la salud. </w:t>
            </w:r>
          </w:p>
        </w:tc>
      </w:tr>
      <w:tr w:rsidR="005737E4" w:rsidRPr="005737E4" w14:paraId="09D65880" w14:textId="77777777" w:rsidTr="005737E4">
        <w:tc>
          <w:tcPr>
            <w:tcW w:w="2660" w:type="dxa"/>
            <w:vMerge/>
          </w:tcPr>
          <w:p w14:paraId="7A36B41D" w14:textId="77777777" w:rsidR="005737E4" w:rsidRPr="005737E4" w:rsidRDefault="005737E4" w:rsidP="00120775">
            <w:pPr>
              <w:autoSpaceDE w:val="0"/>
              <w:autoSpaceDN w:val="0"/>
              <w:adjustRightInd w:val="0"/>
              <w:jc w:val="both"/>
              <w:rPr>
                <w:rFonts w:ascii="Arial" w:hAnsi="Arial" w:cs="Arial"/>
                <w:b/>
                <w:color w:val="000000"/>
              </w:rPr>
            </w:pPr>
          </w:p>
        </w:tc>
        <w:tc>
          <w:tcPr>
            <w:tcW w:w="5670" w:type="dxa"/>
          </w:tcPr>
          <w:p w14:paraId="7F547FDE" w14:textId="77777777"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4. Identificar las lesiones más comunes del aparato locomotor tanto a nivel general como en las actividades físicas y artísticas, relacionándolas con sus causas fundamentales. CMCT, CAA, CSC.</w:t>
            </w:r>
          </w:p>
        </w:tc>
        <w:tc>
          <w:tcPr>
            <w:tcW w:w="5812" w:type="dxa"/>
          </w:tcPr>
          <w:p w14:paraId="0B7AEE41" w14:textId="77777777"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4.1. Identifica las principales patologías y lesiones relacionadas con el sistema locomotor en las actividades artísticas justificando las causas principales de las mismas. </w:t>
            </w:r>
          </w:p>
          <w:p w14:paraId="6E4A4BFD" w14:textId="77777777"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4.2. Analiza posturas y gestos motores de las actividades artísticas, aplicando los principios de ergonomía y proponiendo alternativas para trabajar de forma segura y evitar lesiones.</w:t>
            </w:r>
          </w:p>
        </w:tc>
      </w:tr>
    </w:tbl>
    <w:p w14:paraId="1644D4F4" w14:textId="77777777" w:rsidR="00A20865" w:rsidRDefault="00A20865" w:rsidP="00961E68">
      <w:pPr>
        <w:autoSpaceDE w:val="0"/>
        <w:autoSpaceDN w:val="0"/>
        <w:adjustRightInd w:val="0"/>
        <w:spacing w:after="0" w:line="240" w:lineRule="auto"/>
        <w:rPr>
          <w:rFonts w:ascii="Arial" w:hAnsi="Arial" w:cs="Arial"/>
          <w:b/>
          <w:sz w:val="24"/>
          <w:szCs w:val="24"/>
        </w:rPr>
      </w:pPr>
    </w:p>
    <w:p w14:paraId="1C8D4B1A" w14:textId="77777777" w:rsidR="005737E4" w:rsidRDefault="005737E4" w:rsidP="00961E68">
      <w:pPr>
        <w:autoSpaceDE w:val="0"/>
        <w:autoSpaceDN w:val="0"/>
        <w:adjustRightInd w:val="0"/>
        <w:spacing w:after="0" w:line="240" w:lineRule="auto"/>
        <w:rPr>
          <w:rFonts w:ascii="Arial" w:hAnsi="Arial" w:cs="Arial"/>
          <w:b/>
          <w:sz w:val="24"/>
          <w:szCs w:val="24"/>
        </w:rPr>
      </w:pPr>
    </w:p>
    <w:p w14:paraId="4034BB64" w14:textId="77777777" w:rsidR="005737E4" w:rsidRDefault="005737E4" w:rsidP="00961E68">
      <w:pPr>
        <w:autoSpaceDE w:val="0"/>
        <w:autoSpaceDN w:val="0"/>
        <w:adjustRightInd w:val="0"/>
        <w:spacing w:after="0" w:line="240" w:lineRule="auto"/>
        <w:rPr>
          <w:rFonts w:ascii="Arial" w:hAnsi="Arial" w:cs="Arial"/>
          <w:b/>
          <w:sz w:val="24"/>
          <w:szCs w:val="24"/>
        </w:rPr>
      </w:pPr>
      <w:r w:rsidRPr="0020667F">
        <w:rPr>
          <w:rFonts w:ascii="Arial" w:hAnsi="Arial" w:cs="Arial"/>
          <w:b/>
          <w:color w:val="000000"/>
        </w:rPr>
        <w:t>Bloque 6: Las características del movimiento.</w:t>
      </w:r>
    </w:p>
    <w:p w14:paraId="61A8D000" w14:textId="77777777" w:rsidR="005737E4" w:rsidRDefault="005737E4"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3"/>
        <w:gridCol w:w="5607"/>
        <w:gridCol w:w="5742"/>
      </w:tblGrid>
      <w:tr w:rsidR="005737E4" w:rsidRPr="005737E4" w14:paraId="62769E56" w14:textId="77777777" w:rsidTr="005737E4">
        <w:tc>
          <w:tcPr>
            <w:tcW w:w="2660" w:type="dxa"/>
            <w:vAlign w:val="center"/>
          </w:tcPr>
          <w:p w14:paraId="13016843"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7625386A"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52CC0BBE" w14:textId="77777777"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14:paraId="3096F327" w14:textId="77777777" w:rsidTr="005737E4">
        <w:tc>
          <w:tcPr>
            <w:tcW w:w="2660" w:type="dxa"/>
            <w:vMerge w:val="restart"/>
          </w:tcPr>
          <w:p w14:paraId="49F55B8E" w14:textId="77777777"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Proceso de producción de la acción motora. Mecanismos de percepción, decisión y </w:t>
            </w:r>
            <w:r w:rsidRPr="005737E4">
              <w:rPr>
                <w:rFonts w:ascii="Arial" w:hAnsi="Arial" w:cs="Arial"/>
                <w:color w:val="000000"/>
              </w:rPr>
              <w:lastRenderedPageBreak/>
              <w:t xml:space="preserve">ejecución. el Sistema nervioso como organizador de la acción motora. Función de los sistemas receptores en la acción motora. Sistemas sensoriales. Características y finalidades del movimiento humano. Características y finalidades de las acciones motoras con intención artístico-expresiva. Las capacidades coordinativas como componentes cualitativos del movimiento humano. </w:t>
            </w:r>
          </w:p>
        </w:tc>
        <w:tc>
          <w:tcPr>
            <w:tcW w:w="5670" w:type="dxa"/>
          </w:tcPr>
          <w:p w14:paraId="03D35420" w14:textId="77777777" w:rsidR="005737E4" w:rsidRPr="005737E4" w:rsidRDefault="005737E4" w:rsidP="0020667F">
            <w:pPr>
              <w:autoSpaceDE w:val="0"/>
              <w:autoSpaceDN w:val="0"/>
              <w:adjustRightInd w:val="0"/>
              <w:rPr>
                <w:rFonts w:ascii="Arial" w:hAnsi="Arial" w:cs="Arial"/>
                <w:b/>
                <w:color w:val="000000"/>
              </w:rPr>
            </w:pPr>
            <w:r w:rsidRPr="005737E4">
              <w:rPr>
                <w:rFonts w:ascii="Arial" w:hAnsi="Arial" w:cs="Arial"/>
                <w:color w:val="000000"/>
              </w:rPr>
              <w:lastRenderedPageBreak/>
              <w:t xml:space="preserve">1. Analizar los mecanismos que intervienen en una acción motora, relacionándolos con la finalidad expresiva de las actividades artísticas. CMCT, CAA, </w:t>
            </w:r>
            <w:proofErr w:type="spellStart"/>
            <w:r w:rsidRPr="005737E4">
              <w:rPr>
                <w:rFonts w:ascii="Arial" w:hAnsi="Arial" w:cs="Arial"/>
                <w:color w:val="000000"/>
              </w:rPr>
              <w:t>CeC</w:t>
            </w:r>
            <w:proofErr w:type="spellEnd"/>
            <w:r w:rsidRPr="005737E4">
              <w:rPr>
                <w:rFonts w:ascii="Arial" w:hAnsi="Arial" w:cs="Arial"/>
                <w:color w:val="000000"/>
              </w:rPr>
              <w:t xml:space="preserve">. </w:t>
            </w:r>
          </w:p>
        </w:tc>
        <w:tc>
          <w:tcPr>
            <w:tcW w:w="5812" w:type="dxa"/>
          </w:tcPr>
          <w:p w14:paraId="582C345B" w14:textId="77777777"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1.1. Reconoce y enumera los elementos de la acción motora y los factores que intervienen en los mecanismos de percepción, decisión y ejecución, de determinadas acciones motoras. </w:t>
            </w:r>
          </w:p>
          <w:p w14:paraId="45E135A9" w14:textId="77777777"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lastRenderedPageBreak/>
              <w:t xml:space="preserve">1.2. Identifica y describe la relación entre la ejecución de una acción motora y su finalidad. </w:t>
            </w:r>
          </w:p>
        </w:tc>
      </w:tr>
      <w:tr w:rsidR="005737E4" w:rsidRPr="005737E4" w14:paraId="443E5690" w14:textId="77777777" w:rsidTr="005737E4">
        <w:tc>
          <w:tcPr>
            <w:tcW w:w="2660" w:type="dxa"/>
            <w:vMerge/>
          </w:tcPr>
          <w:p w14:paraId="0D49AEF8" w14:textId="77777777" w:rsidR="005737E4" w:rsidRPr="005737E4" w:rsidRDefault="005737E4" w:rsidP="0020667F">
            <w:pPr>
              <w:autoSpaceDE w:val="0"/>
              <w:autoSpaceDN w:val="0"/>
              <w:adjustRightInd w:val="0"/>
              <w:rPr>
                <w:rFonts w:ascii="Arial" w:hAnsi="Arial" w:cs="Arial"/>
                <w:b/>
                <w:color w:val="000000"/>
              </w:rPr>
            </w:pPr>
          </w:p>
        </w:tc>
        <w:tc>
          <w:tcPr>
            <w:tcW w:w="5670" w:type="dxa"/>
          </w:tcPr>
          <w:p w14:paraId="6B7B6F04" w14:textId="77777777" w:rsidR="005737E4" w:rsidRPr="005737E4" w:rsidRDefault="005737E4" w:rsidP="0020667F">
            <w:pPr>
              <w:autoSpaceDE w:val="0"/>
              <w:autoSpaceDN w:val="0"/>
              <w:adjustRightInd w:val="0"/>
              <w:rPr>
                <w:rFonts w:ascii="Arial" w:hAnsi="Arial" w:cs="Arial"/>
                <w:b/>
                <w:color w:val="000000"/>
              </w:rPr>
            </w:pPr>
            <w:r w:rsidRPr="005737E4">
              <w:rPr>
                <w:rFonts w:ascii="Arial" w:hAnsi="Arial" w:cs="Arial"/>
                <w:color w:val="000000"/>
              </w:rPr>
              <w:t>2. Identificar las características de la ejecución de las acciones motoras propias de la actividad artística y deportiva, describiendo su aportación a la finalidad de las mismas y su relación con las capacidades coordinativas. CMCT, CAA.</w:t>
            </w:r>
          </w:p>
        </w:tc>
        <w:tc>
          <w:tcPr>
            <w:tcW w:w="5812" w:type="dxa"/>
          </w:tcPr>
          <w:p w14:paraId="11522940" w14:textId="77777777"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2.1. Detecta las características de la ejecución de acciones motoras propias de las actividades artísticas.  </w:t>
            </w:r>
          </w:p>
          <w:p w14:paraId="3B776CA7" w14:textId="77777777"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2.2. Propone modificaciones de las características de una ejecución para cambiar su componente expresivo-comunicativo. </w:t>
            </w:r>
          </w:p>
          <w:p w14:paraId="3F40FB82" w14:textId="77777777" w:rsidR="005737E4" w:rsidRPr="005737E4" w:rsidRDefault="005737E4" w:rsidP="0020667F">
            <w:pPr>
              <w:autoSpaceDE w:val="0"/>
              <w:autoSpaceDN w:val="0"/>
              <w:adjustRightInd w:val="0"/>
              <w:rPr>
                <w:rFonts w:ascii="Arial" w:hAnsi="Arial" w:cs="Arial"/>
                <w:b/>
                <w:color w:val="000000"/>
              </w:rPr>
            </w:pPr>
            <w:r w:rsidRPr="005737E4">
              <w:rPr>
                <w:rFonts w:ascii="Arial" w:hAnsi="Arial" w:cs="Arial"/>
                <w:color w:val="000000"/>
              </w:rPr>
              <w:t>2.3. Argumenta la contribución de las capacidades coordinativas al desarrollo de las acciones motoras.</w:t>
            </w:r>
          </w:p>
        </w:tc>
      </w:tr>
    </w:tbl>
    <w:p w14:paraId="321EA2F1" w14:textId="77777777" w:rsidR="00A20865" w:rsidRDefault="00A20865" w:rsidP="00961E68">
      <w:pPr>
        <w:autoSpaceDE w:val="0"/>
        <w:autoSpaceDN w:val="0"/>
        <w:adjustRightInd w:val="0"/>
        <w:spacing w:after="0" w:line="240" w:lineRule="auto"/>
        <w:rPr>
          <w:rFonts w:ascii="Arial" w:hAnsi="Arial" w:cs="Arial"/>
          <w:b/>
          <w:sz w:val="24"/>
          <w:szCs w:val="24"/>
        </w:rPr>
      </w:pPr>
    </w:p>
    <w:p w14:paraId="57BB3396" w14:textId="77777777" w:rsidR="005737E4" w:rsidRDefault="005737E4" w:rsidP="00961E68">
      <w:pPr>
        <w:autoSpaceDE w:val="0"/>
        <w:autoSpaceDN w:val="0"/>
        <w:adjustRightInd w:val="0"/>
        <w:spacing w:after="0" w:line="240" w:lineRule="auto"/>
        <w:rPr>
          <w:rFonts w:ascii="Arial" w:hAnsi="Arial" w:cs="Arial"/>
          <w:b/>
          <w:sz w:val="24"/>
          <w:szCs w:val="24"/>
        </w:rPr>
      </w:pPr>
    </w:p>
    <w:p w14:paraId="21343349" w14:textId="77777777" w:rsidR="005737E4" w:rsidRPr="001677C6" w:rsidRDefault="005737E4" w:rsidP="00961E68">
      <w:pPr>
        <w:autoSpaceDE w:val="0"/>
        <w:autoSpaceDN w:val="0"/>
        <w:adjustRightInd w:val="0"/>
        <w:spacing w:after="0" w:line="240" w:lineRule="auto"/>
        <w:rPr>
          <w:rFonts w:ascii="Arial" w:hAnsi="Arial" w:cs="Arial"/>
          <w:b/>
        </w:rPr>
      </w:pPr>
      <w:r w:rsidRPr="001677C6">
        <w:rPr>
          <w:rFonts w:ascii="Arial" w:hAnsi="Arial" w:cs="Arial"/>
          <w:b/>
          <w:color w:val="000000"/>
        </w:rPr>
        <w:t>Bloque 7: Expresión y comunicación corporal.</w:t>
      </w:r>
    </w:p>
    <w:p w14:paraId="4D79247C" w14:textId="77777777" w:rsidR="0020667F" w:rsidRDefault="0020667F"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5"/>
        <w:gridCol w:w="5606"/>
        <w:gridCol w:w="5741"/>
      </w:tblGrid>
      <w:tr w:rsidR="001677C6" w:rsidRPr="001677C6" w14:paraId="2AE415C1" w14:textId="77777777" w:rsidTr="001677C6">
        <w:tc>
          <w:tcPr>
            <w:tcW w:w="2660" w:type="dxa"/>
            <w:vAlign w:val="center"/>
          </w:tcPr>
          <w:p w14:paraId="579F734B"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670" w:type="dxa"/>
            <w:vAlign w:val="center"/>
          </w:tcPr>
          <w:p w14:paraId="432E691C"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812" w:type="dxa"/>
            <w:vAlign w:val="center"/>
          </w:tcPr>
          <w:p w14:paraId="38679F97"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1677C6" w:rsidRPr="001677C6" w14:paraId="43C014E8" w14:textId="77777777" w:rsidTr="001677C6">
        <w:tc>
          <w:tcPr>
            <w:tcW w:w="2660" w:type="dxa"/>
            <w:vMerge w:val="restart"/>
          </w:tcPr>
          <w:p w14:paraId="4FECEDE7"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Manifestaciones de la motricidad humana. Aspectos socioculturales. Papel en el desarrollo social y personal. </w:t>
            </w:r>
            <w:r w:rsidRPr="001677C6">
              <w:rPr>
                <w:rFonts w:ascii="Arial" w:hAnsi="Arial" w:cs="Arial"/>
                <w:color w:val="000000"/>
              </w:rPr>
              <w:lastRenderedPageBreak/>
              <w:t xml:space="preserve">Manifestaciones artístico-expresivas. Aportaciones al ámbito de lo individual y de lo social. Posibilidades artístico-expresivas y de comunicación del cuerpo y del movimiento. </w:t>
            </w:r>
          </w:p>
        </w:tc>
        <w:tc>
          <w:tcPr>
            <w:tcW w:w="5670" w:type="dxa"/>
          </w:tcPr>
          <w:p w14:paraId="4AF0BA2A"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lastRenderedPageBreak/>
              <w:t xml:space="preserve">1. Reconocer las características principales de la motricidad humana y su papel en el desarrollo personal y de la sociedad. CMCT, CAA, CSC. </w:t>
            </w:r>
          </w:p>
        </w:tc>
        <w:tc>
          <w:tcPr>
            <w:tcW w:w="5812" w:type="dxa"/>
          </w:tcPr>
          <w:p w14:paraId="6DD63CD7"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1.1. Reconoce y explica el valor expresivo, comunicativo y cultural de las actividades practicadas como contribución al desarrollo integral de la persona. </w:t>
            </w:r>
          </w:p>
          <w:p w14:paraId="6112A031"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1.2. Reconoce y explica el valor social de las actividades artísticas corporales, tanto desde el punto de vista de practicante como de espectador. </w:t>
            </w:r>
          </w:p>
        </w:tc>
      </w:tr>
      <w:tr w:rsidR="001677C6" w:rsidRPr="001677C6" w14:paraId="34D58D6F" w14:textId="77777777" w:rsidTr="001677C6">
        <w:tc>
          <w:tcPr>
            <w:tcW w:w="2660" w:type="dxa"/>
            <w:vMerge/>
          </w:tcPr>
          <w:p w14:paraId="3D32011C" w14:textId="77777777" w:rsidR="001677C6" w:rsidRPr="001677C6" w:rsidRDefault="001677C6" w:rsidP="00355AD4">
            <w:pPr>
              <w:autoSpaceDE w:val="0"/>
              <w:autoSpaceDN w:val="0"/>
              <w:adjustRightInd w:val="0"/>
              <w:rPr>
                <w:rFonts w:ascii="Arial" w:hAnsi="Arial" w:cs="Arial"/>
                <w:color w:val="000000"/>
              </w:rPr>
            </w:pPr>
          </w:p>
        </w:tc>
        <w:tc>
          <w:tcPr>
            <w:tcW w:w="5670" w:type="dxa"/>
          </w:tcPr>
          <w:p w14:paraId="281294A5"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2. Identificar las diferentes acciones que permiten al ser humano ser capaz de expresarse corporalmente y de relacionarse con su entorno. CMCT, CAA, CSC.</w:t>
            </w:r>
          </w:p>
        </w:tc>
        <w:tc>
          <w:tcPr>
            <w:tcW w:w="5812" w:type="dxa"/>
          </w:tcPr>
          <w:p w14:paraId="1D27F192"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2.1. Identifica los elementos básicos del cuerpo y el movimiento como recurso expresivo y de comunicación.  2.2. Utiliza el cuerpo y el movimiento como medio de expresión y de comunicación, valorando su valor estético. </w:t>
            </w:r>
          </w:p>
          <w:p w14:paraId="12F40E89"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 </w:t>
            </w:r>
          </w:p>
        </w:tc>
      </w:tr>
      <w:tr w:rsidR="001677C6" w:rsidRPr="001677C6" w14:paraId="4434A546" w14:textId="77777777" w:rsidTr="001677C6">
        <w:tc>
          <w:tcPr>
            <w:tcW w:w="2660" w:type="dxa"/>
            <w:vMerge/>
          </w:tcPr>
          <w:p w14:paraId="75169F20" w14:textId="77777777" w:rsidR="001677C6" w:rsidRPr="001677C6" w:rsidRDefault="001677C6" w:rsidP="00355AD4">
            <w:pPr>
              <w:autoSpaceDE w:val="0"/>
              <w:autoSpaceDN w:val="0"/>
              <w:adjustRightInd w:val="0"/>
              <w:rPr>
                <w:rFonts w:ascii="Arial" w:hAnsi="Arial" w:cs="Arial"/>
                <w:color w:val="000000"/>
              </w:rPr>
            </w:pPr>
          </w:p>
        </w:tc>
        <w:tc>
          <w:tcPr>
            <w:tcW w:w="5670" w:type="dxa"/>
          </w:tcPr>
          <w:p w14:paraId="75ABAC27"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3. diversificar y desarrollar sus habilidades motrices específicas con fluidez, precisión y control aplicándolas a distintos contextos de práctica artística. CMCT, CAA, CSC.</w:t>
            </w:r>
          </w:p>
        </w:tc>
        <w:tc>
          <w:tcPr>
            <w:tcW w:w="5812" w:type="dxa"/>
          </w:tcPr>
          <w:p w14:paraId="64C83AEF"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3.1. Conjuga la ejecución de los elementos técnicos de las actividades de ritmo y expresión al servicio de la intencionalidad. </w:t>
            </w:r>
          </w:p>
          <w:p w14:paraId="3EDE867E"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3.2. Aplica habilidades específicas expresivo-comunicativas para enriquecer las posibilidades de respuesta creativa.</w:t>
            </w:r>
          </w:p>
        </w:tc>
      </w:tr>
    </w:tbl>
    <w:p w14:paraId="0A88C98F" w14:textId="77777777" w:rsidR="00A20865" w:rsidRDefault="00A20865" w:rsidP="00961E68">
      <w:pPr>
        <w:autoSpaceDE w:val="0"/>
        <w:autoSpaceDN w:val="0"/>
        <w:adjustRightInd w:val="0"/>
        <w:spacing w:after="0" w:line="240" w:lineRule="auto"/>
        <w:rPr>
          <w:rFonts w:ascii="Arial" w:hAnsi="Arial" w:cs="Arial"/>
          <w:b/>
          <w:sz w:val="24"/>
          <w:szCs w:val="24"/>
        </w:rPr>
      </w:pPr>
    </w:p>
    <w:p w14:paraId="019BCFC8" w14:textId="77777777" w:rsidR="001677C6" w:rsidRDefault="001677C6" w:rsidP="00961E68">
      <w:pPr>
        <w:autoSpaceDE w:val="0"/>
        <w:autoSpaceDN w:val="0"/>
        <w:adjustRightInd w:val="0"/>
        <w:spacing w:after="0" w:line="240" w:lineRule="auto"/>
        <w:rPr>
          <w:rFonts w:ascii="Arial" w:hAnsi="Arial" w:cs="Arial"/>
          <w:b/>
          <w:sz w:val="24"/>
          <w:szCs w:val="24"/>
        </w:rPr>
      </w:pPr>
      <w:r w:rsidRPr="00355AD4">
        <w:rPr>
          <w:rFonts w:ascii="Arial" w:hAnsi="Arial" w:cs="Arial"/>
          <w:b/>
          <w:color w:val="000000"/>
        </w:rPr>
        <w:t>Bloque 8: Aparato reproductor.</w:t>
      </w:r>
    </w:p>
    <w:p w14:paraId="2CB49F63" w14:textId="77777777" w:rsidR="001677C6" w:rsidRDefault="001677C6" w:rsidP="00961E68">
      <w:pPr>
        <w:autoSpaceDE w:val="0"/>
        <w:autoSpaceDN w:val="0"/>
        <w:adjustRightInd w:val="0"/>
        <w:spacing w:after="0" w:line="240" w:lineRule="auto"/>
        <w:rPr>
          <w:rFonts w:ascii="Arial" w:hAnsi="Arial" w:cs="Arial"/>
          <w:b/>
          <w:sz w:val="24"/>
          <w:szCs w:val="24"/>
        </w:rPr>
      </w:pPr>
    </w:p>
    <w:p w14:paraId="2A588897" w14:textId="77777777" w:rsidR="001677C6" w:rsidRDefault="001677C6"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3"/>
        <w:gridCol w:w="5746"/>
        <w:gridCol w:w="5603"/>
      </w:tblGrid>
      <w:tr w:rsidR="001677C6" w:rsidRPr="001677C6" w14:paraId="297B7666" w14:textId="77777777" w:rsidTr="001677C6">
        <w:tc>
          <w:tcPr>
            <w:tcW w:w="2660" w:type="dxa"/>
            <w:vAlign w:val="center"/>
          </w:tcPr>
          <w:p w14:paraId="7731F6E0"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14:paraId="60070C94"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14:paraId="6106B78B"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1677C6" w:rsidRPr="001677C6" w14:paraId="4945DA56" w14:textId="77777777" w:rsidTr="001677C6">
        <w:tc>
          <w:tcPr>
            <w:tcW w:w="2660" w:type="dxa"/>
            <w:vMerge w:val="restart"/>
          </w:tcPr>
          <w:p w14:paraId="4F479FFD"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Anatomía y fisiología de los aparatos reproductores masculino y femenino. Diferencias anatómicas y fisiológicas entre hombres y mujeres. Importancia de establecer diferencias entre ambos sexos y al mismo tiempo tener muy en cuenta la igualdad. </w:t>
            </w:r>
          </w:p>
        </w:tc>
        <w:tc>
          <w:tcPr>
            <w:tcW w:w="5812" w:type="dxa"/>
          </w:tcPr>
          <w:p w14:paraId="67E6B357"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 Conocer la anatomía y fisiología de los aparatos reproductores masculino y femenino. CMCT. </w:t>
            </w:r>
          </w:p>
        </w:tc>
        <w:tc>
          <w:tcPr>
            <w:tcW w:w="5670" w:type="dxa"/>
          </w:tcPr>
          <w:p w14:paraId="1B5826E2" w14:textId="77777777" w:rsidR="001677C6" w:rsidRPr="001677C6" w:rsidRDefault="001677C6" w:rsidP="00120775">
            <w:pPr>
              <w:autoSpaceDE w:val="0"/>
              <w:autoSpaceDN w:val="0"/>
              <w:adjustRightInd w:val="0"/>
              <w:rPr>
                <w:rFonts w:ascii="Arial" w:hAnsi="Arial" w:cs="Arial"/>
                <w:color w:val="000000"/>
              </w:rPr>
            </w:pPr>
          </w:p>
        </w:tc>
      </w:tr>
      <w:tr w:rsidR="001677C6" w:rsidRPr="001677C6" w14:paraId="309BD384" w14:textId="77777777" w:rsidTr="001677C6">
        <w:tc>
          <w:tcPr>
            <w:tcW w:w="2660" w:type="dxa"/>
            <w:vMerge/>
          </w:tcPr>
          <w:p w14:paraId="64203D4C" w14:textId="77777777" w:rsidR="001677C6" w:rsidRPr="001677C6" w:rsidRDefault="001677C6" w:rsidP="00120775">
            <w:pPr>
              <w:autoSpaceDE w:val="0"/>
              <w:autoSpaceDN w:val="0"/>
              <w:adjustRightInd w:val="0"/>
              <w:rPr>
                <w:rFonts w:ascii="Arial" w:hAnsi="Arial" w:cs="Arial"/>
                <w:color w:val="000000"/>
              </w:rPr>
            </w:pPr>
          </w:p>
        </w:tc>
        <w:tc>
          <w:tcPr>
            <w:tcW w:w="5812" w:type="dxa"/>
          </w:tcPr>
          <w:p w14:paraId="675F7005" w14:textId="77777777"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2. Establecer diferencias tanto anatómicas como fisiológicas entre hombres y mujeres, respetarlas y al mismo tiempo tenerlas en consideración para un mayor enriquecimiento personal. CMCT, CCL, CSC.</w:t>
            </w:r>
          </w:p>
        </w:tc>
        <w:tc>
          <w:tcPr>
            <w:tcW w:w="5670" w:type="dxa"/>
          </w:tcPr>
          <w:p w14:paraId="207DD8D4" w14:textId="77777777" w:rsidR="001677C6" w:rsidRPr="001677C6" w:rsidRDefault="001677C6" w:rsidP="00120775">
            <w:pPr>
              <w:autoSpaceDE w:val="0"/>
              <w:autoSpaceDN w:val="0"/>
              <w:adjustRightInd w:val="0"/>
              <w:rPr>
                <w:rFonts w:ascii="Arial" w:hAnsi="Arial" w:cs="Arial"/>
                <w:color w:val="000000"/>
              </w:rPr>
            </w:pPr>
          </w:p>
        </w:tc>
      </w:tr>
    </w:tbl>
    <w:p w14:paraId="56DB3B76" w14:textId="77777777" w:rsidR="00355AD4" w:rsidRDefault="00355AD4" w:rsidP="00961E68">
      <w:pPr>
        <w:autoSpaceDE w:val="0"/>
        <w:autoSpaceDN w:val="0"/>
        <w:adjustRightInd w:val="0"/>
        <w:spacing w:after="0" w:line="240" w:lineRule="auto"/>
        <w:rPr>
          <w:rFonts w:ascii="Arial" w:hAnsi="Arial" w:cs="Arial"/>
          <w:b/>
          <w:sz w:val="24"/>
          <w:szCs w:val="24"/>
        </w:rPr>
      </w:pPr>
    </w:p>
    <w:p w14:paraId="6A21D320" w14:textId="77777777" w:rsidR="001677C6" w:rsidRDefault="001677C6" w:rsidP="00961E68">
      <w:pPr>
        <w:autoSpaceDE w:val="0"/>
        <w:autoSpaceDN w:val="0"/>
        <w:adjustRightInd w:val="0"/>
        <w:spacing w:after="0" w:line="240" w:lineRule="auto"/>
        <w:rPr>
          <w:rFonts w:ascii="Arial" w:hAnsi="Arial" w:cs="Arial"/>
          <w:b/>
          <w:color w:val="000000"/>
        </w:rPr>
      </w:pPr>
    </w:p>
    <w:p w14:paraId="6CAD1ECB" w14:textId="77777777" w:rsidR="001677C6" w:rsidRDefault="001677C6" w:rsidP="00961E68">
      <w:pPr>
        <w:autoSpaceDE w:val="0"/>
        <w:autoSpaceDN w:val="0"/>
        <w:adjustRightInd w:val="0"/>
        <w:spacing w:after="0" w:line="240" w:lineRule="auto"/>
        <w:rPr>
          <w:rFonts w:ascii="Arial" w:hAnsi="Arial" w:cs="Arial"/>
          <w:b/>
          <w:sz w:val="24"/>
          <w:szCs w:val="24"/>
        </w:rPr>
      </w:pPr>
      <w:r w:rsidRPr="00355AD4">
        <w:rPr>
          <w:rFonts w:ascii="Arial" w:hAnsi="Arial" w:cs="Arial"/>
          <w:b/>
          <w:color w:val="000000"/>
        </w:rPr>
        <w:t>Bloque 9: elementos comunes.</w:t>
      </w:r>
    </w:p>
    <w:p w14:paraId="354A74E2" w14:textId="77777777" w:rsidR="001677C6" w:rsidRDefault="001677C6"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3"/>
        <w:gridCol w:w="5747"/>
        <w:gridCol w:w="5602"/>
      </w:tblGrid>
      <w:tr w:rsidR="001677C6" w:rsidRPr="001677C6" w14:paraId="0DDD1D65" w14:textId="77777777" w:rsidTr="001677C6">
        <w:tc>
          <w:tcPr>
            <w:tcW w:w="2660" w:type="dxa"/>
            <w:vAlign w:val="center"/>
          </w:tcPr>
          <w:p w14:paraId="55CA545C"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14:paraId="59688A96"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14:paraId="2059AB27" w14:textId="77777777"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1677C6" w:rsidRPr="001677C6" w14:paraId="4D92EAFF" w14:textId="77777777" w:rsidTr="001677C6">
        <w:tc>
          <w:tcPr>
            <w:tcW w:w="2660" w:type="dxa"/>
            <w:vMerge w:val="restart"/>
          </w:tcPr>
          <w:p w14:paraId="33996A7F"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Las Tecnologías de la Información y la Comunicación en el proceso de aprendizaje. Metodología científica de trabajo en la resolución de problemas sobre el funcionamiento humano, la salud, la motricidad humana y las actividades artísticas y deportivas. </w:t>
            </w:r>
          </w:p>
          <w:p w14:paraId="1886204F" w14:textId="77777777" w:rsidR="001677C6" w:rsidRPr="001677C6" w:rsidRDefault="001677C6" w:rsidP="00355AD4">
            <w:pPr>
              <w:autoSpaceDE w:val="0"/>
              <w:autoSpaceDN w:val="0"/>
              <w:adjustRightInd w:val="0"/>
              <w:rPr>
                <w:rFonts w:ascii="Arial" w:hAnsi="Arial" w:cs="Arial"/>
                <w:color w:val="000000"/>
              </w:rPr>
            </w:pPr>
          </w:p>
        </w:tc>
        <w:tc>
          <w:tcPr>
            <w:tcW w:w="5812" w:type="dxa"/>
          </w:tcPr>
          <w:p w14:paraId="52F034F3"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 Utilizar las Tecnologías de la Información y la Comunicación para mejorar su proceso de aprendizaje, buscando fuentes de información adecuadas y participando en entornos colaborativos con intereses comunes. Cd, CCL, CAA. </w:t>
            </w:r>
          </w:p>
          <w:p w14:paraId="1B47C2D3" w14:textId="77777777" w:rsidR="001677C6" w:rsidRPr="001677C6" w:rsidRDefault="001677C6" w:rsidP="00355AD4">
            <w:pPr>
              <w:autoSpaceDE w:val="0"/>
              <w:autoSpaceDN w:val="0"/>
              <w:adjustRightInd w:val="0"/>
              <w:rPr>
                <w:rFonts w:ascii="Arial" w:hAnsi="Arial" w:cs="Arial"/>
                <w:color w:val="000000"/>
              </w:rPr>
            </w:pPr>
          </w:p>
        </w:tc>
        <w:tc>
          <w:tcPr>
            <w:tcW w:w="5670" w:type="dxa"/>
          </w:tcPr>
          <w:p w14:paraId="70A54C40"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1.1. Recopila información, utilizando las Tecnologías de la Información y la Comunicación, de forma sistematizada y aplicando criterios de búsqueda que garanticen el acceso a fuentes actualizadas y rigurosas en la materia.  1.2. Comunica y comparte la información con la herramienta tecnológica adecuada, para su discusión o difusión.  </w:t>
            </w:r>
          </w:p>
        </w:tc>
      </w:tr>
      <w:tr w:rsidR="001677C6" w:rsidRPr="001677C6" w14:paraId="096EB453" w14:textId="77777777" w:rsidTr="001677C6">
        <w:tc>
          <w:tcPr>
            <w:tcW w:w="2660" w:type="dxa"/>
            <w:vMerge/>
          </w:tcPr>
          <w:p w14:paraId="27EA46F9" w14:textId="77777777" w:rsidR="001677C6" w:rsidRPr="001677C6" w:rsidRDefault="001677C6" w:rsidP="00120775">
            <w:pPr>
              <w:autoSpaceDE w:val="0"/>
              <w:autoSpaceDN w:val="0"/>
              <w:adjustRightInd w:val="0"/>
              <w:rPr>
                <w:rFonts w:ascii="Arial" w:hAnsi="Arial" w:cs="Arial"/>
                <w:color w:val="000000"/>
              </w:rPr>
            </w:pPr>
          </w:p>
        </w:tc>
        <w:tc>
          <w:tcPr>
            <w:tcW w:w="5812" w:type="dxa"/>
          </w:tcPr>
          <w:p w14:paraId="27E32618" w14:textId="77777777"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2. Aplicar destrezas investigativas experimentales sencillas coherentes con los procedimientos de la ciencia, utilizándolas en la resolución de problemas que traten del funcionamiento del cuerpo humano, la salud y la motricidad humana. CMCT, CCL, CAA, Cd, CSC.</w:t>
            </w:r>
          </w:p>
        </w:tc>
        <w:tc>
          <w:tcPr>
            <w:tcW w:w="5670" w:type="dxa"/>
          </w:tcPr>
          <w:p w14:paraId="391A78A6"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2.1. Aplica una metodología científica en el planteamiento y resolución de problemas sencillos sobre algunas funciones importantes de la actividad artística.  </w:t>
            </w:r>
          </w:p>
          <w:p w14:paraId="100F40D8" w14:textId="77777777"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2.2. Muestra curiosidad, creatividad, actividad indagadora y espíritu crítico, reconociendo que son rasgos importantes para aprender a aprender. </w:t>
            </w:r>
          </w:p>
          <w:p w14:paraId="2D25A4F4" w14:textId="77777777"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 xml:space="preserve">2.3. Conoce y aplica métodos de investigación que permitan desarrollar proyectos propios. </w:t>
            </w:r>
          </w:p>
        </w:tc>
      </w:tr>
      <w:tr w:rsidR="001677C6" w:rsidRPr="001677C6" w14:paraId="64C0A315" w14:textId="77777777" w:rsidTr="001677C6">
        <w:tc>
          <w:tcPr>
            <w:tcW w:w="2660" w:type="dxa"/>
            <w:vMerge/>
          </w:tcPr>
          <w:p w14:paraId="079EDBA1" w14:textId="77777777" w:rsidR="001677C6" w:rsidRPr="001677C6" w:rsidRDefault="001677C6" w:rsidP="00120775">
            <w:pPr>
              <w:autoSpaceDE w:val="0"/>
              <w:autoSpaceDN w:val="0"/>
              <w:adjustRightInd w:val="0"/>
              <w:rPr>
                <w:rFonts w:ascii="Arial" w:hAnsi="Arial" w:cs="Arial"/>
                <w:color w:val="000000"/>
              </w:rPr>
            </w:pPr>
          </w:p>
        </w:tc>
        <w:tc>
          <w:tcPr>
            <w:tcW w:w="5812" w:type="dxa"/>
          </w:tcPr>
          <w:p w14:paraId="0693057C" w14:textId="77777777"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3. Demostrar de manera activa, motivación, interés y capacidad para el trabajo en grupo y para la asunción de tareas y responsabilidades. CCL, CAA, CSC</w:t>
            </w:r>
          </w:p>
        </w:tc>
        <w:tc>
          <w:tcPr>
            <w:tcW w:w="5670" w:type="dxa"/>
          </w:tcPr>
          <w:p w14:paraId="1DF8E54F" w14:textId="77777777"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3.1. Participa en la planificación de las tareas, asume el trabajo encomendado, y comparte las decisiones tomadas en grupo. 3.2. Valora y refuerza las aportaciones enriquecedoras de los compañeros o las compañeras apoyando el trabajo de los demás.</w:t>
            </w:r>
          </w:p>
        </w:tc>
      </w:tr>
    </w:tbl>
    <w:p w14:paraId="381A66FA" w14:textId="77777777" w:rsidR="003C5A05" w:rsidRDefault="003C5A05" w:rsidP="00961E68">
      <w:pPr>
        <w:autoSpaceDE w:val="0"/>
        <w:autoSpaceDN w:val="0"/>
        <w:adjustRightInd w:val="0"/>
        <w:spacing w:after="0" w:line="240" w:lineRule="auto"/>
        <w:rPr>
          <w:rFonts w:ascii="Arial" w:hAnsi="Arial" w:cs="Arial"/>
          <w:b/>
          <w:sz w:val="24"/>
          <w:szCs w:val="24"/>
        </w:rPr>
        <w:sectPr w:rsidR="003C5A05" w:rsidSect="003C5A05">
          <w:pgSz w:w="16838" w:h="11906" w:orient="landscape"/>
          <w:pgMar w:top="1701" w:right="1418" w:bottom="1701" w:left="1418" w:header="709" w:footer="284" w:gutter="0"/>
          <w:cols w:space="708"/>
          <w:docGrid w:linePitch="360"/>
        </w:sectPr>
      </w:pPr>
    </w:p>
    <w:p w14:paraId="7C705B84" w14:textId="77777777" w:rsidR="00961E68" w:rsidRPr="000F26D1" w:rsidRDefault="0072126E" w:rsidP="00247386">
      <w:pPr>
        <w:pStyle w:val="Prrafodelista"/>
        <w:numPr>
          <w:ilvl w:val="0"/>
          <w:numId w:val="60"/>
        </w:numPr>
        <w:autoSpaceDE w:val="0"/>
        <w:autoSpaceDN w:val="0"/>
        <w:adjustRightInd w:val="0"/>
        <w:spacing w:after="0" w:line="240" w:lineRule="auto"/>
        <w:jc w:val="both"/>
        <w:rPr>
          <w:rFonts w:ascii="Arial" w:hAnsi="Arial" w:cs="Arial"/>
          <w:b/>
          <w:sz w:val="36"/>
          <w:szCs w:val="36"/>
        </w:rPr>
      </w:pPr>
      <w:r>
        <w:rPr>
          <w:rFonts w:ascii="Arial" w:hAnsi="Arial" w:cs="Arial"/>
          <w:b/>
          <w:sz w:val="36"/>
          <w:szCs w:val="36"/>
        </w:rPr>
        <w:lastRenderedPageBreak/>
        <w:t>Instrumentos de evaluación y c</w:t>
      </w:r>
      <w:r w:rsidR="00961E68" w:rsidRPr="000F26D1">
        <w:rPr>
          <w:rFonts w:ascii="Arial" w:hAnsi="Arial" w:cs="Arial"/>
          <w:b/>
          <w:sz w:val="36"/>
          <w:szCs w:val="36"/>
        </w:rPr>
        <w:t>riterios de calificación</w:t>
      </w:r>
    </w:p>
    <w:p w14:paraId="7749EFAC" w14:textId="77777777" w:rsidR="00961E68" w:rsidRPr="00E81D0E" w:rsidRDefault="00961E68" w:rsidP="00961E68">
      <w:pPr>
        <w:autoSpaceDE w:val="0"/>
        <w:autoSpaceDN w:val="0"/>
        <w:adjustRightInd w:val="0"/>
        <w:spacing w:after="0" w:line="240" w:lineRule="auto"/>
        <w:ind w:left="360"/>
        <w:jc w:val="both"/>
        <w:rPr>
          <w:rFonts w:ascii="Arial" w:hAnsi="Arial" w:cs="Arial"/>
          <w:b/>
        </w:rPr>
      </w:pPr>
    </w:p>
    <w:p w14:paraId="55CDB939" w14:textId="77777777" w:rsidR="00961E68"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La evaluación ha de ser continua y diferenciada para cada uno de las uni</w:t>
      </w:r>
      <w:r>
        <w:rPr>
          <w:rFonts w:ascii="Arial" w:hAnsi="Arial" w:cs="Arial"/>
        </w:rPr>
        <w:t>dades que componen el currículo y se basará en los criterios de evaluación y los estándares de aprendizaje concretados en el punto 5 de este documento.</w:t>
      </w:r>
    </w:p>
    <w:p w14:paraId="5BC5D1A2" w14:textId="77777777" w:rsidR="0072126E" w:rsidRPr="00E81D0E" w:rsidRDefault="0072126E" w:rsidP="00961E68">
      <w:pPr>
        <w:autoSpaceDE w:val="0"/>
        <w:autoSpaceDN w:val="0"/>
        <w:adjustRightInd w:val="0"/>
        <w:spacing w:after="0" w:line="240" w:lineRule="auto"/>
        <w:jc w:val="both"/>
        <w:rPr>
          <w:rFonts w:ascii="Arial" w:hAnsi="Arial" w:cs="Arial"/>
        </w:rPr>
      </w:pPr>
    </w:p>
    <w:p w14:paraId="2121C2CB" w14:textId="77777777" w:rsidR="00961E68"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 xml:space="preserve">Se realizarán tres sesiones de evaluación coincidentes con los trimestres académicos en las cuales el alumnado será evaluado de cada una de las unidades correspondientes. </w:t>
      </w:r>
    </w:p>
    <w:p w14:paraId="17B2F132" w14:textId="77777777" w:rsidR="0072126E" w:rsidRPr="00E81D0E" w:rsidRDefault="0072126E" w:rsidP="00961E68">
      <w:pPr>
        <w:autoSpaceDE w:val="0"/>
        <w:autoSpaceDN w:val="0"/>
        <w:adjustRightInd w:val="0"/>
        <w:spacing w:after="0" w:line="240" w:lineRule="auto"/>
        <w:jc w:val="both"/>
        <w:rPr>
          <w:rFonts w:ascii="Arial" w:hAnsi="Arial" w:cs="Arial"/>
        </w:rPr>
      </w:pPr>
    </w:p>
    <w:p w14:paraId="3CF8E0C0" w14:textId="77777777" w:rsidR="00E71092"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 xml:space="preserve">Se realizará una prueba escrita cada dos unidades y un examen de recuperación para aquellos alumnos que no hayan superado la misma. A final de curso existirá la posibilidad de recuperar en un examen final las unidades no aprobadas durante el curso. </w:t>
      </w:r>
    </w:p>
    <w:p w14:paraId="015D7B69" w14:textId="77777777" w:rsidR="00E71092" w:rsidRDefault="00E71092" w:rsidP="00E71092">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14:paraId="0EECC065" w14:textId="77777777" w:rsidR="00961E68" w:rsidRPr="00E81D0E"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En septiembre, se realizará una prueba extraordinaria para aquel alumnado que en junio no haya sido evaluado positivamente.</w:t>
      </w:r>
    </w:p>
    <w:p w14:paraId="2E665AD1" w14:textId="77777777" w:rsidR="00961E68" w:rsidRPr="00E81D0E" w:rsidRDefault="00961E68" w:rsidP="00961E68">
      <w:pPr>
        <w:autoSpaceDE w:val="0"/>
        <w:autoSpaceDN w:val="0"/>
        <w:adjustRightInd w:val="0"/>
        <w:spacing w:after="0" w:line="240" w:lineRule="auto"/>
        <w:jc w:val="both"/>
        <w:rPr>
          <w:rFonts w:ascii="Arial" w:hAnsi="Arial" w:cs="Arial"/>
        </w:rPr>
      </w:pPr>
    </w:p>
    <w:p w14:paraId="2DE3EC26" w14:textId="77777777" w:rsidR="00961E68"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En la evaluación de cada unidad se tendrán en cuenta dos aspectos, fundamentalmente:</w:t>
      </w:r>
    </w:p>
    <w:p w14:paraId="045E4F6A" w14:textId="77777777" w:rsidR="0072126E" w:rsidRPr="00E81D0E" w:rsidRDefault="0072126E" w:rsidP="00961E68">
      <w:pPr>
        <w:autoSpaceDE w:val="0"/>
        <w:autoSpaceDN w:val="0"/>
        <w:adjustRightInd w:val="0"/>
        <w:spacing w:after="0" w:line="240" w:lineRule="auto"/>
        <w:jc w:val="both"/>
        <w:rPr>
          <w:rFonts w:ascii="Arial" w:hAnsi="Arial" w:cs="Arial"/>
        </w:rPr>
      </w:pPr>
    </w:p>
    <w:p w14:paraId="297DA76D" w14:textId="77777777" w:rsidR="00961E68" w:rsidRPr="000F26D1" w:rsidRDefault="00961E68" w:rsidP="00247386">
      <w:pPr>
        <w:pStyle w:val="Prrafodelista"/>
        <w:numPr>
          <w:ilvl w:val="0"/>
          <w:numId w:val="61"/>
        </w:numPr>
        <w:autoSpaceDE w:val="0"/>
        <w:autoSpaceDN w:val="0"/>
        <w:adjustRightInd w:val="0"/>
        <w:spacing w:after="0" w:line="240" w:lineRule="auto"/>
        <w:jc w:val="both"/>
        <w:rPr>
          <w:rFonts w:ascii="Arial" w:hAnsi="Arial" w:cs="Arial"/>
        </w:rPr>
      </w:pPr>
      <w:r w:rsidRPr="000F26D1">
        <w:rPr>
          <w:rFonts w:ascii="Arial" w:hAnsi="Arial" w:cs="Arial"/>
        </w:rPr>
        <w:t>La calificación emitida por el profesor que lleva el seguimiento del alumnado. Con ella se valorará la asistencia, el trabajo realiz</w:t>
      </w:r>
      <w:r w:rsidR="0072126E">
        <w:rPr>
          <w:rFonts w:ascii="Arial" w:hAnsi="Arial" w:cs="Arial"/>
        </w:rPr>
        <w:t>ado a lo largo de las sesiones, la exposición de los trabajos realizados,</w:t>
      </w:r>
      <w:r w:rsidRPr="000F26D1">
        <w:rPr>
          <w:rFonts w:ascii="Arial" w:hAnsi="Arial" w:cs="Arial"/>
        </w:rPr>
        <w:t xml:space="preserve"> </w:t>
      </w:r>
      <w:r w:rsidR="0072126E" w:rsidRPr="000F26D1">
        <w:rPr>
          <w:rFonts w:ascii="Arial" w:hAnsi="Arial" w:cs="Arial"/>
        </w:rPr>
        <w:t>individual o en grupo</w:t>
      </w:r>
      <w:r w:rsidR="0072126E">
        <w:rPr>
          <w:rFonts w:ascii="Arial" w:hAnsi="Arial" w:cs="Arial"/>
        </w:rPr>
        <w:t>,</w:t>
      </w:r>
      <w:r w:rsidR="0072126E" w:rsidRPr="000F26D1">
        <w:rPr>
          <w:rFonts w:ascii="Arial" w:hAnsi="Arial" w:cs="Arial"/>
        </w:rPr>
        <w:t xml:space="preserve"> </w:t>
      </w:r>
      <w:r w:rsidRPr="000F26D1">
        <w:rPr>
          <w:rFonts w:ascii="Arial" w:hAnsi="Arial" w:cs="Arial"/>
        </w:rPr>
        <w:t xml:space="preserve">y el interés mostrado </w:t>
      </w:r>
      <w:r w:rsidR="0072126E">
        <w:rPr>
          <w:rFonts w:ascii="Arial" w:hAnsi="Arial" w:cs="Arial"/>
        </w:rPr>
        <w:t>durante el curso. Supondrá el 25</w:t>
      </w:r>
      <w:r w:rsidRPr="000F26D1">
        <w:rPr>
          <w:rFonts w:ascii="Arial" w:hAnsi="Arial" w:cs="Arial"/>
        </w:rPr>
        <w:t xml:space="preserve"> % de la calificación final.</w:t>
      </w:r>
      <w:r w:rsidR="0072126E" w:rsidRPr="0072126E">
        <w:rPr>
          <w:rFonts w:ascii="Arial" w:hAnsi="Arial" w:cs="Arial"/>
        </w:rPr>
        <w:t xml:space="preserve"> </w:t>
      </w:r>
    </w:p>
    <w:p w14:paraId="22A26B33" w14:textId="77777777" w:rsidR="00961E68" w:rsidRPr="000F26D1" w:rsidRDefault="00961E68" w:rsidP="00247386">
      <w:pPr>
        <w:pStyle w:val="Prrafodelista"/>
        <w:numPr>
          <w:ilvl w:val="0"/>
          <w:numId w:val="61"/>
        </w:numPr>
        <w:autoSpaceDE w:val="0"/>
        <w:autoSpaceDN w:val="0"/>
        <w:adjustRightInd w:val="0"/>
        <w:spacing w:after="0" w:line="240" w:lineRule="auto"/>
        <w:jc w:val="both"/>
        <w:rPr>
          <w:rFonts w:ascii="Arial" w:hAnsi="Arial" w:cs="Arial"/>
        </w:rPr>
      </w:pPr>
      <w:r w:rsidRPr="000F26D1">
        <w:rPr>
          <w:rFonts w:ascii="Arial" w:hAnsi="Arial" w:cs="Arial"/>
        </w:rPr>
        <w:t xml:space="preserve">La calificación obtenida en las pruebas escritas en las que se valorará el aprendizaje desarrollado en relación con los diferentes </w:t>
      </w:r>
      <w:r w:rsidR="0072126E">
        <w:rPr>
          <w:rFonts w:ascii="Arial" w:hAnsi="Arial" w:cs="Arial"/>
        </w:rPr>
        <w:t>temas impartidos y supondrá el 75</w:t>
      </w:r>
      <w:r w:rsidRPr="000F26D1">
        <w:rPr>
          <w:rFonts w:ascii="Arial" w:hAnsi="Arial" w:cs="Arial"/>
        </w:rPr>
        <w:t xml:space="preserve"> % restante de la calificación final.</w:t>
      </w:r>
    </w:p>
    <w:p w14:paraId="15D1D62D" w14:textId="77777777" w:rsidR="0072126E" w:rsidRDefault="0072126E" w:rsidP="00961E68">
      <w:pPr>
        <w:autoSpaceDE w:val="0"/>
        <w:autoSpaceDN w:val="0"/>
        <w:adjustRightInd w:val="0"/>
        <w:spacing w:after="0" w:line="240" w:lineRule="auto"/>
        <w:jc w:val="both"/>
        <w:rPr>
          <w:rFonts w:ascii="Arial" w:hAnsi="Arial" w:cs="Arial"/>
        </w:rPr>
      </w:pPr>
    </w:p>
    <w:p w14:paraId="73FFAED7" w14:textId="77777777" w:rsidR="00961E68" w:rsidRPr="00E81D0E"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 xml:space="preserve">Se considerará evaluado positivamente el alumno </w:t>
      </w:r>
      <w:r>
        <w:rPr>
          <w:rFonts w:ascii="Arial" w:hAnsi="Arial" w:cs="Arial"/>
        </w:rPr>
        <w:t xml:space="preserve">o alumna que </w:t>
      </w:r>
      <w:r w:rsidRPr="00E81D0E">
        <w:rPr>
          <w:rFonts w:ascii="Arial" w:hAnsi="Arial" w:cs="Arial"/>
        </w:rPr>
        <w:t>obtenga en la calificación global una nota igual o superior a 5.</w:t>
      </w:r>
      <w:r w:rsidR="0072126E">
        <w:rPr>
          <w:rFonts w:ascii="Arial" w:hAnsi="Arial" w:cs="Arial"/>
        </w:rPr>
        <w:t xml:space="preserve"> </w:t>
      </w:r>
    </w:p>
    <w:p w14:paraId="577D5438" w14:textId="77777777" w:rsidR="00961E68" w:rsidRPr="00E03A0D" w:rsidRDefault="00961E68" w:rsidP="00961E68">
      <w:pPr>
        <w:autoSpaceDE w:val="0"/>
        <w:autoSpaceDN w:val="0"/>
        <w:adjustRightInd w:val="0"/>
        <w:spacing w:after="0" w:line="240" w:lineRule="auto"/>
      </w:pPr>
    </w:p>
    <w:p w14:paraId="413A0E75" w14:textId="77777777" w:rsidR="00961E68" w:rsidRDefault="00961E68" w:rsidP="00247386">
      <w:pPr>
        <w:pStyle w:val="Prrafodelista"/>
        <w:numPr>
          <w:ilvl w:val="0"/>
          <w:numId w:val="60"/>
        </w:num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Materiales y recursos didácticos</w:t>
      </w:r>
    </w:p>
    <w:p w14:paraId="77C5CA77" w14:textId="77777777" w:rsidR="00961E68" w:rsidRDefault="00961E68" w:rsidP="00961E68">
      <w:pPr>
        <w:autoSpaceDE w:val="0"/>
        <w:autoSpaceDN w:val="0"/>
        <w:adjustRightInd w:val="0"/>
        <w:spacing w:after="0" w:line="240" w:lineRule="auto"/>
        <w:rPr>
          <w:rFonts w:ascii="Arial" w:hAnsi="Arial" w:cs="Arial"/>
          <w:b/>
          <w:color w:val="000000"/>
        </w:rPr>
      </w:pPr>
    </w:p>
    <w:p w14:paraId="6FB44988" w14:textId="77777777" w:rsidR="00961E68" w:rsidRPr="00E71092" w:rsidRDefault="00961E68" w:rsidP="00247386">
      <w:pPr>
        <w:pStyle w:val="Prrafodelista"/>
        <w:numPr>
          <w:ilvl w:val="0"/>
          <w:numId w:val="62"/>
        </w:numPr>
        <w:autoSpaceDE w:val="0"/>
        <w:autoSpaceDN w:val="0"/>
        <w:adjustRightInd w:val="0"/>
        <w:spacing w:after="0" w:line="240" w:lineRule="auto"/>
        <w:rPr>
          <w:rFonts w:ascii="Arial" w:hAnsi="Arial" w:cs="Arial"/>
          <w:color w:val="000000"/>
        </w:rPr>
      </w:pPr>
      <w:r w:rsidRPr="00E71092">
        <w:rPr>
          <w:rFonts w:ascii="Arial" w:hAnsi="Arial" w:cs="Arial"/>
          <w:color w:val="000000"/>
        </w:rPr>
        <w:t xml:space="preserve">Lecturas: Un viaje alucinante, de Isaac </w:t>
      </w:r>
      <w:proofErr w:type="spellStart"/>
      <w:r w:rsidRPr="00E71092">
        <w:rPr>
          <w:rFonts w:ascii="Arial" w:hAnsi="Arial" w:cs="Arial"/>
          <w:color w:val="000000"/>
        </w:rPr>
        <w:t>Asimov</w:t>
      </w:r>
      <w:proofErr w:type="spellEnd"/>
      <w:r w:rsidRPr="00E71092">
        <w:rPr>
          <w:rFonts w:ascii="Arial" w:hAnsi="Arial" w:cs="Arial"/>
          <w:color w:val="000000"/>
        </w:rPr>
        <w:t xml:space="preserve">; El siglo de los cirujanos, de </w:t>
      </w:r>
      <w:proofErr w:type="spellStart"/>
      <w:r w:rsidRPr="00E71092">
        <w:rPr>
          <w:rFonts w:ascii="Arial" w:hAnsi="Arial" w:cs="Arial"/>
          <w:color w:val="000000"/>
        </w:rPr>
        <w:t>Jurgen</w:t>
      </w:r>
      <w:proofErr w:type="spellEnd"/>
      <w:r w:rsidRPr="00E71092">
        <w:rPr>
          <w:rFonts w:ascii="Arial" w:hAnsi="Arial" w:cs="Arial"/>
          <w:color w:val="000000"/>
        </w:rPr>
        <w:t xml:space="preserve"> </w:t>
      </w:r>
      <w:proofErr w:type="spellStart"/>
      <w:proofErr w:type="gramStart"/>
      <w:r w:rsidRPr="00E71092">
        <w:rPr>
          <w:rFonts w:ascii="Arial" w:hAnsi="Arial" w:cs="Arial"/>
          <w:color w:val="000000"/>
        </w:rPr>
        <w:t>Thorwald</w:t>
      </w:r>
      <w:proofErr w:type="spellEnd"/>
      <w:r w:rsidRPr="00E71092">
        <w:rPr>
          <w:rFonts w:ascii="Arial" w:hAnsi="Arial" w:cs="Arial"/>
          <w:color w:val="000000"/>
        </w:rPr>
        <w:t>,…</w:t>
      </w:r>
      <w:proofErr w:type="gramEnd"/>
    </w:p>
    <w:p w14:paraId="5F407ECE" w14:textId="77777777" w:rsidR="004A3516" w:rsidRPr="00E71092" w:rsidRDefault="00961E68" w:rsidP="00247386">
      <w:pPr>
        <w:pStyle w:val="Prrafodelista"/>
        <w:numPr>
          <w:ilvl w:val="0"/>
          <w:numId w:val="62"/>
        </w:numPr>
        <w:autoSpaceDE w:val="0"/>
        <w:autoSpaceDN w:val="0"/>
        <w:adjustRightInd w:val="0"/>
        <w:spacing w:after="0" w:line="240" w:lineRule="auto"/>
        <w:rPr>
          <w:rFonts w:ascii="Arial" w:hAnsi="Arial" w:cs="Arial"/>
          <w:color w:val="000000"/>
        </w:rPr>
      </w:pPr>
      <w:r w:rsidRPr="00E71092">
        <w:rPr>
          <w:rFonts w:ascii="Arial" w:hAnsi="Arial" w:cs="Arial"/>
          <w:color w:val="000000"/>
        </w:rPr>
        <w:t xml:space="preserve">Películas documentales: “Viaje al interior del cuerpo humano”, “En el útero materno” de </w:t>
      </w:r>
      <w:proofErr w:type="spellStart"/>
      <w:r w:rsidRPr="00E71092">
        <w:rPr>
          <w:rFonts w:ascii="Arial" w:hAnsi="Arial" w:cs="Arial"/>
          <w:color w:val="000000"/>
        </w:rPr>
        <w:t>National</w:t>
      </w:r>
      <w:proofErr w:type="spellEnd"/>
      <w:r w:rsidRPr="00E71092">
        <w:rPr>
          <w:rFonts w:ascii="Arial" w:hAnsi="Arial" w:cs="Arial"/>
          <w:color w:val="000000"/>
        </w:rPr>
        <w:t xml:space="preserve"> </w:t>
      </w:r>
      <w:proofErr w:type="spellStart"/>
      <w:proofErr w:type="gramStart"/>
      <w:r w:rsidRPr="00E71092">
        <w:rPr>
          <w:rFonts w:ascii="Arial" w:hAnsi="Arial" w:cs="Arial"/>
          <w:color w:val="000000"/>
        </w:rPr>
        <w:t>Geographic</w:t>
      </w:r>
      <w:proofErr w:type="spellEnd"/>
      <w:r w:rsidRPr="00E71092">
        <w:rPr>
          <w:rFonts w:ascii="Arial" w:hAnsi="Arial" w:cs="Arial"/>
          <w:color w:val="000000"/>
        </w:rPr>
        <w:t>,…</w:t>
      </w:r>
      <w:proofErr w:type="gramEnd"/>
    </w:p>
    <w:p w14:paraId="692746D3" w14:textId="77777777" w:rsidR="00961E68" w:rsidRPr="00E71092" w:rsidRDefault="00961E68" w:rsidP="00247386">
      <w:pPr>
        <w:pStyle w:val="Prrafodelista"/>
        <w:numPr>
          <w:ilvl w:val="0"/>
          <w:numId w:val="62"/>
        </w:numPr>
        <w:autoSpaceDE w:val="0"/>
        <w:autoSpaceDN w:val="0"/>
        <w:adjustRightInd w:val="0"/>
        <w:spacing w:after="0" w:line="240" w:lineRule="auto"/>
        <w:rPr>
          <w:rFonts w:ascii="Arial" w:hAnsi="Arial" w:cs="Arial"/>
          <w:color w:val="000000"/>
        </w:rPr>
      </w:pPr>
      <w:r w:rsidRPr="00E71092">
        <w:rPr>
          <w:rFonts w:ascii="Arial" w:hAnsi="Arial" w:cs="Arial"/>
          <w:color w:val="000000"/>
        </w:rPr>
        <w:t>Atlas de Histología y Anatomía: Aprende los huesos (</w:t>
      </w:r>
      <w:proofErr w:type="spellStart"/>
      <w:r w:rsidRPr="00E71092">
        <w:rPr>
          <w:rFonts w:ascii="Arial" w:hAnsi="Arial" w:cs="Arial"/>
          <w:color w:val="000000"/>
        </w:rPr>
        <w:t>tactilearning</w:t>
      </w:r>
      <w:proofErr w:type="spellEnd"/>
      <w:r w:rsidRPr="00E71092">
        <w:rPr>
          <w:rFonts w:ascii="Arial" w:hAnsi="Arial" w:cs="Arial"/>
          <w:color w:val="000000"/>
        </w:rPr>
        <w:t>) o Atlas interactivo de Histología (Universidad de Oviedo</w:t>
      </w:r>
      <w:proofErr w:type="gramStart"/>
      <w:r w:rsidRPr="00E71092">
        <w:rPr>
          <w:rFonts w:ascii="Arial" w:hAnsi="Arial" w:cs="Arial"/>
          <w:color w:val="000000"/>
        </w:rPr>
        <w:t>),…</w:t>
      </w:r>
      <w:proofErr w:type="gramEnd"/>
    </w:p>
    <w:p w14:paraId="1CA51D6E" w14:textId="438991EA" w:rsidR="00961E68" w:rsidRDefault="00961E68" w:rsidP="00607596">
      <w:pPr>
        <w:tabs>
          <w:tab w:val="left" w:pos="0"/>
        </w:tabs>
        <w:spacing w:after="0"/>
        <w:jc w:val="both"/>
        <w:rPr>
          <w:rFonts w:ascii="Arial" w:hAnsi="Arial" w:cs="Arial"/>
          <w:szCs w:val="24"/>
        </w:rPr>
      </w:pPr>
      <w:r w:rsidRPr="0015143C">
        <w:rPr>
          <w:rFonts w:ascii="Arial" w:hAnsi="Arial" w:cs="Arial"/>
          <w:szCs w:val="24"/>
        </w:rPr>
        <w:t xml:space="preserve">Además de estos materiales, todos los alumnos irán confeccionando a lo largo del curso un cuaderno de trabajo en donde se recogerán las actividades realizadas, las notas y resúmenes, los trabajos de ampliación, lo aprendido en cada unidad y el vocabulario de la asignatura. También se usarán de forma habitual otros libros de consulta de la biblioteca del centro, </w:t>
      </w:r>
      <w:r>
        <w:rPr>
          <w:rFonts w:ascii="Arial" w:hAnsi="Arial" w:cs="Arial"/>
          <w:szCs w:val="24"/>
        </w:rPr>
        <w:t>internet</w:t>
      </w:r>
      <w:r w:rsidRPr="0015143C">
        <w:rPr>
          <w:rFonts w:ascii="Arial" w:hAnsi="Arial" w:cs="Arial"/>
          <w:szCs w:val="24"/>
        </w:rPr>
        <w:t>, así como revistas especializadas en la materia.</w:t>
      </w:r>
    </w:p>
    <w:p w14:paraId="0FAFA3FD" w14:textId="77777777" w:rsidR="00AB2E56" w:rsidRDefault="00AB2E56" w:rsidP="00607596">
      <w:pPr>
        <w:tabs>
          <w:tab w:val="left" w:pos="0"/>
        </w:tabs>
        <w:spacing w:after="0"/>
        <w:jc w:val="both"/>
        <w:rPr>
          <w:rFonts w:ascii="Arial" w:hAnsi="Arial" w:cs="Arial"/>
          <w:szCs w:val="24"/>
        </w:rPr>
      </w:pPr>
    </w:p>
    <w:p w14:paraId="40D839CD" w14:textId="77777777" w:rsidR="00721300" w:rsidRPr="00F3656D" w:rsidRDefault="00721300" w:rsidP="00721300">
      <w:pPr>
        <w:pStyle w:val="Ttulo7"/>
        <w:pBdr>
          <w:bottom w:val="double" w:sz="4" w:space="1" w:color="800000"/>
        </w:pBdr>
        <w:ind w:right="-189"/>
        <w:rPr>
          <w:rFonts w:ascii="Arial" w:hAnsi="Arial" w:cs="Arial"/>
          <w:b/>
          <w:i w:val="0"/>
          <w:color w:val="800000"/>
          <w:sz w:val="40"/>
          <w:szCs w:val="40"/>
        </w:rPr>
      </w:pPr>
      <w:r>
        <w:rPr>
          <w:rFonts w:ascii="Arial" w:hAnsi="Arial" w:cs="Arial"/>
          <w:b/>
          <w:i w:val="0"/>
          <w:color w:val="800000"/>
          <w:sz w:val="40"/>
          <w:szCs w:val="40"/>
        </w:rPr>
        <w:lastRenderedPageBreak/>
        <w:t>CULTUR</w:t>
      </w:r>
      <w:r w:rsidRPr="00F3656D">
        <w:rPr>
          <w:rFonts w:ascii="Arial" w:hAnsi="Arial" w:cs="Arial"/>
          <w:b/>
          <w:i w:val="0"/>
          <w:color w:val="800000"/>
          <w:sz w:val="40"/>
          <w:szCs w:val="40"/>
        </w:rPr>
        <w:t>A CIENTÍFICA de 1º de Bachillerato</w:t>
      </w:r>
    </w:p>
    <w:p w14:paraId="6900796E" w14:textId="77777777" w:rsidR="00721300" w:rsidRPr="00A372FA" w:rsidRDefault="00721300" w:rsidP="00721300">
      <w:pPr>
        <w:jc w:val="both"/>
        <w:rPr>
          <w:rFonts w:cs="Arial"/>
          <w:color w:val="993366"/>
        </w:rPr>
      </w:pPr>
    </w:p>
    <w:p w14:paraId="4E4CC6C4" w14:textId="77777777" w:rsidR="00721300" w:rsidRPr="00A372FA" w:rsidRDefault="00721300" w:rsidP="00247386">
      <w:pPr>
        <w:pStyle w:val="Prrafodelista"/>
        <w:numPr>
          <w:ilvl w:val="0"/>
          <w:numId w:val="156"/>
        </w:numPr>
        <w:jc w:val="both"/>
        <w:rPr>
          <w:rFonts w:ascii="Arial" w:hAnsi="Arial" w:cs="Arial"/>
          <w:b/>
        </w:rPr>
      </w:pPr>
      <w:r w:rsidRPr="00A372FA">
        <w:rPr>
          <w:rFonts w:ascii="Arial" w:hAnsi="Arial" w:cs="Arial"/>
          <w:b/>
        </w:rPr>
        <w:t>INTRODUCCIÓN</w:t>
      </w:r>
    </w:p>
    <w:p w14:paraId="169279DB"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La Ciencia es una de las grandes construcciones teóricas del hombre, su conocimiento forma al individuo, le proporciona capacidad de análisis y de búsqueda de la verdad. La Ciencia forma parte del acervo cultural de la humanidad y, de hecho, cualquier cultura pasada ha apoyado sus avances y logros en los conocimientos científicos que se iban adquiriendo y que eran debidos al esfuerzo y a la creatividad humana.</w:t>
      </w:r>
    </w:p>
    <w:p w14:paraId="15BA3315" w14:textId="77777777" w:rsidR="00721300" w:rsidRPr="00A372FA" w:rsidRDefault="00721300" w:rsidP="00721300">
      <w:pPr>
        <w:pStyle w:val="Default"/>
        <w:jc w:val="both"/>
        <w:rPr>
          <w:color w:val="auto"/>
          <w:sz w:val="22"/>
          <w:szCs w:val="22"/>
          <w:lang w:val="es-ES_tradnl"/>
        </w:rPr>
      </w:pPr>
    </w:p>
    <w:p w14:paraId="7DF60465"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El desarrollo social, económico y tecnológico de un país, su pos</w:t>
      </w:r>
      <w:r>
        <w:rPr>
          <w:color w:val="auto"/>
          <w:sz w:val="22"/>
          <w:szCs w:val="22"/>
          <w:lang w:val="es-ES_tradnl"/>
        </w:rPr>
        <w:t xml:space="preserve">ición en un mundo cada vez más </w:t>
      </w:r>
      <w:r w:rsidRPr="00A372FA">
        <w:rPr>
          <w:color w:val="auto"/>
          <w:sz w:val="22"/>
          <w:szCs w:val="22"/>
          <w:lang w:val="es-ES_tradnl"/>
        </w:rPr>
        <w:t xml:space="preserve">globalizado, así como el bienestar de los ciudadanos en la sociedad de la información y del conocimiento del siglo XXI, dependen directamente de su formación intelectual y, entre otras, de su cultura científica. </w:t>
      </w:r>
    </w:p>
    <w:p w14:paraId="0E9FDC51" w14:textId="77777777" w:rsidR="00721300" w:rsidRPr="00A372FA" w:rsidRDefault="00721300" w:rsidP="00721300">
      <w:pPr>
        <w:pStyle w:val="Normal1"/>
        <w:spacing w:after="0"/>
        <w:jc w:val="both"/>
        <w:rPr>
          <w:rFonts w:ascii="Arial" w:eastAsia="Arial" w:hAnsi="Arial" w:cs="Arial"/>
          <w:szCs w:val="22"/>
          <w:lang w:val="es-ES_tradnl"/>
        </w:rPr>
      </w:pPr>
    </w:p>
    <w:p w14:paraId="7CDCEEC9"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 xml:space="preserve">En la vida diaria se está en continuo contacto con palabras y situaciones que nos afectan directamente, </w:t>
      </w:r>
      <w:proofErr w:type="gramStart"/>
      <w:r w:rsidRPr="00A372FA">
        <w:rPr>
          <w:color w:val="auto"/>
          <w:sz w:val="22"/>
          <w:szCs w:val="22"/>
          <w:lang w:val="es-ES_tradnl"/>
        </w:rPr>
        <w:t>como</w:t>
      </w:r>
      <w:proofErr w:type="gramEnd"/>
      <w:r w:rsidRPr="00A372FA">
        <w:rPr>
          <w:color w:val="auto"/>
          <w:sz w:val="22"/>
          <w:szCs w:val="22"/>
          <w:lang w:val="es-ES_tradnl"/>
        </w:rPr>
        <w:t xml:space="preserve"> por ejemplo: la dieta equilibrada, las enfermedades, la manipulación y producción de alimentos, etc. Por otra parte, los medios de comunicación se refieren constantemente a alimentos transgénicos, clonaciones, fecundación in vitro, terapia génica, trasplantes, investigación con embriones congelados, células madre, terremotos, erupciones volcánicas, problemas de sequía, inundaciones, Plan Hidrológico Nacional, animales en peligro de extinción, cambio climático, etc. Esta materia desarrolla conceptos de este tipo, que son fundamentales</w:t>
      </w:r>
      <w:r>
        <w:rPr>
          <w:color w:val="auto"/>
          <w:sz w:val="22"/>
          <w:szCs w:val="22"/>
          <w:lang w:val="es-ES_tradnl"/>
        </w:rPr>
        <w:t xml:space="preserve"> </w:t>
      </w:r>
      <w:r w:rsidRPr="00A372FA">
        <w:rPr>
          <w:color w:val="auto"/>
          <w:sz w:val="22"/>
          <w:szCs w:val="22"/>
          <w:lang w:val="es-ES_tradnl"/>
        </w:rPr>
        <w:t>para que el alumnado adquiera una cultura científica básica que le permita entender el mundo actual.</w:t>
      </w:r>
    </w:p>
    <w:p w14:paraId="202AA75C" w14:textId="77777777" w:rsidR="00721300" w:rsidRPr="00A372FA" w:rsidRDefault="00721300" w:rsidP="00721300">
      <w:pPr>
        <w:pStyle w:val="Default"/>
        <w:jc w:val="both"/>
        <w:rPr>
          <w:color w:val="auto"/>
          <w:sz w:val="22"/>
          <w:szCs w:val="22"/>
          <w:lang w:val="es-ES_tradnl"/>
        </w:rPr>
      </w:pPr>
    </w:p>
    <w:p w14:paraId="76962C2B"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Con esta materia específica, de carácter optativo, el alumnado, independientemente del itinerario educativo elegido, puede contar con una cultura científica básica común, que le permita actuar como ciudadanos autónomos, críticos y responsables, en una sociedad democrática, a partir del conocimiento del componente científico de temas de actualidad que son objeto de debate.</w:t>
      </w:r>
    </w:p>
    <w:p w14:paraId="7351CF04" w14:textId="77777777" w:rsidR="00721300" w:rsidRPr="00A372FA" w:rsidRDefault="00721300" w:rsidP="00721300">
      <w:pPr>
        <w:pStyle w:val="Default"/>
        <w:jc w:val="both"/>
        <w:rPr>
          <w:color w:val="auto"/>
          <w:sz w:val="22"/>
          <w:szCs w:val="22"/>
          <w:lang w:val="es-ES_tradnl"/>
        </w:rPr>
      </w:pPr>
    </w:p>
    <w:p w14:paraId="62FF878B"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 xml:space="preserve">La materia de Cultura Científica de 1º de Bachillerato aborda cuestiones relativas al origen de la vida, la genética, los avances biomédicos y, por último, un bloque dedicado a las nuevas tecnologías de la información y la comunicación. </w:t>
      </w:r>
    </w:p>
    <w:p w14:paraId="3DA79342" w14:textId="77777777" w:rsidR="00721300" w:rsidRPr="00A372FA" w:rsidRDefault="00721300" w:rsidP="00721300">
      <w:pPr>
        <w:pStyle w:val="Default"/>
        <w:jc w:val="both"/>
        <w:rPr>
          <w:color w:val="auto"/>
          <w:sz w:val="22"/>
          <w:szCs w:val="22"/>
          <w:lang w:val="es-ES_tradnl"/>
        </w:rPr>
      </w:pPr>
    </w:p>
    <w:p w14:paraId="40727922"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El alumnado debe habituarse a utilizar las estrategias propias del método científico; necesita trabajar con fluidez en la búsqueda, selección, organización y transmisión de la información; ha de consolidar el uso de las nuevas tecnologías en el tratamiento de la información. Esta materia presenta un bloque de contenidos al comienzo (Procedimientos de trabajo) donde se sientan las bases de los contenidos procedimentales necesarios para la adquisición de la Cultura Científica, y que deberán ser el instrumento básico de trabajo en los contenidos de todos y cada uno de los bloques.</w:t>
      </w:r>
    </w:p>
    <w:p w14:paraId="7ED4CF92" w14:textId="77777777" w:rsidR="00721300" w:rsidRPr="00A372FA" w:rsidRDefault="00721300" w:rsidP="00721300">
      <w:pPr>
        <w:pStyle w:val="Default"/>
        <w:jc w:val="both"/>
        <w:rPr>
          <w:color w:val="auto"/>
          <w:sz w:val="22"/>
          <w:szCs w:val="22"/>
          <w:lang w:val="es-ES_tradnl"/>
        </w:rPr>
      </w:pPr>
    </w:p>
    <w:p w14:paraId="0D3EB22B" w14:textId="77777777" w:rsidR="00721300" w:rsidRPr="00A372FA" w:rsidRDefault="00721300" w:rsidP="00247386">
      <w:pPr>
        <w:pStyle w:val="Default"/>
        <w:numPr>
          <w:ilvl w:val="0"/>
          <w:numId w:val="156"/>
        </w:numPr>
        <w:jc w:val="both"/>
        <w:rPr>
          <w:b/>
          <w:color w:val="auto"/>
          <w:sz w:val="22"/>
          <w:szCs w:val="22"/>
          <w:lang w:val="es-ES_tradnl"/>
        </w:rPr>
      </w:pPr>
      <w:r w:rsidRPr="00A372FA">
        <w:rPr>
          <w:b/>
          <w:color w:val="auto"/>
          <w:sz w:val="22"/>
          <w:szCs w:val="22"/>
          <w:lang w:val="es-ES_tradnl"/>
        </w:rPr>
        <w:t>CONTRIBUCIÓN DE LA CULTURA CIENTÍFICA A LA ADQUISICIÓN DE COMPETENCIAS CLAVE</w:t>
      </w:r>
    </w:p>
    <w:p w14:paraId="4671AF1F" w14:textId="77777777" w:rsidR="00721300" w:rsidRPr="00A372FA" w:rsidRDefault="00721300" w:rsidP="00721300">
      <w:pPr>
        <w:pStyle w:val="Default"/>
        <w:jc w:val="both"/>
        <w:rPr>
          <w:b/>
          <w:color w:val="auto"/>
          <w:sz w:val="22"/>
          <w:szCs w:val="22"/>
          <w:lang w:val="es-ES_tradnl"/>
        </w:rPr>
      </w:pPr>
    </w:p>
    <w:p w14:paraId="528D7BBC"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 xml:space="preserve">La materia de Cultura Científica se orienta a fomentar el interés del alumnado sobre temas científicos que afectan a su vida cotidiana, y contribuir a mantener una actitud crítica frente a temas de carácter científico, que le permita tomar decisiones como adultos. Por ello se muestran continuamente, escenarios reales y aplicaciones directas </w:t>
      </w:r>
      <w:r w:rsidRPr="00A372FA">
        <w:rPr>
          <w:color w:val="auto"/>
          <w:sz w:val="22"/>
          <w:szCs w:val="22"/>
          <w:lang w:val="es-ES_tradnl"/>
        </w:rPr>
        <w:lastRenderedPageBreak/>
        <w:t>de los contenidos expuestos, con el fin de que el alumnado valore la necesidad de contar con conocimientos científicos en su vida diaria.</w:t>
      </w:r>
    </w:p>
    <w:p w14:paraId="4549F8B5" w14:textId="77777777" w:rsidR="00721300" w:rsidRPr="00A372FA" w:rsidRDefault="00721300" w:rsidP="00721300">
      <w:pPr>
        <w:pStyle w:val="Default"/>
        <w:jc w:val="both"/>
        <w:rPr>
          <w:color w:val="auto"/>
          <w:sz w:val="22"/>
          <w:szCs w:val="22"/>
          <w:lang w:val="es-ES_tradnl"/>
        </w:rPr>
      </w:pPr>
    </w:p>
    <w:p w14:paraId="5ED27532"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Para comprender contenidos científicos es imprescindible consolidar unos conocimientos básicos, siempre partiendo de contextos próximos al alumnado. En este sentido, los alumnos y alumnas deben adquirir competencia matemática y competencias básicas en ciencias y tecnología, que se basen en el desarrollo de estrategias fundamentadas en el método científico: observar, lanzar hipótesis, diseñar y llevar a cabo técnicas para verificar sus hipótesis, para, finalmente, llegar a conclusiones que les conduzcan a nuevos interrogantes. Por otra parte, mediante el uso de herramientas y lenguaje matemático, los estudiantes deben adquirir conciencia de la utilidad real de las Matemáticas para el conocimiento, representación y elaboración de conclusiones de aspectos cuantitativos de los fenómenos naturales y de muchos aspectos de nuestra vida. Esta metodología va intrínsecamente unida a la capacidad de aprender a aprender, mediante la cual el alumnado adquiere habilidades para contribuir a su propio aprendizaje. De este modo el alumnado utiliza la cultura científica adquirida para conocer y comprender los avances científico-tecnológicos, poder informarse y tomar decisiones personales como ciudadano.</w:t>
      </w:r>
    </w:p>
    <w:p w14:paraId="7F7AADCC" w14:textId="77777777" w:rsidR="00721300" w:rsidRPr="00A372FA" w:rsidRDefault="00721300" w:rsidP="00721300">
      <w:pPr>
        <w:pStyle w:val="Default"/>
        <w:jc w:val="both"/>
        <w:rPr>
          <w:color w:val="auto"/>
          <w:sz w:val="22"/>
          <w:szCs w:val="22"/>
          <w:lang w:val="es-ES_tradnl"/>
        </w:rPr>
      </w:pPr>
    </w:p>
    <w:p w14:paraId="232B6CA2"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La enseñanza de esta materia debe proporcionar al alumnado las herramientas básicas para saber buscar, seleccionar, administrar y comunicar información de carácter científico, al menos desde un punto de vista divulgativo. En este sentido, ha de haber un desarrollo de la competencia digital, tanto para buscar información, como para preparar trabajos de exposición, utilizando diferentes aplicaciones y programas digitales. Para ello es útil el diseño de actividades que impliquen la elaboración de trabajos y pequeñas investigaciones por parte del alumnado, a partir de bibliografía digital o textos convencionales, así como encuestas y entrevistas de opinión en su entorno social, sobre temas científico-sociales a partir de las cuales confeccione presentaciones digitales para apoyar exposiciones orales de sus conclusiones.</w:t>
      </w:r>
    </w:p>
    <w:p w14:paraId="7DB604B1" w14:textId="77777777" w:rsidR="00721300" w:rsidRPr="00A372FA" w:rsidRDefault="00721300" w:rsidP="00721300">
      <w:pPr>
        <w:pStyle w:val="Default"/>
        <w:jc w:val="both"/>
        <w:rPr>
          <w:color w:val="auto"/>
          <w:sz w:val="22"/>
          <w:szCs w:val="22"/>
          <w:lang w:val="es-ES_tradnl"/>
        </w:rPr>
      </w:pPr>
    </w:p>
    <w:p w14:paraId="7DD61089"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Y para entender la información y comunicarla, se necesita adquirir un nivel en competencia lingüística adecuado. Se debe proporcionar al alumnado una riqueza de vocabulario científico, que incremente su capacidad en cuanto al tratamiento de la información. La lectura de textos de carácter divulgativo, de literatura científica y de noticias de actualidad, su análisis, y posterior exposición oral, puede contribuir al enriquecimiento de su lenguaje científico de una forma más práctica. Las exposiciones en público de los trabajos o investigaciones realizados son actividades adecuadas para contribuir a la adquisición de esta competencia.</w:t>
      </w:r>
    </w:p>
    <w:p w14:paraId="227D7A43" w14:textId="77777777" w:rsidR="00721300" w:rsidRPr="00A372FA" w:rsidRDefault="00721300" w:rsidP="00721300">
      <w:pPr>
        <w:pStyle w:val="Default"/>
        <w:jc w:val="both"/>
        <w:rPr>
          <w:color w:val="auto"/>
          <w:sz w:val="22"/>
          <w:szCs w:val="22"/>
          <w:lang w:val="es-ES_tradnl"/>
        </w:rPr>
      </w:pPr>
    </w:p>
    <w:p w14:paraId="0F14088A"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 xml:space="preserve">La competencia social y cívica tiene un gran peso en la materia y, en este sentido, es importante que los alumnos y alumnas se acostumbren a argumentar sus opiniones, y sean capaces de tomar decisiones responsables e informadas, frente a aspectos de su vida cotidiana que guardan relación con la Ciencia. A este propósito, se pueden utilizar como tareas motivadoras la realización de debates, en los que se asuman diferentes roles, la opinión frente a noticias, o el análisis de la repercusión de su forma de vida y sus hábitos en el mundo que les rodea. Asimismo, la realización de visitas o talleres para dar a conocer diferentes campos de la profesión científica, puede contribuir a su formación ciudadana. Deberá hacerse hincapié en aspectos que contribuyan a su desarrollo con una conciencia cívica, equitativa y justa, responsable con toda la sociedad. En este sentido se puede realizar un análisis del papel de organizaciones cooperantes de ayuda al desarrollo, sanitarias o de protección del medio ambiente, que participan de forma activa en el reparto de recursos básicos como acceso al agua potable, o a la sanidad. Se dará especial importancia al análisis y valoración del papel de la mujer en la Ciencia, y la evolución de este papel a lo largo de la historia para contribuir a una sociedad más igualitaria. </w:t>
      </w:r>
    </w:p>
    <w:p w14:paraId="38D524CA"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lastRenderedPageBreak/>
        <w:t>La realización de trabajos en grupo, la elección de los temas de trabajo o de debates, la búsqueda de noticias de interés y novedosas para su exposición en el aula, pueden contribuir al desarrollo del sentido de iniciativa y el espíritu emprendedor.</w:t>
      </w:r>
    </w:p>
    <w:p w14:paraId="0AC2E156" w14:textId="77777777" w:rsidR="00721300" w:rsidRPr="00A372FA" w:rsidRDefault="00721300" w:rsidP="00721300">
      <w:pPr>
        <w:pStyle w:val="Default"/>
        <w:jc w:val="both"/>
        <w:rPr>
          <w:color w:val="auto"/>
          <w:sz w:val="22"/>
          <w:szCs w:val="22"/>
          <w:lang w:val="es-ES_tradnl"/>
        </w:rPr>
      </w:pPr>
    </w:p>
    <w:p w14:paraId="24907266"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Finalmente, la competencia de c</w:t>
      </w:r>
      <w:r>
        <w:rPr>
          <w:color w:val="auto"/>
          <w:sz w:val="22"/>
          <w:szCs w:val="22"/>
          <w:lang w:val="es-ES_tradnl"/>
        </w:rPr>
        <w:t xml:space="preserve">onciencia y expresión cultural </w:t>
      </w:r>
      <w:r w:rsidRPr="00A372FA">
        <w:rPr>
          <w:color w:val="auto"/>
          <w:sz w:val="22"/>
          <w:szCs w:val="22"/>
          <w:lang w:val="es-ES_tradnl"/>
        </w:rPr>
        <w:t>es importante en una materia como Cultura Científica, cuyo principal objetivo es desarrollar un espíritu científico en el alumnado a la hora de abordar todos los aspectos de su vida futura que se relacionen directa o indirectamente con la Ciencia.</w:t>
      </w:r>
    </w:p>
    <w:p w14:paraId="2F807A44" w14:textId="77777777" w:rsidR="00721300" w:rsidRPr="00A372FA" w:rsidRDefault="00721300" w:rsidP="00721300">
      <w:pPr>
        <w:pStyle w:val="Default"/>
        <w:jc w:val="both"/>
        <w:rPr>
          <w:color w:val="auto"/>
          <w:sz w:val="22"/>
          <w:szCs w:val="22"/>
          <w:lang w:val="es-ES_tradnl"/>
        </w:rPr>
      </w:pPr>
    </w:p>
    <w:p w14:paraId="4A7B9BBE" w14:textId="77777777" w:rsidR="00721300" w:rsidRPr="00A372FA" w:rsidRDefault="00721300" w:rsidP="00721300">
      <w:pPr>
        <w:pStyle w:val="Default"/>
        <w:jc w:val="both"/>
        <w:rPr>
          <w:color w:val="auto"/>
          <w:sz w:val="22"/>
          <w:szCs w:val="22"/>
          <w:lang w:val="es-ES_tradnl"/>
        </w:rPr>
      </w:pPr>
      <w:r w:rsidRPr="00A372FA">
        <w:rPr>
          <w:color w:val="auto"/>
          <w:sz w:val="22"/>
          <w:szCs w:val="22"/>
          <w:lang w:val="es-ES_tradnl"/>
        </w:rPr>
        <w:t>Por tanto, esta materia contribuye, de forma importante, a desarrollar las competencias clave, enlazando los contenidos puramente científicos, con sus aplicaciones y repercusiones, así como valorando y tomando conciencia de su importancia en la sociedad, desde puntos de vista que van de lo económico a lo ambiental, aportando al alumnado una variedad de capacidades que podrán enriquec</w:t>
      </w:r>
      <w:r>
        <w:rPr>
          <w:color w:val="auto"/>
          <w:sz w:val="22"/>
          <w:szCs w:val="22"/>
          <w:lang w:val="es-ES_tradnl"/>
        </w:rPr>
        <w:t xml:space="preserve">erle en su formación académica </w:t>
      </w:r>
      <w:r w:rsidRPr="00A372FA">
        <w:rPr>
          <w:color w:val="auto"/>
          <w:sz w:val="22"/>
          <w:szCs w:val="22"/>
          <w:lang w:val="es-ES_tradnl"/>
        </w:rPr>
        <w:t>y ciudadana.</w:t>
      </w:r>
    </w:p>
    <w:p w14:paraId="1599A875" w14:textId="77777777" w:rsidR="00721300" w:rsidRDefault="00721300" w:rsidP="00721300"/>
    <w:p w14:paraId="2D930A76" w14:textId="77777777" w:rsidR="00721300" w:rsidRPr="00F80E3E" w:rsidRDefault="00721300" w:rsidP="00247386">
      <w:pPr>
        <w:pStyle w:val="Textoindependiente31"/>
        <w:numPr>
          <w:ilvl w:val="0"/>
          <w:numId w:val="156"/>
        </w:numPr>
        <w:ind w:right="-143"/>
        <w:jc w:val="both"/>
        <w:rPr>
          <w:rFonts w:ascii="Arial" w:hAnsi="Arial"/>
          <w:b w:val="0"/>
          <w:sz w:val="24"/>
          <w:szCs w:val="24"/>
        </w:rPr>
      </w:pPr>
      <w:r w:rsidRPr="00F80E3E">
        <w:rPr>
          <w:rFonts w:ascii="Arial" w:hAnsi="Arial"/>
          <w:sz w:val="24"/>
          <w:szCs w:val="24"/>
          <w:lang w:val="es-ES_tradnl"/>
        </w:rPr>
        <w:t>CONTENIDOS TRANSVERSALES</w:t>
      </w:r>
    </w:p>
    <w:p w14:paraId="28134476" w14:textId="77777777" w:rsidR="00721300" w:rsidRDefault="00721300" w:rsidP="00721300">
      <w:pPr>
        <w:numPr>
          <w:ilvl w:val="12"/>
          <w:numId w:val="0"/>
        </w:numPr>
        <w:jc w:val="both"/>
        <w:rPr>
          <w:rFonts w:ascii="Arial" w:hAnsi="Arial" w:cs="Arial"/>
        </w:rPr>
      </w:pPr>
    </w:p>
    <w:p w14:paraId="577C5FDA" w14:textId="77777777" w:rsidR="00721300" w:rsidRPr="00E545B5" w:rsidRDefault="00721300" w:rsidP="00721300">
      <w:pPr>
        <w:numPr>
          <w:ilvl w:val="12"/>
          <w:numId w:val="0"/>
        </w:numPr>
        <w:jc w:val="both"/>
        <w:rPr>
          <w:rFonts w:ascii="Arial" w:hAnsi="Arial" w:cs="Arial"/>
        </w:rPr>
      </w:pPr>
      <w:r w:rsidRPr="00E545B5">
        <w:rPr>
          <w:rFonts w:ascii="Arial" w:hAnsi="Arial" w:cs="Arial"/>
        </w:rPr>
        <w:t xml:space="preserve">La formación del alumno, y ahí están los objetivos que se pretenden alcanzar en esta etapa educativa y con esta materia, transciende a la meramente disciplinar. Independientemente del conocimiento científico, hay otros contenidos educativos imprescindibles en su formación como ciudadano: la educación para la paz, para la salud, la ambiental, la del consumidor, la vial, todos ellos de carácter transversal y que pueden ser desarrollados muy especialmente en la materia de </w:t>
      </w:r>
      <w:r w:rsidRPr="00E545B5">
        <w:rPr>
          <w:rFonts w:ascii="Arial" w:hAnsi="Arial" w:cs="Arial"/>
          <w:i/>
        </w:rPr>
        <w:t>Cultura científica.</w:t>
      </w:r>
      <w:r w:rsidRPr="00E545B5">
        <w:rPr>
          <w:rFonts w:ascii="Arial" w:hAnsi="Arial" w:cs="Arial"/>
        </w:rPr>
        <w:t xml:space="preserve">  </w:t>
      </w:r>
    </w:p>
    <w:p w14:paraId="3A3A13AF" w14:textId="77777777" w:rsidR="00721300" w:rsidRPr="00F80E3E" w:rsidRDefault="00721300" w:rsidP="00721300">
      <w:pPr>
        <w:numPr>
          <w:ilvl w:val="12"/>
          <w:numId w:val="0"/>
        </w:numPr>
        <w:suppressAutoHyphens/>
        <w:spacing w:after="0" w:line="240" w:lineRule="auto"/>
        <w:ind w:left="360"/>
        <w:jc w:val="both"/>
        <w:rPr>
          <w:rFonts w:ascii="Arial" w:hAnsi="Arial" w:cs="Arial"/>
          <w:spacing w:val="-2"/>
        </w:rPr>
      </w:pPr>
      <w:r w:rsidRPr="00F80E3E">
        <w:rPr>
          <w:rFonts w:ascii="Arial" w:hAnsi="Arial" w:cs="Arial"/>
          <w:b/>
          <w:spacing w:val="-2"/>
        </w:rPr>
        <w:t>Educación moral y cívica</w:t>
      </w:r>
      <w:r>
        <w:rPr>
          <w:rFonts w:ascii="Arial" w:hAnsi="Arial" w:cs="Arial"/>
          <w:b/>
          <w:spacing w:val="-2"/>
        </w:rPr>
        <w:t xml:space="preserve">: </w:t>
      </w:r>
      <w:r w:rsidRPr="00F80E3E">
        <w:rPr>
          <w:rFonts w:ascii="Arial" w:hAnsi="Arial" w:cs="Arial"/>
          <w:spacing w:val="-2"/>
        </w:rPr>
        <w:t xml:space="preserve">El estudio de la Ciencia contribuye a desarrollar el rigor en los razonamientos y la flexibilidad para mantener o modificar los enfoques personales de los temas; también permite ejercitar la constancia y el orden para buscar soluciones a diversos problemas. </w:t>
      </w:r>
    </w:p>
    <w:p w14:paraId="4CDB6EAC" w14:textId="77777777" w:rsidR="00721300" w:rsidRPr="00E545B5" w:rsidRDefault="00721300" w:rsidP="00721300">
      <w:pPr>
        <w:pStyle w:val="Textoindependiente21"/>
        <w:numPr>
          <w:ilvl w:val="12"/>
          <w:numId w:val="0"/>
        </w:numPr>
        <w:overflowPunct/>
        <w:autoSpaceDE/>
        <w:autoSpaceDN/>
        <w:adjustRightInd/>
        <w:ind w:left="360"/>
        <w:textAlignment w:val="auto"/>
        <w:rPr>
          <w:rFonts w:ascii="Arial" w:hAnsi="Arial" w:cs="Arial"/>
          <w:spacing w:val="-2"/>
          <w:szCs w:val="22"/>
        </w:rPr>
      </w:pPr>
    </w:p>
    <w:p w14:paraId="60BF6A2A" w14:textId="77777777" w:rsidR="00721300" w:rsidRDefault="00721300" w:rsidP="00721300">
      <w:pPr>
        <w:numPr>
          <w:ilvl w:val="12"/>
          <w:numId w:val="0"/>
        </w:numPr>
        <w:suppressAutoHyphens/>
        <w:spacing w:after="0" w:line="240" w:lineRule="auto"/>
        <w:ind w:left="360"/>
        <w:jc w:val="both"/>
        <w:rPr>
          <w:rFonts w:ascii="Arial" w:hAnsi="Arial" w:cs="Arial"/>
          <w:spacing w:val="-2"/>
        </w:rPr>
      </w:pPr>
      <w:r w:rsidRPr="00F80E3E">
        <w:rPr>
          <w:rFonts w:ascii="Arial" w:hAnsi="Arial" w:cs="Arial"/>
          <w:b/>
          <w:spacing w:val="-2"/>
        </w:rPr>
        <w:t>Educación del consumidor:</w:t>
      </w:r>
      <w:r>
        <w:rPr>
          <w:rFonts w:ascii="Arial" w:hAnsi="Arial" w:cs="Arial"/>
          <w:b/>
          <w:spacing w:val="-2"/>
        </w:rPr>
        <w:t xml:space="preserve"> </w:t>
      </w:r>
      <w:r w:rsidRPr="00F80E3E">
        <w:rPr>
          <w:rFonts w:ascii="Arial" w:hAnsi="Arial" w:cs="Arial"/>
          <w:spacing w:val="-2"/>
        </w:rPr>
        <w:t xml:space="preserve">La Educación del consumidor permite una relación adecuada entre la persona y los objetos para la satisfacción de las necesidades humanas y la realización personal. </w:t>
      </w:r>
    </w:p>
    <w:p w14:paraId="78C59919" w14:textId="77777777" w:rsidR="00721300" w:rsidRPr="00F80E3E" w:rsidRDefault="00721300" w:rsidP="00721300">
      <w:pPr>
        <w:numPr>
          <w:ilvl w:val="12"/>
          <w:numId w:val="0"/>
        </w:numPr>
        <w:suppressAutoHyphens/>
        <w:spacing w:after="0" w:line="240" w:lineRule="auto"/>
        <w:ind w:left="360"/>
        <w:jc w:val="both"/>
        <w:rPr>
          <w:rFonts w:ascii="Arial" w:hAnsi="Arial" w:cs="Arial"/>
          <w:spacing w:val="-2"/>
        </w:rPr>
      </w:pPr>
    </w:p>
    <w:p w14:paraId="4CBDFF72" w14:textId="77777777" w:rsidR="00721300" w:rsidRPr="00F80E3E" w:rsidRDefault="00721300" w:rsidP="00721300">
      <w:pPr>
        <w:numPr>
          <w:ilvl w:val="12"/>
          <w:numId w:val="0"/>
        </w:numPr>
        <w:suppressAutoHyphens/>
        <w:spacing w:after="0" w:line="240" w:lineRule="auto"/>
        <w:ind w:left="360"/>
        <w:jc w:val="both"/>
        <w:rPr>
          <w:rFonts w:ascii="Arial" w:hAnsi="Arial" w:cs="Arial"/>
          <w:spacing w:val="-2"/>
        </w:rPr>
      </w:pPr>
      <w:r w:rsidRPr="00F80E3E">
        <w:rPr>
          <w:rFonts w:ascii="Arial" w:hAnsi="Arial" w:cs="Arial"/>
          <w:b/>
          <w:spacing w:val="-2"/>
        </w:rPr>
        <w:t>Educación para la paz:</w:t>
      </w:r>
      <w:r>
        <w:rPr>
          <w:rFonts w:ascii="Arial" w:hAnsi="Arial" w:cs="Arial"/>
          <w:b/>
          <w:spacing w:val="-2"/>
        </w:rPr>
        <w:t xml:space="preserve"> </w:t>
      </w:r>
      <w:r w:rsidRPr="00F80E3E">
        <w:rPr>
          <w:rFonts w:ascii="Arial" w:hAnsi="Arial" w:cs="Arial"/>
          <w:spacing w:val="-2"/>
        </w:rPr>
        <w:t>La paz implica armonía en la vida personal y en las relaciones sociales. Para desarrollar este tema en el material, se diseñarán actividades de grupo que favorezcan la colaboración y el respeto hacia los demás miembros del equipo, y actividades que impliquen el análisis de datos en problemas relacionados con el entorno social para fomentar la capacidad crítica y el espíritu de tolerancia.</w:t>
      </w:r>
    </w:p>
    <w:p w14:paraId="281EC7BA" w14:textId="77777777" w:rsidR="00721300" w:rsidRPr="00E545B5" w:rsidRDefault="00721300" w:rsidP="00721300">
      <w:pPr>
        <w:pStyle w:val="Textoindependiente21"/>
        <w:numPr>
          <w:ilvl w:val="12"/>
          <w:numId w:val="0"/>
        </w:numPr>
        <w:overflowPunct/>
        <w:autoSpaceDE/>
        <w:autoSpaceDN/>
        <w:adjustRightInd/>
        <w:ind w:left="360"/>
        <w:textAlignment w:val="auto"/>
        <w:rPr>
          <w:rFonts w:ascii="Arial" w:hAnsi="Arial" w:cs="Arial"/>
          <w:spacing w:val="-2"/>
          <w:szCs w:val="22"/>
        </w:rPr>
      </w:pPr>
    </w:p>
    <w:p w14:paraId="19B4253B" w14:textId="77777777" w:rsidR="00721300" w:rsidRDefault="00721300" w:rsidP="00721300">
      <w:pPr>
        <w:numPr>
          <w:ilvl w:val="12"/>
          <w:numId w:val="0"/>
        </w:numPr>
        <w:suppressAutoHyphens/>
        <w:spacing w:after="0" w:line="240" w:lineRule="auto"/>
        <w:ind w:left="360"/>
        <w:jc w:val="both"/>
        <w:rPr>
          <w:rFonts w:ascii="Arial" w:hAnsi="Arial" w:cs="Arial"/>
          <w:spacing w:val="-2"/>
        </w:rPr>
      </w:pPr>
      <w:r w:rsidRPr="00F80E3E">
        <w:rPr>
          <w:rFonts w:ascii="Arial" w:hAnsi="Arial" w:cs="Arial"/>
          <w:b/>
          <w:spacing w:val="-2"/>
        </w:rPr>
        <w:t>Educación para la salud:</w:t>
      </w:r>
      <w:r>
        <w:rPr>
          <w:rFonts w:ascii="Arial" w:hAnsi="Arial" w:cs="Arial"/>
          <w:b/>
          <w:spacing w:val="-2"/>
        </w:rPr>
        <w:t xml:space="preserve"> </w:t>
      </w:r>
      <w:r w:rsidRPr="00F80E3E">
        <w:rPr>
          <w:rFonts w:ascii="Arial" w:hAnsi="Arial" w:cs="Arial"/>
        </w:rPr>
        <w:t xml:space="preserve">La salud está relacionada con el bienestar físico y psíquico. La unidad </w:t>
      </w:r>
      <w:r w:rsidRPr="00F80E3E">
        <w:rPr>
          <w:rFonts w:ascii="Arial" w:hAnsi="Arial" w:cs="Arial"/>
          <w:i/>
        </w:rPr>
        <w:t>Avances de la medicina</w:t>
      </w:r>
      <w:r w:rsidRPr="00F80E3E">
        <w:rPr>
          <w:rFonts w:ascii="Arial" w:hAnsi="Arial" w:cs="Arial"/>
        </w:rPr>
        <w:t xml:space="preserve"> se relaciona estrechamente con este tema. </w:t>
      </w:r>
      <w:r w:rsidRPr="00F80E3E">
        <w:rPr>
          <w:rFonts w:ascii="Arial" w:hAnsi="Arial" w:cs="Arial"/>
          <w:spacing w:val="-2"/>
        </w:rPr>
        <w:t xml:space="preserve">Asimismo, la educación sexual está íntimamente relacionada con la educación de la afectividad y contribuye a la formación general que permite el desarrollo integral de la persona. </w:t>
      </w:r>
    </w:p>
    <w:p w14:paraId="3488DA39" w14:textId="77777777" w:rsidR="00721300" w:rsidRPr="00F80E3E" w:rsidRDefault="00721300" w:rsidP="00721300">
      <w:pPr>
        <w:numPr>
          <w:ilvl w:val="12"/>
          <w:numId w:val="0"/>
        </w:numPr>
        <w:suppressAutoHyphens/>
        <w:spacing w:after="0" w:line="240" w:lineRule="auto"/>
        <w:ind w:left="360"/>
        <w:jc w:val="both"/>
        <w:rPr>
          <w:rFonts w:ascii="Arial" w:hAnsi="Arial" w:cs="Arial"/>
          <w:spacing w:val="-2"/>
        </w:rPr>
      </w:pPr>
    </w:p>
    <w:p w14:paraId="2759EF64" w14:textId="77777777" w:rsidR="00721300" w:rsidRPr="00F80E3E" w:rsidRDefault="00721300" w:rsidP="00721300">
      <w:pPr>
        <w:numPr>
          <w:ilvl w:val="12"/>
          <w:numId w:val="0"/>
        </w:numPr>
        <w:suppressAutoHyphens/>
        <w:spacing w:after="0" w:line="240" w:lineRule="auto"/>
        <w:ind w:left="360"/>
        <w:jc w:val="both"/>
        <w:rPr>
          <w:rFonts w:ascii="Arial" w:hAnsi="Arial" w:cs="Arial"/>
          <w:spacing w:val="-2"/>
        </w:rPr>
      </w:pPr>
      <w:r w:rsidRPr="00F80E3E">
        <w:rPr>
          <w:rFonts w:ascii="Arial" w:hAnsi="Arial" w:cs="Arial"/>
          <w:b/>
          <w:spacing w:val="-2"/>
        </w:rPr>
        <w:t>Educación ambiental:</w:t>
      </w:r>
      <w:r>
        <w:rPr>
          <w:rFonts w:ascii="Arial" w:hAnsi="Arial" w:cs="Arial"/>
          <w:b/>
          <w:spacing w:val="-2"/>
        </w:rPr>
        <w:t xml:space="preserve"> </w:t>
      </w:r>
      <w:r w:rsidRPr="00F80E3E">
        <w:rPr>
          <w:rFonts w:ascii="Arial" w:hAnsi="Arial" w:cs="Arial"/>
          <w:spacing w:val="-2"/>
        </w:rPr>
        <w:t xml:space="preserve">En la Conferencia Intergubernamental de Educación ambiental, celebrada en 1977 en </w:t>
      </w:r>
      <w:proofErr w:type="spellStart"/>
      <w:r w:rsidRPr="00F80E3E">
        <w:rPr>
          <w:rFonts w:ascii="Arial" w:hAnsi="Arial" w:cs="Arial"/>
          <w:spacing w:val="-2"/>
        </w:rPr>
        <w:t>Tbilisi</w:t>
      </w:r>
      <w:proofErr w:type="spellEnd"/>
      <w:r w:rsidRPr="00F80E3E">
        <w:rPr>
          <w:rFonts w:ascii="Arial" w:hAnsi="Arial" w:cs="Arial"/>
          <w:spacing w:val="-2"/>
        </w:rPr>
        <w:t xml:space="preserve"> (URSS en ese momento), se definió la Educación ambiental en los siguientes términos:</w:t>
      </w:r>
    </w:p>
    <w:p w14:paraId="5EDE824B" w14:textId="77777777" w:rsidR="00721300" w:rsidRPr="00E545B5" w:rsidRDefault="00721300" w:rsidP="00721300">
      <w:pPr>
        <w:pStyle w:val="Textodebloque"/>
        <w:ind w:left="708" w:right="-3"/>
        <w:rPr>
          <w:rFonts w:ascii="Arial" w:hAnsi="Arial" w:cs="Arial"/>
          <w:i/>
          <w:szCs w:val="22"/>
        </w:rPr>
      </w:pPr>
      <w:r w:rsidRPr="00E545B5">
        <w:rPr>
          <w:rFonts w:ascii="Arial" w:hAnsi="Arial" w:cs="Arial"/>
          <w:i/>
          <w:szCs w:val="22"/>
        </w:rPr>
        <w:t xml:space="preserve">El proceso a través del cual se aclaran los conceptos sobre los procesos que suceden en el entramado de la Naturaleza, se facilitan la comprensión y valoración del impacto de las relaciones entre el hombre, su cultura y los </w:t>
      </w:r>
      <w:r w:rsidRPr="00E545B5">
        <w:rPr>
          <w:rFonts w:ascii="Arial" w:hAnsi="Arial" w:cs="Arial"/>
          <w:i/>
          <w:szCs w:val="22"/>
        </w:rPr>
        <w:lastRenderedPageBreak/>
        <w:t>procesos naturales, y, sobre todo, se alienta un cambio de valores, actitudes y hábitos que permitan la elaboración de un código de conducta con respecto a las cuestiones relacionadas con el medio ambiente.</w:t>
      </w:r>
    </w:p>
    <w:p w14:paraId="3FE6EC5B" w14:textId="77777777" w:rsidR="00721300" w:rsidRDefault="00721300" w:rsidP="00721300">
      <w:pPr>
        <w:numPr>
          <w:ilvl w:val="12"/>
          <w:numId w:val="0"/>
        </w:numPr>
        <w:ind w:left="360"/>
        <w:jc w:val="both"/>
        <w:rPr>
          <w:rFonts w:ascii="Arial" w:hAnsi="Arial" w:cs="Arial"/>
        </w:rPr>
      </w:pPr>
    </w:p>
    <w:p w14:paraId="2D04D077" w14:textId="77777777" w:rsidR="00721300" w:rsidRPr="00E545B5" w:rsidRDefault="00721300" w:rsidP="00721300">
      <w:pPr>
        <w:numPr>
          <w:ilvl w:val="12"/>
          <w:numId w:val="0"/>
        </w:numPr>
        <w:ind w:left="360"/>
        <w:jc w:val="both"/>
        <w:rPr>
          <w:rFonts w:ascii="Arial" w:hAnsi="Arial" w:cs="Arial"/>
        </w:rPr>
      </w:pPr>
      <w:r w:rsidRPr="00E545B5">
        <w:rPr>
          <w:rFonts w:ascii="Arial" w:hAnsi="Arial" w:cs="Arial"/>
        </w:rPr>
        <w:t>Este es uno de los temas implícitos en la mayor parte del temario de la asignatura, problemas como la sobreexplotación de recursos, el cambio climático o la contaminación son problemas que afectan a todas las personas, y deben ser conscientes de ello y de sus implicaciones sociales.</w:t>
      </w:r>
    </w:p>
    <w:p w14:paraId="383E0B8C" w14:textId="77777777" w:rsidR="00721300" w:rsidRPr="00531ABB" w:rsidRDefault="00721300" w:rsidP="00721300">
      <w:pPr>
        <w:numPr>
          <w:ilvl w:val="12"/>
          <w:numId w:val="0"/>
        </w:numPr>
        <w:suppressAutoHyphens/>
        <w:spacing w:after="0" w:line="240" w:lineRule="auto"/>
        <w:ind w:left="360"/>
        <w:jc w:val="both"/>
        <w:rPr>
          <w:rFonts w:ascii="Arial" w:hAnsi="Arial" w:cs="Arial"/>
          <w:spacing w:val="-2"/>
        </w:rPr>
      </w:pPr>
      <w:r w:rsidRPr="00531ABB">
        <w:rPr>
          <w:rFonts w:ascii="Arial" w:hAnsi="Arial" w:cs="Arial"/>
          <w:b/>
          <w:spacing w:val="-2"/>
        </w:rPr>
        <w:t>Educación vial:</w:t>
      </w:r>
      <w:r>
        <w:rPr>
          <w:rFonts w:ascii="Arial" w:hAnsi="Arial" w:cs="Arial"/>
          <w:b/>
          <w:spacing w:val="-2"/>
        </w:rPr>
        <w:t xml:space="preserve"> </w:t>
      </w:r>
      <w:r w:rsidRPr="00531ABB">
        <w:rPr>
          <w:rFonts w:ascii="Arial" w:hAnsi="Arial" w:cs="Arial"/>
          <w:spacing w:val="-2"/>
        </w:rPr>
        <w:t>El uso de materiales provenientes de la naturaleza (rocas y minerales) y los nuevos materiales desarrollados por la tecnología en la construcción de grandes infraestructuras viarias, utilizadas diariamente por los alumnos, puede ser utilizado para destacar la necesidad de observar una conducta respetuosa cuando se circula o se conduce.</w:t>
      </w:r>
    </w:p>
    <w:p w14:paraId="517836EA" w14:textId="77777777" w:rsidR="00721300" w:rsidRDefault="00721300" w:rsidP="00721300">
      <w:pPr>
        <w:rPr>
          <w:rFonts w:ascii="Arial" w:hAnsi="Arial" w:cs="Arial"/>
          <w:b/>
          <w:color w:val="000000"/>
          <w:sz w:val="32"/>
          <w:szCs w:val="32"/>
        </w:rPr>
        <w:sectPr w:rsidR="00721300">
          <w:pgSz w:w="11906" w:h="16838"/>
          <w:pgMar w:top="1417" w:right="1701" w:bottom="1417" w:left="1701" w:header="708" w:footer="708" w:gutter="0"/>
          <w:cols w:space="708"/>
          <w:docGrid w:linePitch="360"/>
        </w:sectPr>
      </w:pPr>
    </w:p>
    <w:p w14:paraId="70BEC0A7" w14:textId="77777777" w:rsidR="00721300" w:rsidRPr="00531ABB" w:rsidRDefault="00721300" w:rsidP="00721300">
      <w:pPr>
        <w:rPr>
          <w:rFonts w:ascii="Arial" w:hAnsi="Arial" w:cs="Arial"/>
          <w:b/>
          <w:color w:val="000000"/>
          <w:sz w:val="18"/>
          <w:szCs w:val="18"/>
        </w:rPr>
      </w:pPr>
      <w:r>
        <w:rPr>
          <w:rFonts w:ascii="Arial" w:hAnsi="Arial" w:cs="Arial"/>
          <w:b/>
          <w:color w:val="000000"/>
          <w:sz w:val="32"/>
          <w:szCs w:val="32"/>
        </w:rPr>
        <w:lastRenderedPageBreak/>
        <w:t xml:space="preserve">D. </w:t>
      </w:r>
      <w:r w:rsidRPr="00531ABB">
        <w:rPr>
          <w:rFonts w:ascii="Arial" w:hAnsi="Arial" w:cs="Arial"/>
          <w:b/>
          <w:color w:val="000000"/>
          <w:sz w:val="32"/>
          <w:szCs w:val="32"/>
        </w:rPr>
        <w:t>Criter</w:t>
      </w:r>
      <w:r>
        <w:rPr>
          <w:rFonts w:ascii="Arial" w:hAnsi="Arial" w:cs="Arial"/>
          <w:b/>
          <w:color w:val="000000"/>
          <w:sz w:val="32"/>
          <w:szCs w:val="32"/>
        </w:rPr>
        <w:t xml:space="preserve">ios de evaluación y </w:t>
      </w:r>
      <w:r w:rsidRPr="00531ABB">
        <w:rPr>
          <w:rFonts w:ascii="Arial" w:hAnsi="Arial" w:cs="Arial"/>
          <w:b/>
          <w:color w:val="000000"/>
          <w:sz w:val="32"/>
          <w:szCs w:val="32"/>
        </w:rPr>
        <w:t>estándares de aprendiz</w:t>
      </w:r>
      <w:r>
        <w:rPr>
          <w:rFonts w:ascii="Arial" w:hAnsi="Arial" w:cs="Arial"/>
          <w:b/>
          <w:color w:val="000000"/>
          <w:sz w:val="32"/>
          <w:szCs w:val="32"/>
        </w:rPr>
        <w:t>aje en relación con los contenidos</w:t>
      </w:r>
      <w:r w:rsidRPr="00531ABB">
        <w:rPr>
          <w:rFonts w:ascii="Arial" w:hAnsi="Arial" w:cs="Arial"/>
          <w:b/>
          <w:color w:val="000000"/>
          <w:sz w:val="32"/>
          <w:szCs w:val="32"/>
        </w:rPr>
        <w:t>.</w:t>
      </w:r>
      <w:r w:rsidRPr="00531ABB">
        <w:rPr>
          <w:rFonts w:ascii="Arial" w:hAnsi="Arial" w:cs="Arial"/>
          <w:b/>
          <w:color w:val="000000"/>
          <w:sz w:val="18"/>
          <w:szCs w:val="18"/>
        </w:rPr>
        <w:t xml:space="preserve"> </w:t>
      </w:r>
    </w:p>
    <w:p w14:paraId="62C384FE" w14:textId="77777777" w:rsidR="00721300" w:rsidRPr="0077629C" w:rsidRDefault="00721300" w:rsidP="00721300">
      <w:pPr>
        <w:rPr>
          <w:rFonts w:ascii="Arial" w:hAnsi="Arial" w:cs="Arial"/>
          <w:b/>
          <w:color w:val="000000"/>
        </w:rPr>
      </w:pPr>
      <w:r w:rsidRPr="0077629C">
        <w:rPr>
          <w:rFonts w:ascii="Arial" w:hAnsi="Arial" w:cs="Arial"/>
          <w:b/>
          <w:color w:val="000000"/>
        </w:rPr>
        <w:t>Bloque 1.</w:t>
      </w:r>
      <w:r>
        <w:rPr>
          <w:rFonts w:ascii="Arial" w:hAnsi="Arial" w:cs="Arial"/>
          <w:b/>
          <w:color w:val="000000"/>
        </w:rPr>
        <w:t xml:space="preserve"> Procedimientos de trabajo</w:t>
      </w:r>
    </w:p>
    <w:tbl>
      <w:tblPr>
        <w:tblStyle w:val="Tablaconcuadrcula"/>
        <w:tblW w:w="0" w:type="auto"/>
        <w:tblLook w:val="04A0" w:firstRow="1" w:lastRow="0" w:firstColumn="1" w:lastColumn="0" w:noHBand="0" w:noVBand="1"/>
      </w:tblPr>
      <w:tblGrid>
        <w:gridCol w:w="2632"/>
        <w:gridCol w:w="5401"/>
        <w:gridCol w:w="5393"/>
      </w:tblGrid>
      <w:tr w:rsidR="00721300" w:rsidRPr="0077629C" w14:paraId="6F0B3804" w14:textId="77777777" w:rsidTr="008265FB">
        <w:trPr>
          <w:trHeight w:val="444"/>
        </w:trPr>
        <w:tc>
          <w:tcPr>
            <w:tcW w:w="2660" w:type="dxa"/>
            <w:vAlign w:val="center"/>
          </w:tcPr>
          <w:p w14:paraId="5195AB68"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CONTENIDOS</w:t>
            </w:r>
          </w:p>
        </w:tc>
        <w:tc>
          <w:tcPr>
            <w:tcW w:w="5528" w:type="dxa"/>
            <w:vAlign w:val="center"/>
          </w:tcPr>
          <w:p w14:paraId="6ED49E7A"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14:paraId="777669D3" w14:textId="77777777" w:rsidR="00721300" w:rsidRPr="0077629C" w:rsidRDefault="00721300" w:rsidP="008265FB">
            <w:pPr>
              <w:jc w:val="center"/>
              <w:rPr>
                <w:rFonts w:ascii="Arial" w:hAnsi="Arial" w:cs="Arial"/>
                <w:b/>
                <w:color w:val="000000"/>
              </w:rPr>
            </w:pPr>
            <w:r w:rsidRPr="0077629C">
              <w:rPr>
                <w:rFonts w:ascii="Arial" w:hAnsi="Arial" w:cs="Arial"/>
                <w:b/>
                <w:color w:val="000000"/>
              </w:rPr>
              <w:t>ESTÁNDARES DE APRENDIZAJE</w:t>
            </w:r>
          </w:p>
        </w:tc>
      </w:tr>
      <w:tr w:rsidR="00721300" w:rsidRPr="0077629C" w14:paraId="6EA24F2F" w14:textId="77777777" w:rsidTr="008265FB">
        <w:tc>
          <w:tcPr>
            <w:tcW w:w="2660" w:type="dxa"/>
            <w:vMerge w:val="restart"/>
          </w:tcPr>
          <w:p w14:paraId="4712DE5C" w14:textId="77777777" w:rsidR="00721300" w:rsidRPr="00AA320B" w:rsidRDefault="00721300" w:rsidP="008265FB">
            <w:pPr>
              <w:rPr>
                <w:rFonts w:ascii="Arial" w:hAnsi="Arial" w:cs="Arial"/>
              </w:rPr>
            </w:pPr>
            <w:r w:rsidRPr="0077629C">
              <w:rPr>
                <w:rFonts w:ascii="Arial" w:hAnsi="Arial" w:cs="Arial"/>
                <w:color w:val="000000"/>
              </w:rPr>
              <w:t xml:space="preserve"> </w:t>
            </w:r>
            <w:r w:rsidRPr="00197534">
              <w:rPr>
                <w:rFonts w:ascii="Arial" w:hAnsi="Arial" w:cs="Arial"/>
              </w:rPr>
              <w:t xml:space="preserve">La búsqueda, comprensión y selección de información científica relevante de diferentes fuentes, distinguiendo entre la verdaderamente científica y la pseudocientífica. Relaciones Ciencia-Sociedad. Uso de las herramientas TIC para transmitir y recibir información. El debate como medio de intercambio de información y de argumentación de opiniones personales. </w:t>
            </w:r>
          </w:p>
        </w:tc>
        <w:tc>
          <w:tcPr>
            <w:tcW w:w="5528" w:type="dxa"/>
          </w:tcPr>
          <w:p w14:paraId="4F252944" w14:textId="77777777" w:rsidR="00721300" w:rsidRPr="00197534" w:rsidRDefault="00721300" w:rsidP="008265FB">
            <w:pPr>
              <w:rPr>
                <w:rFonts w:ascii="Arial" w:hAnsi="Arial" w:cs="Arial"/>
                <w:color w:val="000000"/>
              </w:rPr>
            </w:pPr>
            <w:r w:rsidRPr="00197534">
              <w:rPr>
                <w:rFonts w:ascii="Arial" w:hAnsi="Arial" w:cs="Arial"/>
                <w:color w:val="000000"/>
              </w:rPr>
              <w:t xml:space="preserve">1. Obtener, seleccionar y valorar informaciones relacionadas con la ciencia </w:t>
            </w:r>
          </w:p>
          <w:p w14:paraId="111C2C20" w14:textId="77777777" w:rsidR="00721300" w:rsidRDefault="00721300" w:rsidP="008265FB">
            <w:r w:rsidRPr="00197534">
              <w:rPr>
                <w:rFonts w:ascii="Arial" w:hAnsi="Arial" w:cs="Arial"/>
                <w:color w:val="000000"/>
              </w:rPr>
              <w:t>y la tecnología a partir de distintas fuentes de inf</w:t>
            </w:r>
            <w:r w:rsidRPr="00785396">
              <w:rPr>
                <w:rFonts w:ascii="Arial" w:hAnsi="Arial" w:cs="Arial"/>
                <w:color w:val="000000"/>
              </w:rPr>
              <w:t xml:space="preserve">ormación. </w:t>
            </w:r>
            <w:r w:rsidRPr="00785396">
              <w:rPr>
                <w:rFonts w:ascii="Arial" w:hAnsi="Arial" w:cs="Arial"/>
              </w:rPr>
              <w:t>CMCT, CAA, SIEP, CD.</w:t>
            </w:r>
          </w:p>
          <w:p w14:paraId="35FB8F6F" w14:textId="77777777" w:rsidR="00721300" w:rsidRPr="00197534" w:rsidRDefault="00721300" w:rsidP="008265FB">
            <w:pPr>
              <w:rPr>
                <w:rFonts w:ascii="Arial" w:hAnsi="Arial" w:cs="Arial"/>
                <w:color w:val="000000"/>
              </w:rPr>
            </w:pPr>
          </w:p>
          <w:p w14:paraId="608DEACE" w14:textId="77777777" w:rsidR="00721300" w:rsidRPr="0077629C" w:rsidRDefault="00721300" w:rsidP="008265FB">
            <w:pPr>
              <w:rPr>
                <w:rFonts w:ascii="Arial" w:hAnsi="Arial" w:cs="Arial"/>
                <w:color w:val="000000"/>
              </w:rPr>
            </w:pPr>
            <w:r w:rsidRPr="0077629C">
              <w:rPr>
                <w:rFonts w:ascii="Arial" w:hAnsi="Arial" w:cs="Arial"/>
                <w:color w:val="000000"/>
              </w:rPr>
              <w:t xml:space="preserve"> </w:t>
            </w:r>
          </w:p>
        </w:tc>
        <w:tc>
          <w:tcPr>
            <w:tcW w:w="5528" w:type="dxa"/>
          </w:tcPr>
          <w:p w14:paraId="4C3F7FB8" w14:textId="77777777" w:rsidR="00721300" w:rsidRPr="00197534" w:rsidRDefault="00721300" w:rsidP="008265FB">
            <w:pPr>
              <w:rPr>
                <w:rFonts w:ascii="Arial" w:hAnsi="Arial" w:cs="Arial"/>
                <w:color w:val="000000"/>
              </w:rPr>
            </w:pPr>
            <w:r w:rsidRPr="00197534">
              <w:rPr>
                <w:rFonts w:ascii="Arial" w:hAnsi="Arial" w:cs="Arial"/>
                <w:color w:val="000000"/>
              </w:rPr>
              <w:t xml:space="preserve">1.1. Analiza un texto científico o una fuente científico-gráfica, valorando de forma crítica, tanto su rigor y fiabilidad, como su contenido. </w:t>
            </w:r>
          </w:p>
          <w:p w14:paraId="35DE2B49" w14:textId="77777777" w:rsidR="00721300" w:rsidRPr="0077629C" w:rsidRDefault="00721300" w:rsidP="008265FB">
            <w:pPr>
              <w:rPr>
                <w:rFonts w:ascii="Arial" w:hAnsi="Arial" w:cs="Arial"/>
                <w:color w:val="000000"/>
              </w:rPr>
            </w:pPr>
            <w:r w:rsidRPr="00197534">
              <w:rPr>
                <w:rFonts w:ascii="Arial" w:hAnsi="Arial" w:cs="Arial"/>
                <w:color w:val="000000"/>
              </w:rPr>
              <w:t xml:space="preserve">1.2. Busca, analiza, selecciona, contrasta, redacta y presenta información sobre un tema relacionado con la ciencia y la tecnología, utilizando tanto los soportes tradicionales como Internet. </w:t>
            </w:r>
          </w:p>
        </w:tc>
      </w:tr>
      <w:tr w:rsidR="00721300" w:rsidRPr="0077629C" w14:paraId="1CC0AD12" w14:textId="77777777" w:rsidTr="008265FB">
        <w:tc>
          <w:tcPr>
            <w:tcW w:w="2660" w:type="dxa"/>
            <w:vMerge/>
          </w:tcPr>
          <w:p w14:paraId="2ADAAD6C" w14:textId="77777777" w:rsidR="00721300" w:rsidRPr="0077629C" w:rsidRDefault="00721300" w:rsidP="008265FB">
            <w:pPr>
              <w:rPr>
                <w:rFonts w:ascii="Arial" w:hAnsi="Arial" w:cs="Arial"/>
                <w:color w:val="000000"/>
              </w:rPr>
            </w:pPr>
          </w:p>
        </w:tc>
        <w:tc>
          <w:tcPr>
            <w:tcW w:w="5528" w:type="dxa"/>
          </w:tcPr>
          <w:p w14:paraId="1E987711" w14:textId="77777777" w:rsidR="00721300" w:rsidRPr="00785396" w:rsidRDefault="00721300" w:rsidP="008265FB">
            <w:pPr>
              <w:rPr>
                <w:rFonts w:ascii="Arial" w:hAnsi="Arial" w:cs="Arial"/>
                <w:color w:val="000000"/>
              </w:rPr>
            </w:pPr>
            <w:r w:rsidRPr="00785396">
              <w:rPr>
                <w:rFonts w:ascii="Arial" w:hAnsi="Arial" w:cs="Arial"/>
                <w:color w:val="000000"/>
              </w:rPr>
              <w:t xml:space="preserve">2. Valorar la importancia que tiene la investigación y el desarrollo tecnológico en la actividad cotidiana. </w:t>
            </w:r>
            <w:r w:rsidRPr="00785396">
              <w:rPr>
                <w:rFonts w:ascii="Arial" w:hAnsi="Arial" w:cs="Arial"/>
              </w:rPr>
              <w:t>CMCT, CSC, CD.</w:t>
            </w:r>
          </w:p>
        </w:tc>
        <w:tc>
          <w:tcPr>
            <w:tcW w:w="5528" w:type="dxa"/>
          </w:tcPr>
          <w:p w14:paraId="27CDA26F" w14:textId="77777777" w:rsidR="00721300" w:rsidRPr="0077629C" w:rsidRDefault="00721300" w:rsidP="008265FB">
            <w:pPr>
              <w:rPr>
                <w:rFonts w:ascii="Arial" w:hAnsi="Arial" w:cs="Arial"/>
                <w:color w:val="000000"/>
              </w:rPr>
            </w:pPr>
            <w:r w:rsidRPr="00197534">
              <w:rPr>
                <w:rFonts w:ascii="Arial" w:hAnsi="Arial" w:cs="Arial"/>
                <w:color w:val="000000"/>
              </w:rPr>
              <w:t xml:space="preserve">2.1. Analiza el papel que la investigación científica tiene como motor de nuestra sociedad y su importancia a lo largo de la historia. </w:t>
            </w:r>
          </w:p>
        </w:tc>
      </w:tr>
      <w:tr w:rsidR="00721300" w:rsidRPr="0077629C" w14:paraId="112B90A1" w14:textId="77777777" w:rsidTr="008265FB">
        <w:tc>
          <w:tcPr>
            <w:tcW w:w="2660" w:type="dxa"/>
            <w:vMerge/>
          </w:tcPr>
          <w:p w14:paraId="7C4805C8" w14:textId="77777777" w:rsidR="00721300" w:rsidRPr="0077629C" w:rsidRDefault="00721300" w:rsidP="008265FB">
            <w:pPr>
              <w:rPr>
                <w:rFonts w:ascii="Arial" w:hAnsi="Arial" w:cs="Arial"/>
                <w:color w:val="000000"/>
              </w:rPr>
            </w:pPr>
          </w:p>
        </w:tc>
        <w:tc>
          <w:tcPr>
            <w:tcW w:w="5528" w:type="dxa"/>
          </w:tcPr>
          <w:p w14:paraId="5CA53C99" w14:textId="77777777" w:rsidR="00721300" w:rsidRPr="00785396" w:rsidRDefault="00721300" w:rsidP="008265FB">
            <w:pPr>
              <w:rPr>
                <w:rFonts w:ascii="Arial" w:hAnsi="Arial" w:cs="Arial"/>
                <w:color w:val="000000"/>
              </w:rPr>
            </w:pPr>
            <w:r w:rsidRPr="00785396">
              <w:rPr>
                <w:rFonts w:ascii="Arial" w:hAnsi="Arial" w:cs="Arial"/>
                <w:color w:val="000000"/>
              </w:rPr>
              <w:t>3. Comunicar conclusiones e ideas en soportes públicos diversos, utilizando eficazmente las tecnologías de la información y comunicación para transmitir opiniones propias argumentadas.</w:t>
            </w:r>
            <w:r w:rsidRPr="00785396">
              <w:rPr>
                <w:rFonts w:ascii="Arial" w:hAnsi="Arial" w:cs="Arial"/>
              </w:rPr>
              <w:t xml:space="preserve"> CCL, CMCT, CAA, CSC, SIEP, CD.</w:t>
            </w:r>
          </w:p>
        </w:tc>
        <w:tc>
          <w:tcPr>
            <w:tcW w:w="5528" w:type="dxa"/>
          </w:tcPr>
          <w:p w14:paraId="670A31D3" w14:textId="77777777" w:rsidR="00721300" w:rsidRPr="0077629C" w:rsidRDefault="00721300" w:rsidP="008265FB">
            <w:pPr>
              <w:rPr>
                <w:rFonts w:ascii="Arial" w:hAnsi="Arial" w:cs="Arial"/>
                <w:color w:val="000000"/>
              </w:rPr>
            </w:pPr>
            <w:r w:rsidRPr="00197534">
              <w:rPr>
                <w:rFonts w:ascii="Arial" w:hAnsi="Arial" w:cs="Arial"/>
                <w:color w:val="000000"/>
              </w:rPr>
              <w:t>3.1. Realiza comentarios analíticos de artículos divulgativos relacionados con la ciencia y la tecnología, valorando críticamente el impacto en la sociedad de los textos y/o fuentes científico-gráficas analizadas y defiende en público sus conclusiones.</w:t>
            </w:r>
          </w:p>
        </w:tc>
      </w:tr>
    </w:tbl>
    <w:p w14:paraId="0A0076F1" w14:textId="77777777" w:rsidR="00721300" w:rsidRDefault="00721300" w:rsidP="00721300"/>
    <w:p w14:paraId="5BA6C795" w14:textId="77777777" w:rsidR="00721300" w:rsidRPr="00785396" w:rsidRDefault="00721300" w:rsidP="00721300">
      <w:pPr>
        <w:rPr>
          <w:rFonts w:ascii="Arial" w:hAnsi="Arial" w:cs="Arial"/>
          <w:b/>
        </w:rPr>
      </w:pPr>
      <w:r w:rsidRPr="00785396">
        <w:rPr>
          <w:rFonts w:ascii="Arial" w:hAnsi="Arial" w:cs="Arial"/>
          <w:b/>
        </w:rPr>
        <w:t>Bloque 2. La Tierra y la vida</w:t>
      </w:r>
    </w:p>
    <w:tbl>
      <w:tblPr>
        <w:tblStyle w:val="Tablaconcuadrcula"/>
        <w:tblW w:w="0" w:type="auto"/>
        <w:tblLook w:val="04A0" w:firstRow="1" w:lastRow="0" w:firstColumn="1" w:lastColumn="0" w:noHBand="0" w:noVBand="1"/>
      </w:tblPr>
      <w:tblGrid>
        <w:gridCol w:w="2626"/>
        <w:gridCol w:w="5403"/>
        <w:gridCol w:w="5397"/>
      </w:tblGrid>
      <w:tr w:rsidR="00721300" w:rsidRPr="0077629C" w14:paraId="2BEB29D9" w14:textId="77777777" w:rsidTr="008265FB">
        <w:trPr>
          <w:trHeight w:val="444"/>
        </w:trPr>
        <w:tc>
          <w:tcPr>
            <w:tcW w:w="2660" w:type="dxa"/>
            <w:vAlign w:val="center"/>
          </w:tcPr>
          <w:p w14:paraId="702F6139"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CONTENIDOS</w:t>
            </w:r>
          </w:p>
        </w:tc>
        <w:tc>
          <w:tcPr>
            <w:tcW w:w="5528" w:type="dxa"/>
            <w:vAlign w:val="center"/>
          </w:tcPr>
          <w:p w14:paraId="72F50E94"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14:paraId="7DE5D02B" w14:textId="77777777" w:rsidR="00721300" w:rsidRPr="0077629C" w:rsidRDefault="00721300" w:rsidP="008265FB">
            <w:pPr>
              <w:jc w:val="center"/>
              <w:rPr>
                <w:rFonts w:ascii="Arial" w:hAnsi="Arial" w:cs="Arial"/>
                <w:b/>
                <w:color w:val="000000"/>
              </w:rPr>
            </w:pPr>
            <w:r w:rsidRPr="0077629C">
              <w:rPr>
                <w:rFonts w:ascii="Arial" w:hAnsi="Arial" w:cs="Arial"/>
                <w:b/>
                <w:color w:val="000000"/>
              </w:rPr>
              <w:t>ESTÁNDARES DE APRENDIZAJE</w:t>
            </w:r>
          </w:p>
        </w:tc>
      </w:tr>
      <w:tr w:rsidR="00721300" w:rsidRPr="0077629C" w14:paraId="5A44746C" w14:textId="77777777" w:rsidTr="008265FB">
        <w:tc>
          <w:tcPr>
            <w:tcW w:w="2660" w:type="dxa"/>
            <w:vMerge w:val="restart"/>
          </w:tcPr>
          <w:p w14:paraId="4E406294" w14:textId="77777777" w:rsidR="00721300" w:rsidRPr="00785396" w:rsidRDefault="00721300" w:rsidP="008265FB">
            <w:pPr>
              <w:rPr>
                <w:rFonts w:ascii="Arial" w:hAnsi="Arial" w:cs="Arial"/>
              </w:rPr>
            </w:pPr>
            <w:r w:rsidRPr="00785396">
              <w:rPr>
                <w:rFonts w:ascii="Arial" w:hAnsi="Arial" w:cs="Arial"/>
              </w:rPr>
              <w:t xml:space="preserve">La formación de la Tierra. La teoría de la Deriva Continental y las </w:t>
            </w:r>
            <w:r w:rsidRPr="00785396">
              <w:rPr>
                <w:rFonts w:ascii="Arial" w:hAnsi="Arial" w:cs="Arial"/>
              </w:rPr>
              <w:lastRenderedPageBreak/>
              <w:t>pruebas que la demostraron. La teoría de la Tectónica de Placas y los fenómenos geológicos y biológicos que explica. El estudio de las ondas sísmicas como base para la interpretación de la estructura interna de la Tierra. El origen de la vida: hipótesis y teorías actuales. Pruebas que demuestran la teoría sobre la evolución de Darwin y Wallace. Aspectos más importantes de la evolución de los homínidos. Los principales homínidos y los restos de su cultura descubiertos en Andalucía.</w:t>
            </w:r>
          </w:p>
          <w:p w14:paraId="7F35D852" w14:textId="77777777" w:rsidR="00721300" w:rsidRPr="00785396" w:rsidRDefault="00721300" w:rsidP="008265FB">
            <w:pPr>
              <w:rPr>
                <w:rFonts w:ascii="Arial" w:hAnsi="Arial" w:cs="Arial"/>
                <w:color w:val="000000"/>
              </w:rPr>
            </w:pPr>
          </w:p>
        </w:tc>
        <w:tc>
          <w:tcPr>
            <w:tcW w:w="5528" w:type="dxa"/>
          </w:tcPr>
          <w:p w14:paraId="5CDE5B7E" w14:textId="77777777" w:rsidR="00721300" w:rsidRPr="00A21695" w:rsidRDefault="00721300" w:rsidP="008265FB">
            <w:pPr>
              <w:rPr>
                <w:rFonts w:ascii="Arial" w:hAnsi="Arial" w:cs="Arial"/>
              </w:rPr>
            </w:pPr>
            <w:r w:rsidRPr="00A21695">
              <w:rPr>
                <w:rFonts w:ascii="Arial" w:hAnsi="Arial" w:cs="Arial"/>
                <w:color w:val="000000"/>
              </w:rPr>
              <w:lastRenderedPageBreak/>
              <w:t xml:space="preserve">1. Justificar la teoría de la deriva continental en función de las evidencias experimentales que la apoyan. </w:t>
            </w:r>
            <w:r w:rsidRPr="00A21695">
              <w:rPr>
                <w:rFonts w:ascii="Arial" w:hAnsi="Arial" w:cs="Arial"/>
              </w:rPr>
              <w:t>CCL, CMCT, CAA, SIEP, CD.</w:t>
            </w:r>
          </w:p>
        </w:tc>
        <w:tc>
          <w:tcPr>
            <w:tcW w:w="5528" w:type="dxa"/>
          </w:tcPr>
          <w:p w14:paraId="7A316E30" w14:textId="77777777" w:rsidR="00721300" w:rsidRPr="0077629C" w:rsidRDefault="00721300" w:rsidP="008265FB">
            <w:pPr>
              <w:rPr>
                <w:rFonts w:ascii="Arial" w:hAnsi="Arial" w:cs="Arial"/>
                <w:color w:val="000000"/>
              </w:rPr>
            </w:pPr>
            <w:r w:rsidRPr="00785396">
              <w:rPr>
                <w:rFonts w:ascii="Arial" w:hAnsi="Arial" w:cs="Arial"/>
                <w:color w:val="000000"/>
              </w:rPr>
              <w:t>1.1. Justifica la teoría de la deriva continental a partir de las pruebas geográficas, paleontológicas,</w:t>
            </w:r>
            <w:r>
              <w:rPr>
                <w:rFonts w:ascii="Arial" w:hAnsi="Arial" w:cs="Arial"/>
                <w:color w:val="000000"/>
              </w:rPr>
              <w:t xml:space="preserve"> geológicas y </w:t>
            </w:r>
            <w:proofErr w:type="spellStart"/>
            <w:r>
              <w:rPr>
                <w:rFonts w:ascii="Arial" w:hAnsi="Arial" w:cs="Arial"/>
                <w:color w:val="000000"/>
              </w:rPr>
              <w:t>paleoclimáticas</w:t>
            </w:r>
            <w:proofErr w:type="spellEnd"/>
            <w:r>
              <w:rPr>
                <w:rFonts w:ascii="Arial" w:hAnsi="Arial" w:cs="Arial"/>
                <w:color w:val="000000"/>
              </w:rPr>
              <w:t xml:space="preserve">. </w:t>
            </w:r>
          </w:p>
        </w:tc>
      </w:tr>
      <w:tr w:rsidR="00721300" w:rsidRPr="0077629C" w14:paraId="5306B1C2" w14:textId="77777777" w:rsidTr="008265FB">
        <w:tc>
          <w:tcPr>
            <w:tcW w:w="2660" w:type="dxa"/>
            <w:vMerge/>
          </w:tcPr>
          <w:p w14:paraId="3763309F" w14:textId="77777777" w:rsidR="00721300" w:rsidRPr="0077629C" w:rsidRDefault="00721300" w:rsidP="008265FB">
            <w:pPr>
              <w:rPr>
                <w:rFonts w:ascii="Arial" w:hAnsi="Arial" w:cs="Arial"/>
                <w:color w:val="000000"/>
              </w:rPr>
            </w:pPr>
          </w:p>
        </w:tc>
        <w:tc>
          <w:tcPr>
            <w:tcW w:w="5528" w:type="dxa"/>
          </w:tcPr>
          <w:p w14:paraId="3C83B6BA" w14:textId="77777777" w:rsidR="00721300" w:rsidRPr="001F3E1A" w:rsidRDefault="00721300" w:rsidP="008265FB">
            <w:pPr>
              <w:rPr>
                <w:rFonts w:ascii="Arial" w:hAnsi="Arial" w:cs="Arial"/>
                <w:color w:val="000000"/>
              </w:rPr>
            </w:pPr>
            <w:r w:rsidRPr="001F3E1A">
              <w:rPr>
                <w:rFonts w:ascii="Arial" w:hAnsi="Arial" w:cs="Arial"/>
                <w:color w:val="000000"/>
              </w:rPr>
              <w:t xml:space="preserve">2. Explicar la tectónica de placas y los fenómenos a que da lugar. </w:t>
            </w:r>
            <w:r w:rsidRPr="001F3E1A">
              <w:rPr>
                <w:rFonts w:ascii="Arial" w:hAnsi="Arial" w:cs="Arial"/>
              </w:rPr>
              <w:t>CCL, CMCT, CD.</w:t>
            </w:r>
          </w:p>
          <w:p w14:paraId="075F7487" w14:textId="77777777" w:rsidR="00721300" w:rsidRPr="001F3E1A" w:rsidRDefault="00721300" w:rsidP="008265FB">
            <w:pPr>
              <w:rPr>
                <w:rFonts w:ascii="Arial" w:hAnsi="Arial" w:cs="Arial"/>
                <w:color w:val="000000"/>
              </w:rPr>
            </w:pPr>
          </w:p>
          <w:p w14:paraId="02E1E8A3" w14:textId="77777777" w:rsidR="00721300" w:rsidRPr="001F3E1A" w:rsidRDefault="00721300" w:rsidP="008265FB">
            <w:pPr>
              <w:rPr>
                <w:rFonts w:ascii="Arial" w:hAnsi="Arial" w:cs="Arial"/>
                <w:color w:val="000000"/>
              </w:rPr>
            </w:pPr>
          </w:p>
        </w:tc>
        <w:tc>
          <w:tcPr>
            <w:tcW w:w="5528" w:type="dxa"/>
          </w:tcPr>
          <w:p w14:paraId="721528F1" w14:textId="77777777" w:rsidR="00721300" w:rsidRPr="0077629C" w:rsidRDefault="00721300" w:rsidP="008265FB">
            <w:pPr>
              <w:rPr>
                <w:rFonts w:ascii="Arial" w:hAnsi="Arial" w:cs="Arial"/>
                <w:color w:val="000000"/>
              </w:rPr>
            </w:pPr>
            <w:r w:rsidRPr="00785396">
              <w:rPr>
                <w:rFonts w:ascii="Arial" w:hAnsi="Arial" w:cs="Arial"/>
                <w:color w:val="000000"/>
              </w:rPr>
              <w:t>2.1. Utiliza la tectónica de placas para explicar la expansión del fondo oceánico y la actividad sísmica y volcánic</w:t>
            </w:r>
            <w:r>
              <w:rPr>
                <w:rFonts w:ascii="Arial" w:hAnsi="Arial" w:cs="Arial"/>
                <w:color w:val="000000"/>
              </w:rPr>
              <w:t xml:space="preserve">a en los bordes de las placas. </w:t>
            </w:r>
          </w:p>
        </w:tc>
      </w:tr>
      <w:tr w:rsidR="00721300" w:rsidRPr="0077629C" w14:paraId="7DA28177" w14:textId="77777777" w:rsidTr="008265FB">
        <w:tc>
          <w:tcPr>
            <w:tcW w:w="2660" w:type="dxa"/>
            <w:vMerge/>
          </w:tcPr>
          <w:p w14:paraId="59D6FC3B" w14:textId="77777777" w:rsidR="00721300" w:rsidRPr="0077629C" w:rsidRDefault="00721300" w:rsidP="008265FB">
            <w:pPr>
              <w:rPr>
                <w:rFonts w:ascii="Arial" w:hAnsi="Arial" w:cs="Arial"/>
                <w:color w:val="000000"/>
              </w:rPr>
            </w:pPr>
          </w:p>
        </w:tc>
        <w:tc>
          <w:tcPr>
            <w:tcW w:w="5528" w:type="dxa"/>
          </w:tcPr>
          <w:p w14:paraId="5F187AD9" w14:textId="77777777" w:rsidR="00721300" w:rsidRPr="001F3E1A" w:rsidRDefault="00721300" w:rsidP="008265FB">
            <w:pPr>
              <w:rPr>
                <w:rFonts w:ascii="Arial" w:hAnsi="Arial" w:cs="Arial"/>
                <w:color w:val="000000"/>
              </w:rPr>
            </w:pPr>
            <w:r w:rsidRPr="001F3E1A">
              <w:rPr>
                <w:rFonts w:ascii="Arial" w:hAnsi="Arial" w:cs="Arial"/>
                <w:color w:val="000000"/>
              </w:rPr>
              <w:t xml:space="preserve">3. Determinar las consecuencias del estudio de la propagación de las ondas sísmicas P y S, respecto de las capas internas de la Tierra. </w:t>
            </w:r>
            <w:r w:rsidRPr="001F3E1A">
              <w:rPr>
                <w:rFonts w:ascii="Arial" w:hAnsi="Arial" w:cs="Arial"/>
              </w:rPr>
              <w:t>CMCT, CAA, CD.</w:t>
            </w:r>
          </w:p>
        </w:tc>
        <w:tc>
          <w:tcPr>
            <w:tcW w:w="5528" w:type="dxa"/>
          </w:tcPr>
          <w:p w14:paraId="70FF31F9" w14:textId="77777777" w:rsidR="00721300" w:rsidRPr="00785396" w:rsidRDefault="00721300" w:rsidP="008265FB">
            <w:pPr>
              <w:rPr>
                <w:rFonts w:ascii="Arial" w:hAnsi="Arial" w:cs="Arial"/>
                <w:color w:val="000000"/>
              </w:rPr>
            </w:pPr>
            <w:r w:rsidRPr="00785396">
              <w:rPr>
                <w:rFonts w:ascii="Arial" w:hAnsi="Arial" w:cs="Arial"/>
                <w:color w:val="000000"/>
              </w:rPr>
              <w:t xml:space="preserve">3.1. Relaciona la existencia de diferentes capas terrestres con la propagación de las ondas sísmicas a través de ellas. </w:t>
            </w:r>
          </w:p>
          <w:p w14:paraId="579E86A9" w14:textId="77777777" w:rsidR="00721300" w:rsidRPr="0077629C" w:rsidRDefault="00721300" w:rsidP="008265FB">
            <w:pPr>
              <w:rPr>
                <w:rFonts w:ascii="Arial" w:hAnsi="Arial" w:cs="Arial"/>
                <w:color w:val="000000"/>
              </w:rPr>
            </w:pPr>
          </w:p>
        </w:tc>
      </w:tr>
      <w:tr w:rsidR="00721300" w:rsidRPr="0077629C" w14:paraId="3F426835" w14:textId="77777777" w:rsidTr="008265FB">
        <w:tc>
          <w:tcPr>
            <w:tcW w:w="2660" w:type="dxa"/>
            <w:vMerge/>
          </w:tcPr>
          <w:p w14:paraId="5AB1DA55" w14:textId="77777777" w:rsidR="00721300" w:rsidRPr="0077629C" w:rsidRDefault="00721300" w:rsidP="008265FB">
            <w:pPr>
              <w:rPr>
                <w:rFonts w:ascii="Arial" w:hAnsi="Arial" w:cs="Arial"/>
                <w:color w:val="000000"/>
              </w:rPr>
            </w:pPr>
          </w:p>
        </w:tc>
        <w:tc>
          <w:tcPr>
            <w:tcW w:w="5528" w:type="dxa"/>
          </w:tcPr>
          <w:p w14:paraId="2AC2D814" w14:textId="77777777" w:rsidR="00721300" w:rsidRPr="00F9528A" w:rsidRDefault="00721300" w:rsidP="008265FB">
            <w:pPr>
              <w:rPr>
                <w:rFonts w:ascii="Arial" w:hAnsi="Arial" w:cs="Arial"/>
              </w:rPr>
            </w:pPr>
            <w:r w:rsidRPr="001F3E1A">
              <w:rPr>
                <w:rFonts w:ascii="Arial" w:hAnsi="Arial" w:cs="Arial"/>
              </w:rPr>
              <w:t>4. Enunciar las diferentes teorías científicas que explican el origen de la vida en la Tierra. CMCT, CD.</w:t>
            </w:r>
          </w:p>
        </w:tc>
        <w:tc>
          <w:tcPr>
            <w:tcW w:w="5528" w:type="dxa"/>
          </w:tcPr>
          <w:p w14:paraId="14681B08" w14:textId="77777777" w:rsidR="00721300" w:rsidRPr="0077629C" w:rsidRDefault="00721300" w:rsidP="008265FB">
            <w:pPr>
              <w:rPr>
                <w:rFonts w:ascii="Arial" w:hAnsi="Arial" w:cs="Arial"/>
                <w:color w:val="000000"/>
              </w:rPr>
            </w:pPr>
            <w:r w:rsidRPr="00785396">
              <w:rPr>
                <w:rFonts w:ascii="Arial" w:hAnsi="Arial" w:cs="Arial"/>
                <w:color w:val="000000"/>
              </w:rPr>
              <w:t xml:space="preserve">4.1. Conoce y explica las diferentes teorías acerca del origen de la vida en la Tierra. </w:t>
            </w:r>
          </w:p>
        </w:tc>
      </w:tr>
      <w:tr w:rsidR="00721300" w:rsidRPr="0077629C" w14:paraId="4C0808A2" w14:textId="77777777" w:rsidTr="008265FB">
        <w:tc>
          <w:tcPr>
            <w:tcW w:w="2660" w:type="dxa"/>
            <w:vMerge/>
          </w:tcPr>
          <w:p w14:paraId="3E48B971" w14:textId="77777777" w:rsidR="00721300" w:rsidRPr="0077629C" w:rsidRDefault="00721300" w:rsidP="008265FB">
            <w:pPr>
              <w:rPr>
                <w:rFonts w:ascii="Arial" w:hAnsi="Arial" w:cs="Arial"/>
                <w:color w:val="000000"/>
              </w:rPr>
            </w:pPr>
          </w:p>
        </w:tc>
        <w:tc>
          <w:tcPr>
            <w:tcW w:w="5528" w:type="dxa"/>
          </w:tcPr>
          <w:p w14:paraId="4C8DD21A" w14:textId="77777777" w:rsidR="00721300" w:rsidRPr="001F3E1A" w:rsidRDefault="00721300" w:rsidP="008265FB">
            <w:pPr>
              <w:rPr>
                <w:rFonts w:ascii="Arial" w:hAnsi="Arial" w:cs="Arial"/>
              </w:rPr>
            </w:pPr>
            <w:r w:rsidRPr="001F3E1A">
              <w:rPr>
                <w:rFonts w:ascii="Arial" w:hAnsi="Arial" w:cs="Arial"/>
              </w:rPr>
              <w:t>5. Establecer las pruebas que apoyan la teoría de la Selección Natural de Darwin y utilizarla para explicar la evolución de los seres vivos en la Tierra. CMCT, CAA, SIEP, CD.</w:t>
            </w:r>
          </w:p>
          <w:p w14:paraId="3C6EC9A6" w14:textId="77777777" w:rsidR="00721300" w:rsidRPr="001F3E1A" w:rsidRDefault="00721300" w:rsidP="008265FB">
            <w:pPr>
              <w:rPr>
                <w:rFonts w:ascii="Arial" w:hAnsi="Arial" w:cs="Arial"/>
                <w:color w:val="000000"/>
              </w:rPr>
            </w:pPr>
          </w:p>
        </w:tc>
        <w:tc>
          <w:tcPr>
            <w:tcW w:w="5528" w:type="dxa"/>
          </w:tcPr>
          <w:p w14:paraId="4E9241D5" w14:textId="77777777" w:rsidR="00721300" w:rsidRPr="00785396" w:rsidRDefault="00721300" w:rsidP="008265FB">
            <w:pPr>
              <w:rPr>
                <w:rFonts w:ascii="Arial" w:hAnsi="Arial" w:cs="Arial"/>
                <w:color w:val="000000"/>
              </w:rPr>
            </w:pPr>
            <w:r w:rsidRPr="00785396">
              <w:rPr>
                <w:rFonts w:ascii="Arial" w:hAnsi="Arial" w:cs="Arial"/>
                <w:color w:val="000000"/>
              </w:rPr>
              <w:t xml:space="preserve">5.1. Describe las pruebas biológicas, paleontológicas y moleculares que apoyan la teoría de la evolución de las especies. </w:t>
            </w:r>
          </w:p>
          <w:p w14:paraId="10F23FF5" w14:textId="77777777" w:rsidR="00721300" w:rsidRPr="0077629C" w:rsidRDefault="00721300" w:rsidP="008265FB">
            <w:pPr>
              <w:rPr>
                <w:rFonts w:ascii="Arial" w:hAnsi="Arial" w:cs="Arial"/>
                <w:color w:val="000000"/>
              </w:rPr>
            </w:pPr>
            <w:r w:rsidRPr="00785396">
              <w:rPr>
                <w:rFonts w:ascii="Arial" w:hAnsi="Arial" w:cs="Arial"/>
                <w:color w:val="000000"/>
              </w:rPr>
              <w:t xml:space="preserve">5.2. Enfrenta las teorías de Darwin y Lamarck para explicar la selección </w:t>
            </w:r>
            <w:r>
              <w:rPr>
                <w:rFonts w:ascii="Arial" w:hAnsi="Arial" w:cs="Arial"/>
                <w:color w:val="000000"/>
              </w:rPr>
              <w:t xml:space="preserve">natural. </w:t>
            </w:r>
          </w:p>
        </w:tc>
      </w:tr>
      <w:tr w:rsidR="00721300" w:rsidRPr="0077629C" w14:paraId="73327DDF" w14:textId="77777777" w:rsidTr="008265FB">
        <w:tc>
          <w:tcPr>
            <w:tcW w:w="2660" w:type="dxa"/>
            <w:vMerge/>
          </w:tcPr>
          <w:p w14:paraId="74FE5898" w14:textId="77777777" w:rsidR="00721300" w:rsidRPr="0077629C" w:rsidRDefault="00721300" w:rsidP="008265FB">
            <w:pPr>
              <w:rPr>
                <w:rFonts w:ascii="Arial" w:hAnsi="Arial" w:cs="Arial"/>
                <w:color w:val="000000"/>
              </w:rPr>
            </w:pPr>
          </w:p>
        </w:tc>
        <w:tc>
          <w:tcPr>
            <w:tcW w:w="5528" w:type="dxa"/>
          </w:tcPr>
          <w:p w14:paraId="79025279" w14:textId="77777777" w:rsidR="00721300" w:rsidRPr="001F3E1A" w:rsidRDefault="00721300" w:rsidP="008265FB">
            <w:pPr>
              <w:rPr>
                <w:rFonts w:ascii="Arial" w:hAnsi="Arial" w:cs="Arial"/>
              </w:rPr>
            </w:pPr>
            <w:r w:rsidRPr="001F3E1A">
              <w:rPr>
                <w:rFonts w:ascii="Arial" w:hAnsi="Arial" w:cs="Arial"/>
              </w:rPr>
              <w:t>6. Reconocer la evolución desde los primeros homínidos hasta el hombre actual y establecer las adaptaciones que nos han hecho evolucionar. CMCT, CAA, CSC, SIEP, CEC, CD.</w:t>
            </w:r>
          </w:p>
          <w:p w14:paraId="4D167257" w14:textId="77777777" w:rsidR="00721300" w:rsidRPr="001F3E1A" w:rsidRDefault="00721300" w:rsidP="008265FB">
            <w:pPr>
              <w:rPr>
                <w:rFonts w:ascii="Arial" w:hAnsi="Arial" w:cs="Arial"/>
                <w:color w:val="000000"/>
              </w:rPr>
            </w:pPr>
          </w:p>
        </w:tc>
        <w:tc>
          <w:tcPr>
            <w:tcW w:w="5528" w:type="dxa"/>
          </w:tcPr>
          <w:p w14:paraId="7D3DD02E" w14:textId="77777777" w:rsidR="00721300" w:rsidRPr="00785396" w:rsidRDefault="00721300" w:rsidP="008265FB">
            <w:pPr>
              <w:rPr>
                <w:rFonts w:ascii="Arial" w:hAnsi="Arial" w:cs="Arial"/>
                <w:color w:val="000000"/>
              </w:rPr>
            </w:pPr>
            <w:r w:rsidRPr="00785396">
              <w:rPr>
                <w:rFonts w:ascii="Arial" w:hAnsi="Arial" w:cs="Arial"/>
                <w:color w:val="000000"/>
              </w:rPr>
              <w:t xml:space="preserve">6.1. Establece las diferentes etapas evolutivas de los homínidos hasta llegar al Homo sapiens, estableciendo sus características fundamentales, tales como capacidad craneal y altura. </w:t>
            </w:r>
          </w:p>
          <w:p w14:paraId="3241B665" w14:textId="77777777" w:rsidR="00721300" w:rsidRPr="0077629C" w:rsidRDefault="00721300" w:rsidP="008265FB">
            <w:pPr>
              <w:rPr>
                <w:rFonts w:ascii="Arial" w:hAnsi="Arial" w:cs="Arial"/>
                <w:color w:val="000000"/>
              </w:rPr>
            </w:pPr>
            <w:r w:rsidRPr="00785396">
              <w:rPr>
                <w:rFonts w:ascii="Arial" w:hAnsi="Arial" w:cs="Arial"/>
                <w:color w:val="000000"/>
              </w:rPr>
              <w:t xml:space="preserve">6.2. Valora de forma crítica, las informaciones asociadas al universo, la Tierra y al origen de las especies, distinguiendo entre información científica </w:t>
            </w:r>
            <w:r>
              <w:rPr>
                <w:rFonts w:ascii="Arial" w:hAnsi="Arial" w:cs="Arial"/>
                <w:color w:val="000000"/>
              </w:rPr>
              <w:t xml:space="preserve">real, opinión e ideología. </w:t>
            </w:r>
          </w:p>
        </w:tc>
      </w:tr>
      <w:tr w:rsidR="00721300" w:rsidRPr="0077629C" w14:paraId="5B6E34B7" w14:textId="77777777" w:rsidTr="008265FB">
        <w:tc>
          <w:tcPr>
            <w:tcW w:w="2660" w:type="dxa"/>
            <w:vMerge/>
          </w:tcPr>
          <w:p w14:paraId="55F11FDA" w14:textId="77777777" w:rsidR="00721300" w:rsidRPr="0077629C" w:rsidRDefault="00721300" w:rsidP="008265FB">
            <w:pPr>
              <w:rPr>
                <w:rFonts w:ascii="Arial" w:hAnsi="Arial" w:cs="Arial"/>
                <w:color w:val="000000"/>
              </w:rPr>
            </w:pPr>
          </w:p>
        </w:tc>
        <w:tc>
          <w:tcPr>
            <w:tcW w:w="5528" w:type="dxa"/>
          </w:tcPr>
          <w:p w14:paraId="414644D2" w14:textId="77777777" w:rsidR="00721300" w:rsidRPr="001F3E1A" w:rsidRDefault="00721300" w:rsidP="008265FB">
            <w:pPr>
              <w:rPr>
                <w:rFonts w:ascii="Arial" w:hAnsi="Arial" w:cs="Arial"/>
              </w:rPr>
            </w:pPr>
            <w:r w:rsidRPr="001F3E1A">
              <w:rPr>
                <w:rFonts w:ascii="Arial" w:hAnsi="Arial" w:cs="Arial"/>
              </w:rPr>
              <w:t xml:space="preserve">7. Conocer los últimos avances científicos en el estudio de la vida en la Tierra. CMCT, CD. </w:t>
            </w:r>
          </w:p>
          <w:p w14:paraId="565D180E" w14:textId="77777777" w:rsidR="00721300" w:rsidRPr="001F3E1A" w:rsidRDefault="00721300" w:rsidP="008265FB">
            <w:pPr>
              <w:rPr>
                <w:rFonts w:ascii="Arial" w:hAnsi="Arial" w:cs="Arial"/>
                <w:color w:val="000000"/>
              </w:rPr>
            </w:pPr>
          </w:p>
        </w:tc>
        <w:tc>
          <w:tcPr>
            <w:tcW w:w="5528" w:type="dxa"/>
          </w:tcPr>
          <w:p w14:paraId="430F1D6B" w14:textId="77777777" w:rsidR="00721300" w:rsidRPr="0077629C" w:rsidRDefault="00721300" w:rsidP="008265FB">
            <w:pPr>
              <w:rPr>
                <w:rFonts w:ascii="Arial" w:hAnsi="Arial" w:cs="Arial"/>
                <w:color w:val="000000"/>
              </w:rPr>
            </w:pPr>
            <w:r w:rsidRPr="00785396">
              <w:rPr>
                <w:rFonts w:ascii="Arial" w:hAnsi="Arial" w:cs="Arial"/>
                <w:color w:val="000000"/>
              </w:rPr>
              <w:t>7.1. Describe las últimas investigaciones científicas en torno al conocimiento del origen y desarrollo de la vida en la Tierra.</w:t>
            </w:r>
          </w:p>
        </w:tc>
      </w:tr>
      <w:tr w:rsidR="00721300" w:rsidRPr="0077629C" w14:paraId="372C805F" w14:textId="77777777" w:rsidTr="008265FB">
        <w:tc>
          <w:tcPr>
            <w:tcW w:w="2660" w:type="dxa"/>
            <w:vMerge/>
          </w:tcPr>
          <w:p w14:paraId="1B10305E" w14:textId="77777777" w:rsidR="00721300" w:rsidRPr="0077629C" w:rsidRDefault="00721300" w:rsidP="008265FB">
            <w:pPr>
              <w:rPr>
                <w:rFonts w:ascii="Arial" w:hAnsi="Arial" w:cs="Arial"/>
                <w:color w:val="000000"/>
              </w:rPr>
            </w:pPr>
          </w:p>
        </w:tc>
        <w:tc>
          <w:tcPr>
            <w:tcW w:w="5528" w:type="dxa"/>
          </w:tcPr>
          <w:p w14:paraId="7052A53A" w14:textId="77777777" w:rsidR="00721300" w:rsidRPr="001F3E1A" w:rsidRDefault="00721300" w:rsidP="008265FB">
            <w:pPr>
              <w:rPr>
                <w:rFonts w:ascii="Arial" w:hAnsi="Arial" w:cs="Arial"/>
              </w:rPr>
            </w:pPr>
            <w:r w:rsidRPr="001F3E1A">
              <w:rPr>
                <w:rFonts w:ascii="Arial" w:hAnsi="Arial" w:cs="Arial"/>
              </w:rPr>
              <w:t>8. Realizar un esquema, donde se incluyan las especies de homínidos descubiertas en Andalucía, las fechas y localizaciones donde se encontraron, así como sus características anatómicas y culturales más significativas. CMCT, CLL, CAA, CSC, SIEP, CEC, CD.</w:t>
            </w:r>
          </w:p>
        </w:tc>
        <w:tc>
          <w:tcPr>
            <w:tcW w:w="5528" w:type="dxa"/>
          </w:tcPr>
          <w:p w14:paraId="01F7AB23" w14:textId="77777777" w:rsidR="00721300" w:rsidRPr="00785396" w:rsidRDefault="00721300" w:rsidP="008265FB">
            <w:pPr>
              <w:rPr>
                <w:rFonts w:ascii="Arial" w:hAnsi="Arial" w:cs="Arial"/>
                <w:color w:val="000000"/>
              </w:rPr>
            </w:pPr>
          </w:p>
        </w:tc>
      </w:tr>
    </w:tbl>
    <w:p w14:paraId="095B25FB" w14:textId="77777777" w:rsidR="00721300" w:rsidRDefault="00721300" w:rsidP="00721300">
      <w:pPr>
        <w:rPr>
          <w:rFonts w:ascii="Arial" w:hAnsi="Arial" w:cs="Arial"/>
          <w:b/>
        </w:rPr>
      </w:pPr>
    </w:p>
    <w:p w14:paraId="3165F6E2" w14:textId="77777777" w:rsidR="00721300" w:rsidRDefault="00721300" w:rsidP="00721300">
      <w:pPr>
        <w:rPr>
          <w:rFonts w:ascii="Arial" w:hAnsi="Arial" w:cs="Arial"/>
          <w:b/>
        </w:rPr>
      </w:pPr>
    </w:p>
    <w:p w14:paraId="19DECF03" w14:textId="77777777" w:rsidR="00721300" w:rsidRDefault="00721300" w:rsidP="00721300">
      <w:pPr>
        <w:rPr>
          <w:rFonts w:ascii="Arial" w:hAnsi="Arial" w:cs="Arial"/>
          <w:b/>
        </w:rPr>
      </w:pPr>
    </w:p>
    <w:p w14:paraId="726F3B49" w14:textId="77777777" w:rsidR="00721300" w:rsidRPr="00785396" w:rsidRDefault="00721300" w:rsidP="00721300">
      <w:pPr>
        <w:rPr>
          <w:rFonts w:ascii="Arial" w:hAnsi="Arial" w:cs="Arial"/>
          <w:b/>
        </w:rPr>
      </w:pPr>
      <w:r>
        <w:rPr>
          <w:rFonts w:ascii="Arial" w:hAnsi="Arial" w:cs="Arial"/>
          <w:b/>
        </w:rPr>
        <w:t>Bloque 3. Avances en Biomedicina</w:t>
      </w:r>
    </w:p>
    <w:tbl>
      <w:tblPr>
        <w:tblStyle w:val="Tablaconcuadrcula"/>
        <w:tblW w:w="0" w:type="auto"/>
        <w:tblLook w:val="04A0" w:firstRow="1" w:lastRow="0" w:firstColumn="1" w:lastColumn="0" w:noHBand="0" w:noVBand="1"/>
      </w:tblPr>
      <w:tblGrid>
        <w:gridCol w:w="2626"/>
        <w:gridCol w:w="5404"/>
        <w:gridCol w:w="5396"/>
      </w:tblGrid>
      <w:tr w:rsidR="00721300" w:rsidRPr="0077629C" w14:paraId="00315513" w14:textId="77777777" w:rsidTr="008265FB">
        <w:trPr>
          <w:trHeight w:val="444"/>
        </w:trPr>
        <w:tc>
          <w:tcPr>
            <w:tcW w:w="2660" w:type="dxa"/>
            <w:vAlign w:val="center"/>
          </w:tcPr>
          <w:p w14:paraId="329FE257" w14:textId="77777777" w:rsidR="00721300" w:rsidRPr="00A21695" w:rsidRDefault="00721300" w:rsidP="008265FB">
            <w:pPr>
              <w:jc w:val="center"/>
              <w:rPr>
                <w:rFonts w:ascii="Arial" w:hAnsi="Arial" w:cs="Arial"/>
                <w:b/>
                <w:color w:val="000000"/>
              </w:rPr>
            </w:pPr>
            <w:r w:rsidRPr="00A21695">
              <w:rPr>
                <w:rFonts w:ascii="Arial" w:hAnsi="Arial" w:cs="Arial"/>
                <w:b/>
                <w:color w:val="000000"/>
              </w:rPr>
              <w:t>CONTENIDOS</w:t>
            </w:r>
          </w:p>
        </w:tc>
        <w:tc>
          <w:tcPr>
            <w:tcW w:w="5528" w:type="dxa"/>
            <w:vAlign w:val="center"/>
          </w:tcPr>
          <w:p w14:paraId="57B1C721"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14:paraId="4162533B" w14:textId="77777777" w:rsidR="00721300" w:rsidRPr="0077629C" w:rsidRDefault="00721300" w:rsidP="008265FB">
            <w:pPr>
              <w:jc w:val="center"/>
              <w:rPr>
                <w:rFonts w:ascii="Arial" w:hAnsi="Arial" w:cs="Arial"/>
                <w:b/>
                <w:color w:val="000000"/>
              </w:rPr>
            </w:pPr>
            <w:r w:rsidRPr="0077629C">
              <w:rPr>
                <w:rFonts w:ascii="Arial" w:hAnsi="Arial" w:cs="Arial"/>
                <w:b/>
                <w:color w:val="000000"/>
              </w:rPr>
              <w:t>ESTÁNDARES DE APRENDIZAJE</w:t>
            </w:r>
          </w:p>
        </w:tc>
      </w:tr>
      <w:tr w:rsidR="00721300" w:rsidRPr="0077629C" w14:paraId="40116C5E" w14:textId="77777777" w:rsidTr="008265FB">
        <w:tc>
          <w:tcPr>
            <w:tcW w:w="2660" w:type="dxa"/>
            <w:vMerge w:val="restart"/>
          </w:tcPr>
          <w:p w14:paraId="5F177C49" w14:textId="77777777" w:rsidR="00721300" w:rsidRPr="00A21695" w:rsidRDefault="00721300" w:rsidP="008265FB">
            <w:pPr>
              <w:rPr>
                <w:rFonts w:ascii="Arial" w:hAnsi="Arial" w:cs="Arial"/>
              </w:rPr>
            </w:pPr>
            <w:r w:rsidRPr="00A21695">
              <w:rPr>
                <w:rFonts w:ascii="Arial" w:hAnsi="Arial" w:cs="Arial"/>
              </w:rPr>
              <w:t>Concepto de enfermedad y tratamiento de las enfermedades a lo largo de la Historia. La Medicina y los tratamientos no médicos. Trasplantes y calidad de vida. La investigación médica y la farmacéutica. El uso responsable de la Sanidad y el Sistema Sanitario. L</w:t>
            </w:r>
            <w:r>
              <w:rPr>
                <w:rFonts w:ascii="Arial" w:hAnsi="Arial" w:cs="Arial"/>
              </w:rPr>
              <w:t>os fraudes en Medicina. Los tra</w:t>
            </w:r>
            <w:r w:rsidRPr="00A21695">
              <w:rPr>
                <w:rFonts w:ascii="Arial" w:hAnsi="Arial" w:cs="Arial"/>
              </w:rPr>
              <w:t>splantes en nuestra Comunidad Autónoma.</w:t>
            </w:r>
          </w:p>
          <w:p w14:paraId="2CCB82BF" w14:textId="77777777" w:rsidR="00721300" w:rsidRPr="00A21695" w:rsidRDefault="00721300" w:rsidP="008265FB">
            <w:pPr>
              <w:rPr>
                <w:rFonts w:ascii="Arial" w:hAnsi="Arial" w:cs="Arial"/>
                <w:color w:val="000000"/>
              </w:rPr>
            </w:pPr>
          </w:p>
        </w:tc>
        <w:tc>
          <w:tcPr>
            <w:tcW w:w="5528" w:type="dxa"/>
          </w:tcPr>
          <w:p w14:paraId="038E318C" w14:textId="77777777" w:rsidR="00721300" w:rsidRPr="00F9528A" w:rsidRDefault="00721300" w:rsidP="008265FB">
            <w:pPr>
              <w:rPr>
                <w:rFonts w:ascii="Arial" w:hAnsi="Arial" w:cs="Arial"/>
              </w:rPr>
            </w:pPr>
            <w:r w:rsidRPr="001F3E1A">
              <w:rPr>
                <w:rFonts w:ascii="Arial" w:hAnsi="Arial" w:cs="Arial"/>
              </w:rPr>
              <w:t>1. Analizar la evolución histórica en la consideración y tratamiento de las enfermedades. CMCT, CAA, CSC, SIEP, CD.</w:t>
            </w:r>
          </w:p>
        </w:tc>
        <w:tc>
          <w:tcPr>
            <w:tcW w:w="5528" w:type="dxa"/>
          </w:tcPr>
          <w:p w14:paraId="3312E0EB" w14:textId="77777777" w:rsidR="00721300" w:rsidRPr="0077629C" w:rsidRDefault="00721300" w:rsidP="008265FB">
            <w:pPr>
              <w:rPr>
                <w:rFonts w:ascii="Arial" w:hAnsi="Arial" w:cs="Arial"/>
                <w:color w:val="000000"/>
              </w:rPr>
            </w:pPr>
            <w:r w:rsidRPr="00E71B60">
              <w:rPr>
                <w:rFonts w:ascii="Arial" w:hAnsi="Arial" w:cs="Arial"/>
                <w:color w:val="000000"/>
              </w:rPr>
              <w:t xml:space="preserve">1.1. Conoce la evolución histórica de los métodos de diagnóstico y tratamiento de las enfermedades. </w:t>
            </w:r>
          </w:p>
        </w:tc>
      </w:tr>
      <w:tr w:rsidR="00721300" w:rsidRPr="0077629C" w14:paraId="2C6CEEF9" w14:textId="77777777" w:rsidTr="008265FB">
        <w:tc>
          <w:tcPr>
            <w:tcW w:w="2660" w:type="dxa"/>
            <w:vMerge/>
          </w:tcPr>
          <w:p w14:paraId="17C12D97" w14:textId="77777777" w:rsidR="00721300" w:rsidRPr="0077629C" w:rsidRDefault="00721300" w:rsidP="008265FB">
            <w:pPr>
              <w:rPr>
                <w:rFonts w:ascii="Arial" w:hAnsi="Arial" w:cs="Arial"/>
                <w:color w:val="000000"/>
              </w:rPr>
            </w:pPr>
          </w:p>
        </w:tc>
        <w:tc>
          <w:tcPr>
            <w:tcW w:w="5528" w:type="dxa"/>
          </w:tcPr>
          <w:p w14:paraId="365CBE21" w14:textId="77777777" w:rsidR="00721300" w:rsidRPr="00555C4B" w:rsidRDefault="00721300" w:rsidP="008265FB">
            <w:pPr>
              <w:rPr>
                <w:rFonts w:ascii="Arial" w:hAnsi="Arial" w:cs="Arial"/>
                <w:lang w:val="en-US"/>
              </w:rPr>
            </w:pPr>
            <w:r w:rsidRPr="001F3E1A">
              <w:rPr>
                <w:rFonts w:ascii="Arial" w:hAnsi="Arial" w:cs="Arial"/>
              </w:rPr>
              <w:t xml:space="preserve">2. Distinguir entre lo que es Medicina y lo que no lo es. </w:t>
            </w:r>
            <w:r w:rsidRPr="00555C4B">
              <w:rPr>
                <w:rFonts w:ascii="Arial" w:hAnsi="Arial" w:cs="Arial"/>
                <w:lang w:val="en-US"/>
              </w:rPr>
              <w:t>CMCT, CAA, CSC, SIEP, CEC, CD.</w:t>
            </w:r>
          </w:p>
          <w:p w14:paraId="5A325083" w14:textId="77777777" w:rsidR="00721300" w:rsidRPr="00555C4B" w:rsidRDefault="00721300" w:rsidP="008265FB">
            <w:pPr>
              <w:rPr>
                <w:rFonts w:ascii="Arial" w:hAnsi="Arial" w:cs="Arial"/>
                <w:color w:val="000000"/>
                <w:lang w:val="en-US"/>
              </w:rPr>
            </w:pPr>
          </w:p>
        </w:tc>
        <w:tc>
          <w:tcPr>
            <w:tcW w:w="5528" w:type="dxa"/>
          </w:tcPr>
          <w:p w14:paraId="45734DD7" w14:textId="77777777" w:rsidR="00721300" w:rsidRPr="0077629C" w:rsidRDefault="00721300" w:rsidP="008265FB">
            <w:pPr>
              <w:rPr>
                <w:rFonts w:ascii="Arial" w:hAnsi="Arial" w:cs="Arial"/>
                <w:color w:val="000000"/>
              </w:rPr>
            </w:pPr>
            <w:r w:rsidRPr="00E71B60">
              <w:rPr>
                <w:rFonts w:ascii="Arial" w:hAnsi="Arial" w:cs="Arial"/>
                <w:color w:val="000000"/>
              </w:rPr>
              <w:t xml:space="preserve">2.1. Establece la existencia de alternativas a la medicina tradicional, valorando su fundamento científico y los riesgos que conllevan. </w:t>
            </w:r>
          </w:p>
        </w:tc>
      </w:tr>
      <w:tr w:rsidR="00721300" w:rsidRPr="0077629C" w14:paraId="24579547" w14:textId="77777777" w:rsidTr="008265FB">
        <w:tc>
          <w:tcPr>
            <w:tcW w:w="2660" w:type="dxa"/>
            <w:vMerge/>
          </w:tcPr>
          <w:p w14:paraId="7203BB18" w14:textId="77777777" w:rsidR="00721300" w:rsidRPr="0077629C" w:rsidRDefault="00721300" w:rsidP="008265FB">
            <w:pPr>
              <w:rPr>
                <w:rFonts w:ascii="Arial" w:hAnsi="Arial" w:cs="Arial"/>
                <w:color w:val="000000"/>
              </w:rPr>
            </w:pPr>
          </w:p>
        </w:tc>
        <w:tc>
          <w:tcPr>
            <w:tcW w:w="5528" w:type="dxa"/>
          </w:tcPr>
          <w:p w14:paraId="2B881B68" w14:textId="77777777" w:rsidR="00721300" w:rsidRPr="00F9528A" w:rsidRDefault="00721300" w:rsidP="008265FB">
            <w:pPr>
              <w:rPr>
                <w:rFonts w:ascii="Arial" w:hAnsi="Arial" w:cs="Arial"/>
              </w:rPr>
            </w:pPr>
            <w:r w:rsidRPr="001F3E1A">
              <w:rPr>
                <w:rFonts w:ascii="Arial" w:hAnsi="Arial" w:cs="Arial"/>
              </w:rPr>
              <w:t>3. Valorar las ventajas que plantea la realización de un trasplante y sus consecuencias. CMCT, CAA, CSC, SIEP, CD.</w:t>
            </w:r>
          </w:p>
        </w:tc>
        <w:tc>
          <w:tcPr>
            <w:tcW w:w="5528" w:type="dxa"/>
          </w:tcPr>
          <w:p w14:paraId="4157958C" w14:textId="77777777" w:rsidR="00721300" w:rsidRPr="0077629C" w:rsidRDefault="00721300" w:rsidP="008265FB">
            <w:pPr>
              <w:rPr>
                <w:rFonts w:ascii="Arial" w:hAnsi="Arial" w:cs="Arial"/>
                <w:color w:val="000000"/>
              </w:rPr>
            </w:pPr>
            <w:r w:rsidRPr="00E71B60">
              <w:rPr>
                <w:rFonts w:ascii="Arial" w:hAnsi="Arial" w:cs="Arial"/>
                <w:color w:val="000000"/>
              </w:rPr>
              <w:t xml:space="preserve">3.1. Propone los trasplantes como alternativa en el tratamiento de ciertas enfermedades, valorando sus ventajas e inconvenientes. </w:t>
            </w:r>
          </w:p>
        </w:tc>
      </w:tr>
      <w:tr w:rsidR="00721300" w:rsidRPr="0077629C" w14:paraId="670498B8" w14:textId="77777777" w:rsidTr="008265FB">
        <w:tc>
          <w:tcPr>
            <w:tcW w:w="2660" w:type="dxa"/>
            <w:vMerge/>
          </w:tcPr>
          <w:p w14:paraId="315D615E" w14:textId="77777777" w:rsidR="00721300" w:rsidRPr="0077629C" w:rsidRDefault="00721300" w:rsidP="008265FB">
            <w:pPr>
              <w:rPr>
                <w:rFonts w:ascii="Arial" w:hAnsi="Arial" w:cs="Arial"/>
                <w:color w:val="000000"/>
              </w:rPr>
            </w:pPr>
          </w:p>
        </w:tc>
        <w:tc>
          <w:tcPr>
            <w:tcW w:w="5528" w:type="dxa"/>
          </w:tcPr>
          <w:p w14:paraId="49C76898" w14:textId="77777777" w:rsidR="00721300" w:rsidRPr="00F9528A" w:rsidRDefault="00721300" w:rsidP="008265FB">
            <w:pPr>
              <w:rPr>
                <w:rFonts w:ascii="Arial" w:hAnsi="Arial" w:cs="Arial"/>
              </w:rPr>
            </w:pPr>
            <w:r w:rsidRPr="001F3E1A">
              <w:rPr>
                <w:rFonts w:ascii="Arial" w:hAnsi="Arial" w:cs="Arial"/>
              </w:rPr>
              <w:t>4. Tomar conciencia de la importancia de la investigación médico-farmacéutica. CMCT, CSC, SIEP, CD.</w:t>
            </w:r>
          </w:p>
        </w:tc>
        <w:tc>
          <w:tcPr>
            <w:tcW w:w="5528" w:type="dxa"/>
          </w:tcPr>
          <w:p w14:paraId="70F400A2" w14:textId="77777777" w:rsidR="00721300" w:rsidRPr="0077629C" w:rsidRDefault="00721300" w:rsidP="008265FB">
            <w:pPr>
              <w:rPr>
                <w:rFonts w:ascii="Arial" w:hAnsi="Arial" w:cs="Arial"/>
                <w:color w:val="000000"/>
              </w:rPr>
            </w:pPr>
            <w:r w:rsidRPr="00E71B60">
              <w:rPr>
                <w:rFonts w:ascii="Arial" w:hAnsi="Arial" w:cs="Arial"/>
                <w:color w:val="000000"/>
              </w:rPr>
              <w:t xml:space="preserve">4.1. Describe el proceso que sigue la industria farmacéutica para descubrir, desarrollar, ensayar y comercializar los fármacos. </w:t>
            </w:r>
          </w:p>
        </w:tc>
      </w:tr>
      <w:tr w:rsidR="00721300" w:rsidRPr="0077629C" w14:paraId="209CD939" w14:textId="77777777" w:rsidTr="008265FB">
        <w:tc>
          <w:tcPr>
            <w:tcW w:w="2660" w:type="dxa"/>
            <w:vMerge/>
          </w:tcPr>
          <w:p w14:paraId="339BE7B3" w14:textId="77777777" w:rsidR="00721300" w:rsidRPr="0077629C" w:rsidRDefault="00721300" w:rsidP="008265FB">
            <w:pPr>
              <w:rPr>
                <w:rFonts w:ascii="Arial" w:hAnsi="Arial" w:cs="Arial"/>
                <w:color w:val="000000"/>
              </w:rPr>
            </w:pPr>
          </w:p>
        </w:tc>
        <w:tc>
          <w:tcPr>
            <w:tcW w:w="5528" w:type="dxa"/>
          </w:tcPr>
          <w:p w14:paraId="73EDFB36" w14:textId="77777777" w:rsidR="00721300" w:rsidRPr="00F9528A" w:rsidRDefault="00721300" w:rsidP="008265FB">
            <w:pPr>
              <w:rPr>
                <w:rFonts w:ascii="Arial" w:hAnsi="Arial" w:cs="Arial"/>
              </w:rPr>
            </w:pPr>
            <w:r w:rsidRPr="001F3E1A">
              <w:rPr>
                <w:rFonts w:ascii="Arial" w:hAnsi="Arial" w:cs="Arial"/>
              </w:rPr>
              <w:t>5. Hacer un uso responsable del sistema sanitario y de los medicamentos. CMCT, CAA, CSC, SIEP, CD.</w:t>
            </w:r>
          </w:p>
        </w:tc>
        <w:tc>
          <w:tcPr>
            <w:tcW w:w="5528" w:type="dxa"/>
          </w:tcPr>
          <w:p w14:paraId="21A36029" w14:textId="77777777" w:rsidR="00721300" w:rsidRPr="0077629C" w:rsidRDefault="00721300" w:rsidP="008265FB">
            <w:pPr>
              <w:rPr>
                <w:rFonts w:ascii="Arial" w:hAnsi="Arial" w:cs="Arial"/>
                <w:color w:val="000000"/>
              </w:rPr>
            </w:pPr>
            <w:r w:rsidRPr="00E71B60">
              <w:rPr>
                <w:rFonts w:ascii="Arial" w:hAnsi="Arial" w:cs="Arial"/>
                <w:color w:val="000000"/>
              </w:rPr>
              <w:t xml:space="preserve">5.1. Justifica la necesidad de hacer un uso racional de la sanidad y de los medicamentos. </w:t>
            </w:r>
          </w:p>
        </w:tc>
      </w:tr>
      <w:tr w:rsidR="00721300" w:rsidRPr="0077629C" w14:paraId="7FE18FE4" w14:textId="77777777" w:rsidTr="008265FB">
        <w:tc>
          <w:tcPr>
            <w:tcW w:w="2660" w:type="dxa"/>
            <w:vMerge/>
          </w:tcPr>
          <w:p w14:paraId="1D99066B" w14:textId="77777777" w:rsidR="00721300" w:rsidRPr="0077629C" w:rsidRDefault="00721300" w:rsidP="008265FB">
            <w:pPr>
              <w:rPr>
                <w:rFonts w:ascii="Arial" w:hAnsi="Arial" w:cs="Arial"/>
                <w:color w:val="000000"/>
              </w:rPr>
            </w:pPr>
          </w:p>
        </w:tc>
        <w:tc>
          <w:tcPr>
            <w:tcW w:w="5528" w:type="dxa"/>
          </w:tcPr>
          <w:p w14:paraId="3156D5A8" w14:textId="77777777" w:rsidR="00721300" w:rsidRPr="00F9528A" w:rsidRDefault="00721300" w:rsidP="008265FB">
            <w:pPr>
              <w:rPr>
                <w:rFonts w:ascii="Arial" w:hAnsi="Arial" w:cs="Arial"/>
                <w:lang w:val="en-US"/>
              </w:rPr>
            </w:pPr>
            <w:r w:rsidRPr="001F3E1A">
              <w:rPr>
                <w:rFonts w:ascii="Arial" w:hAnsi="Arial" w:cs="Arial"/>
              </w:rPr>
              <w:t xml:space="preserve">6. Diferenciar la información procedente de fuentes científicas de aquellas que proceden de </w:t>
            </w:r>
            <w:proofErr w:type="spellStart"/>
            <w:r>
              <w:rPr>
                <w:rFonts w:ascii="Arial" w:hAnsi="Arial" w:cs="Arial"/>
              </w:rPr>
              <w:t>p</w:t>
            </w:r>
            <w:r w:rsidRPr="001F3E1A">
              <w:rPr>
                <w:rFonts w:ascii="Arial" w:hAnsi="Arial" w:cs="Arial"/>
              </w:rPr>
              <w:t>seudociencias</w:t>
            </w:r>
            <w:proofErr w:type="spellEnd"/>
            <w:r w:rsidRPr="001F3E1A">
              <w:rPr>
                <w:rFonts w:ascii="Arial" w:hAnsi="Arial" w:cs="Arial"/>
              </w:rPr>
              <w:t xml:space="preserve"> o que persiguen objetivos meramente comerciales. </w:t>
            </w:r>
            <w:r w:rsidRPr="00555C4B">
              <w:rPr>
                <w:rFonts w:ascii="Arial" w:hAnsi="Arial" w:cs="Arial"/>
                <w:lang w:val="en-US"/>
              </w:rPr>
              <w:t>CMCT, CAA, CSC, SIEP, CEC, CD.</w:t>
            </w:r>
          </w:p>
        </w:tc>
        <w:tc>
          <w:tcPr>
            <w:tcW w:w="5528" w:type="dxa"/>
          </w:tcPr>
          <w:p w14:paraId="338A614C" w14:textId="77777777" w:rsidR="00721300" w:rsidRPr="0077629C" w:rsidRDefault="00721300" w:rsidP="008265FB">
            <w:pPr>
              <w:rPr>
                <w:rFonts w:ascii="Arial" w:hAnsi="Arial" w:cs="Arial"/>
                <w:color w:val="000000"/>
              </w:rPr>
            </w:pPr>
            <w:r w:rsidRPr="00E71B60">
              <w:rPr>
                <w:rFonts w:ascii="Arial" w:hAnsi="Arial" w:cs="Arial"/>
                <w:color w:val="000000"/>
              </w:rPr>
              <w:t>6.1. Discrimina la información recibida sobre tratamientos médicos y medicamentos en función de la fuente consultada</w:t>
            </w:r>
          </w:p>
        </w:tc>
      </w:tr>
      <w:tr w:rsidR="00721300" w:rsidRPr="0077629C" w14:paraId="6C3E429C" w14:textId="77777777" w:rsidTr="008265FB">
        <w:tc>
          <w:tcPr>
            <w:tcW w:w="2660" w:type="dxa"/>
            <w:vMerge/>
          </w:tcPr>
          <w:p w14:paraId="6DEDFA65" w14:textId="77777777" w:rsidR="00721300" w:rsidRPr="0077629C" w:rsidRDefault="00721300" w:rsidP="008265FB">
            <w:pPr>
              <w:rPr>
                <w:rFonts w:ascii="Arial" w:hAnsi="Arial" w:cs="Arial"/>
                <w:color w:val="000000"/>
              </w:rPr>
            </w:pPr>
          </w:p>
        </w:tc>
        <w:tc>
          <w:tcPr>
            <w:tcW w:w="5528" w:type="dxa"/>
          </w:tcPr>
          <w:p w14:paraId="436E7518" w14:textId="77777777" w:rsidR="00721300" w:rsidRPr="00A21695" w:rsidRDefault="00721300" w:rsidP="008265FB">
            <w:pPr>
              <w:rPr>
                <w:rFonts w:ascii="Arial" w:hAnsi="Arial" w:cs="Arial"/>
              </w:rPr>
            </w:pPr>
            <w:r w:rsidRPr="001F3E1A">
              <w:rPr>
                <w:rFonts w:ascii="Arial" w:hAnsi="Arial" w:cs="Arial"/>
              </w:rPr>
              <w:t>7. Realizar un análisis comparativ</w:t>
            </w:r>
            <w:r>
              <w:rPr>
                <w:rFonts w:ascii="Arial" w:hAnsi="Arial" w:cs="Arial"/>
              </w:rPr>
              <w:t>o entre el número y tipo de tra</w:t>
            </w:r>
            <w:r w:rsidRPr="001F3E1A">
              <w:rPr>
                <w:rFonts w:ascii="Arial" w:hAnsi="Arial" w:cs="Arial"/>
              </w:rPr>
              <w:t>splantes realizados en Andalucía con respecto a los realizados en el resto de las Comunidades Autónomas de nuestro país. CMCT, CAA, CSC, SIEP, CD.</w:t>
            </w:r>
          </w:p>
        </w:tc>
        <w:tc>
          <w:tcPr>
            <w:tcW w:w="5528" w:type="dxa"/>
          </w:tcPr>
          <w:p w14:paraId="10FD4DBD" w14:textId="77777777" w:rsidR="00721300" w:rsidRPr="00E71B60" w:rsidRDefault="00721300" w:rsidP="008265FB">
            <w:pPr>
              <w:rPr>
                <w:rFonts w:ascii="Arial" w:hAnsi="Arial" w:cs="Arial"/>
                <w:color w:val="000000"/>
              </w:rPr>
            </w:pPr>
          </w:p>
        </w:tc>
      </w:tr>
    </w:tbl>
    <w:p w14:paraId="0C934B6A" w14:textId="77777777" w:rsidR="00721300" w:rsidRDefault="00721300" w:rsidP="00721300"/>
    <w:p w14:paraId="5B11012F" w14:textId="77777777" w:rsidR="00721300" w:rsidRDefault="00721300" w:rsidP="00721300"/>
    <w:p w14:paraId="19F9E104" w14:textId="77777777" w:rsidR="00721300" w:rsidRDefault="00721300" w:rsidP="00721300"/>
    <w:p w14:paraId="76765D55" w14:textId="77777777" w:rsidR="00721300" w:rsidRDefault="00721300" w:rsidP="00721300">
      <w:pPr>
        <w:rPr>
          <w:rFonts w:ascii="Arial" w:hAnsi="Arial" w:cs="Arial"/>
          <w:b/>
        </w:rPr>
      </w:pPr>
    </w:p>
    <w:p w14:paraId="5FCAE991" w14:textId="77777777" w:rsidR="00721300" w:rsidRPr="001F3E1A" w:rsidRDefault="00721300" w:rsidP="00721300">
      <w:pPr>
        <w:rPr>
          <w:rFonts w:ascii="Arial" w:hAnsi="Arial" w:cs="Arial"/>
          <w:b/>
        </w:rPr>
      </w:pPr>
      <w:r>
        <w:rPr>
          <w:rFonts w:ascii="Arial" w:hAnsi="Arial" w:cs="Arial"/>
          <w:b/>
        </w:rPr>
        <w:t>Bloque IV: La revolución genética</w:t>
      </w:r>
    </w:p>
    <w:tbl>
      <w:tblPr>
        <w:tblStyle w:val="Tablaconcuadrcula"/>
        <w:tblW w:w="0" w:type="auto"/>
        <w:tblLook w:val="04A0" w:firstRow="1" w:lastRow="0" w:firstColumn="1" w:lastColumn="0" w:noHBand="0" w:noVBand="1"/>
      </w:tblPr>
      <w:tblGrid>
        <w:gridCol w:w="2626"/>
        <w:gridCol w:w="5404"/>
        <w:gridCol w:w="5396"/>
      </w:tblGrid>
      <w:tr w:rsidR="00721300" w:rsidRPr="0077629C" w14:paraId="2D2D285B" w14:textId="77777777" w:rsidTr="008265FB">
        <w:trPr>
          <w:trHeight w:val="444"/>
        </w:trPr>
        <w:tc>
          <w:tcPr>
            <w:tcW w:w="2660" w:type="dxa"/>
            <w:vAlign w:val="center"/>
          </w:tcPr>
          <w:p w14:paraId="717724C3"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CONTENIDOS</w:t>
            </w:r>
          </w:p>
        </w:tc>
        <w:tc>
          <w:tcPr>
            <w:tcW w:w="5528" w:type="dxa"/>
            <w:vAlign w:val="center"/>
          </w:tcPr>
          <w:p w14:paraId="3436B34B"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14:paraId="10A243C7" w14:textId="77777777" w:rsidR="00721300" w:rsidRPr="0077629C" w:rsidRDefault="00721300" w:rsidP="008265FB">
            <w:pPr>
              <w:jc w:val="center"/>
              <w:rPr>
                <w:rFonts w:ascii="Arial" w:hAnsi="Arial" w:cs="Arial"/>
                <w:b/>
                <w:color w:val="000000"/>
              </w:rPr>
            </w:pPr>
            <w:r w:rsidRPr="0077629C">
              <w:rPr>
                <w:rFonts w:ascii="Arial" w:hAnsi="Arial" w:cs="Arial"/>
                <w:b/>
                <w:color w:val="000000"/>
              </w:rPr>
              <w:t>ESTÁNDARES DE APRENDIZAJE</w:t>
            </w:r>
          </w:p>
        </w:tc>
      </w:tr>
      <w:tr w:rsidR="00721300" w:rsidRPr="0077629C" w14:paraId="1CD5358F" w14:textId="77777777" w:rsidTr="008265FB">
        <w:tc>
          <w:tcPr>
            <w:tcW w:w="2660" w:type="dxa"/>
            <w:vMerge w:val="restart"/>
          </w:tcPr>
          <w:p w14:paraId="74FAC24F" w14:textId="77777777" w:rsidR="00721300" w:rsidRDefault="00721300" w:rsidP="008265FB">
            <w:pPr>
              <w:rPr>
                <w:rFonts w:ascii="Arial" w:hAnsi="Arial" w:cs="Arial"/>
              </w:rPr>
            </w:pPr>
            <w:r w:rsidRPr="001F3E1A">
              <w:rPr>
                <w:rFonts w:ascii="Arial" w:hAnsi="Arial" w:cs="Arial"/>
              </w:rPr>
              <w:t xml:space="preserve">Historia de la Genética: desde Mendel hasta la Ingeniería Genética. </w:t>
            </w:r>
          </w:p>
          <w:p w14:paraId="5BE132AF" w14:textId="77777777" w:rsidR="00721300" w:rsidRPr="001F3E1A" w:rsidRDefault="00721300" w:rsidP="008265FB">
            <w:pPr>
              <w:rPr>
                <w:rFonts w:ascii="Arial" w:hAnsi="Arial" w:cs="Arial"/>
              </w:rPr>
            </w:pPr>
            <w:r w:rsidRPr="001F3E1A">
              <w:rPr>
                <w:rFonts w:ascii="Arial" w:hAnsi="Arial" w:cs="Arial"/>
              </w:rPr>
              <w:t xml:space="preserve">El Proyecto Genoma Humano. </w:t>
            </w:r>
          </w:p>
          <w:p w14:paraId="1B1A318F" w14:textId="77777777" w:rsidR="00721300" w:rsidRDefault="00721300" w:rsidP="008265FB">
            <w:pPr>
              <w:rPr>
                <w:rFonts w:ascii="Arial" w:hAnsi="Arial" w:cs="Arial"/>
              </w:rPr>
            </w:pPr>
            <w:r w:rsidRPr="001F3E1A">
              <w:rPr>
                <w:rFonts w:ascii="Arial" w:hAnsi="Arial" w:cs="Arial"/>
              </w:rPr>
              <w:t xml:space="preserve">Aplicaciones de la Ingeniería Genética: fármacos, transgénicos y terapias génicas. La reproducción asistida y sus consecuencias sociales. </w:t>
            </w:r>
          </w:p>
          <w:p w14:paraId="763A961A" w14:textId="77777777" w:rsidR="00721300" w:rsidRDefault="00721300" w:rsidP="008265FB">
            <w:pPr>
              <w:rPr>
                <w:rFonts w:ascii="Arial" w:hAnsi="Arial" w:cs="Arial"/>
              </w:rPr>
            </w:pPr>
            <w:r w:rsidRPr="001F3E1A">
              <w:rPr>
                <w:rFonts w:ascii="Arial" w:hAnsi="Arial" w:cs="Arial"/>
              </w:rPr>
              <w:t xml:space="preserve">Aspectos positivos y negativos de la clonación. </w:t>
            </w:r>
          </w:p>
          <w:p w14:paraId="72411884" w14:textId="77777777" w:rsidR="00721300" w:rsidRPr="001F3E1A" w:rsidRDefault="00721300" w:rsidP="008265FB">
            <w:pPr>
              <w:rPr>
                <w:rFonts w:ascii="Arial" w:hAnsi="Arial" w:cs="Arial"/>
              </w:rPr>
            </w:pPr>
            <w:r w:rsidRPr="001F3E1A">
              <w:rPr>
                <w:rFonts w:ascii="Arial" w:hAnsi="Arial" w:cs="Arial"/>
              </w:rPr>
              <w:t xml:space="preserve">Las células madre: tipos y aplicaciones. </w:t>
            </w:r>
          </w:p>
          <w:p w14:paraId="0EBFD6AF" w14:textId="77777777" w:rsidR="00721300" w:rsidRDefault="00721300" w:rsidP="008265FB">
            <w:pPr>
              <w:rPr>
                <w:rFonts w:ascii="Arial" w:hAnsi="Arial" w:cs="Arial"/>
              </w:rPr>
            </w:pPr>
            <w:r w:rsidRPr="001F3E1A">
              <w:rPr>
                <w:rFonts w:ascii="Arial" w:hAnsi="Arial" w:cs="Arial"/>
              </w:rPr>
              <w:t xml:space="preserve">Aspectos sociales relacionados con la Ingeniería Genética: Bioética genética. </w:t>
            </w:r>
          </w:p>
          <w:p w14:paraId="036D1397" w14:textId="77777777" w:rsidR="00721300" w:rsidRPr="001F3E1A" w:rsidRDefault="00721300" w:rsidP="008265FB">
            <w:pPr>
              <w:rPr>
                <w:rFonts w:ascii="Arial" w:hAnsi="Arial" w:cs="Arial"/>
              </w:rPr>
            </w:pPr>
            <w:r w:rsidRPr="001F3E1A">
              <w:rPr>
                <w:rFonts w:ascii="Arial" w:hAnsi="Arial" w:cs="Arial"/>
              </w:rPr>
              <w:t>El avance del estudio de las células madre en Andalucía en comparación con el realizado en el resto de España y el mundo.</w:t>
            </w:r>
          </w:p>
          <w:p w14:paraId="708D2E40" w14:textId="77777777" w:rsidR="00721300" w:rsidRPr="001F3E1A" w:rsidRDefault="00721300" w:rsidP="008265FB">
            <w:pPr>
              <w:rPr>
                <w:rFonts w:ascii="Arial" w:hAnsi="Arial" w:cs="Arial"/>
                <w:color w:val="000000"/>
              </w:rPr>
            </w:pPr>
          </w:p>
        </w:tc>
        <w:tc>
          <w:tcPr>
            <w:tcW w:w="5528" w:type="dxa"/>
          </w:tcPr>
          <w:p w14:paraId="271C8740" w14:textId="77777777" w:rsidR="00721300" w:rsidRPr="00AA320B" w:rsidRDefault="00721300" w:rsidP="008265FB">
            <w:pPr>
              <w:rPr>
                <w:rFonts w:ascii="Arial" w:hAnsi="Arial" w:cs="Arial"/>
              </w:rPr>
            </w:pPr>
            <w:r w:rsidRPr="001F3E1A">
              <w:rPr>
                <w:rFonts w:ascii="Arial" w:hAnsi="Arial" w:cs="Arial"/>
              </w:rPr>
              <w:t>1. Reconocer los hechos históricos más relevantes para el estudio de la genética. CCL, CMCT, CAA, CSC, SIEP, CD.</w:t>
            </w:r>
          </w:p>
        </w:tc>
        <w:tc>
          <w:tcPr>
            <w:tcW w:w="5528" w:type="dxa"/>
          </w:tcPr>
          <w:p w14:paraId="7404C0C9" w14:textId="77777777" w:rsidR="00721300" w:rsidRPr="0077629C" w:rsidRDefault="00721300" w:rsidP="008265FB">
            <w:pPr>
              <w:rPr>
                <w:rFonts w:ascii="Arial" w:hAnsi="Arial" w:cs="Arial"/>
                <w:color w:val="000000"/>
              </w:rPr>
            </w:pPr>
            <w:r w:rsidRPr="00E71B60">
              <w:rPr>
                <w:rFonts w:ascii="Arial" w:hAnsi="Arial" w:cs="Arial"/>
                <w:color w:val="000000"/>
              </w:rPr>
              <w:t xml:space="preserve">1.1. Conoce y explica el desarrollo histórico de los estudios llevados a cabo dentro del campo de la genética. </w:t>
            </w:r>
          </w:p>
        </w:tc>
      </w:tr>
      <w:tr w:rsidR="00721300" w:rsidRPr="0077629C" w14:paraId="238C63A8" w14:textId="77777777" w:rsidTr="008265FB">
        <w:tc>
          <w:tcPr>
            <w:tcW w:w="2660" w:type="dxa"/>
            <w:vMerge/>
          </w:tcPr>
          <w:p w14:paraId="6C812024" w14:textId="77777777" w:rsidR="00721300" w:rsidRPr="0077629C" w:rsidRDefault="00721300" w:rsidP="008265FB">
            <w:pPr>
              <w:rPr>
                <w:rFonts w:ascii="Arial" w:hAnsi="Arial" w:cs="Arial"/>
                <w:color w:val="000000"/>
              </w:rPr>
            </w:pPr>
          </w:p>
        </w:tc>
        <w:tc>
          <w:tcPr>
            <w:tcW w:w="5528" w:type="dxa"/>
          </w:tcPr>
          <w:p w14:paraId="5374B851" w14:textId="77777777" w:rsidR="00721300" w:rsidRPr="00AA320B" w:rsidRDefault="00721300" w:rsidP="008265FB">
            <w:pPr>
              <w:rPr>
                <w:rFonts w:ascii="Arial" w:hAnsi="Arial" w:cs="Arial"/>
              </w:rPr>
            </w:pPr>
            <w:r w:rsidRPr="001F3E1A">
              <w:rPr>
                <w:rFonts w:ascii="Arial" w:hAnsi="Arial" w:cs="Arial"/>
              </w:rPr>
              <w:t>2. Obtener, seleccionar y valorar informaciones sobre el ADN, el código genético, la Ingeniería Genética y sus aplicaciones médicas. CMCT, CAA, CSC, SIEP, CD.</w:t>
            </w:r>
          </w:p>
        </w:tc>
        <w:tc>
          <w:tcPr>
            <w:tcW w:w="5528" w:type="dxa"/>
          </w:tcPr>
          <w:p w14:paraId="538D0A3F" w14:textId="77777777" w:rsidR="00721300" w:rsidRPr="0077629C" w:rsidRDefault="00721300" w:rsidP="008265FB">
            <w:pPr>
              <w:rPr>
                <w:rFonts w:ascii="Arial" w:hAnsi="Arial" w:cs="Arial"/>
                <w:color w:val="000000"/>
              </w:rPr>
            </w:pPr>
            <w:r w:rsidRPr="00E71B60">
              <w:rPr>
                <w:rFonts w:ascii="Arial" w:hAnsi="Arial" w:cs="Arial"/>
                <w:color w:val="000000"/>
              </w:rPr>
              <w:t>2.1. Sabe ubicar la información genética que posee todo ser vivo, estableciendo la relación jerárquica entre las distintas estructuras, desde el nucleótido hasta los genes responsables de la herencia.</w:t>
            </w:r>
          </w:p>
        </w:tc>
      </w:tr>
      <w:tr w:rsidR="00721300" w:rsidRPr="0077629C" w14:paraId="30B0816D" w14:textId="77777777" w:rsidTr="008265FB">
        <w:tc>
          <w:tcPr>
            <w:tcW w:w="2660" w:type="dxa"/>
            <w:vMerge/>
          </w:tcPr>
          <w:p w14:paraId="070B1A92" w14:textId="77777777" w:rsidR="00721300" w:rsidRPr="0077629C" w:rsidRDefault="00721300" w:rsidP="008265FB">
            <w:pPr>
              <w:rPr>
                <w:rFonts w:ascii="Arial" w:hAnsi="Arial" w:cs="Arial"/>
                <w:color w:val="000000"/>
              </w:rPr>
            </w:pPr>
          </w:p>
        </w:tc>
        <w:tc>
          <w:tcPr>
            <w:tcW w:w="5528" w:type="dxa"/>
          </w:tcPr>
          <w:p w14:paraId="1F385A7E" w14:textId="77777777" w:rsidR="00721300" w:rsidRPr="00AA320B" w:rsidRDefault="00721300" w:rsidP="008265FB">
            <w:pPr>
              <w:rPr>
                <w:rFonts w:ascii="Arial" w:hAnsi="Arial" w:cs="Arial"/>
              </w:rPr>
            </w:pPr>
            <w:r w:rsidRPr="001F3E1A">
              <w:rPr>
                <w:rFonts w:ascii="Arial" w:hAnsi="Arial" w:cs="Arial"/>
              </w:rPr>
              <w:t xml:space="preserve">3. Conocer los proyectos que se desarrollan actualmente como consecuencia de descifrar el genoma humano, tales como </w:t>
            </w:r>
            <w:proofErr w:type="spellStart"/>
            <w:r w:rsidRPr="001F3E1A">
              <w:rPr>
                <w:rFonts w:ascii="Arial" w:hAnsi="Arial" w:cs="Arial"/>
              </w:rPr>
              <w:t>HapMap</w:t>
            </w:r>
            <w:proofErr w:type="spellEnd"/>
            <w:r w:rsidRPr="001F3E1A">
              <w:rPr>
                <w:rFonts w:ascii="Arial" w:hAnsi="Arial" w:cs="Arial"/>
              </w:rPr>
              <w:t xml:space="preserve"> y </w:t>
            </w:r>
            <w:proofErr w:type="spellStart"/>
            <w:r w:rsidRPr="001F3E1A">
              <w:rPr>
                <w:rFonts w:ascii="Arial" w:hAnsi="Arial" w:cs="Arial"/>
              </w:rPr>
              <w:t>Encode</w:t>
            </w:r>
            <w:proofErr w:type="spellEnd"/>
            <w:r w:rsidRPr="001F3E1A">
              <w:rPr>
                <w:rFonts w:ascii="Arial" w:hAnsi="Arial" w:cs="Arial"/>
              </w:rPr>
              <w:t>. CMCT, CSC, SIEP, CD.</w:t>
            </w:r>
          </w:p>
        </w:tc>
        <w:tc>
          <w:tcPr>
            <w:tcW w:w="5528" w:type="dxa"/>
          </w:tcPr>
          <w:p w14:paraId="67B0AD34" w14:textId="77777777" w:rsidR="00721300" w:rsidRPr="0077629C" w:rsidRDefault="00721300" w:rsidP="008265FB">
            <w:pPr>
              <w:rPr>
                <w:rFonts w:ascii="Arial" w:hAnsi="Arial" w:cs="Arial"/>
                <w:color w:val="000000"/>
              </w:rPr>
            </w:pPr>
            <w:r w:rsidRPr="00E71B60">
              <w:rPr>
                <w:rFonts w:ascii="Arial" w:hAnsi="Arial" w:cs="Arial"/>
                <w:color w:val="000000"/>
              </w:rPr>
              <w:t xml:space="preserve">3.1. Conoce y explica la forma en que se codifica la información genética en </w:t>
            </w:r>
            <w:r>
              <w:rPr>
                <w:rFonts w:ascii="Arial" w:hAnsi="Arial" w:cs="Arial"/>
                <w:color w:val="000000"/>
              </w:rPr>
              <w:t>el ADN</w:t>
            </w:r>
            <w:r w:rsidRPr="00E71B60">
              <w:rPr>
                <w:rFonts w:ascii="Arial" w:hAnsi="Arial" w:cs="Arial"/>
                <w:color w:val="000000"/>
              </w:rPr>
              <w:t xml:space="preserve">, justificando la necesidad de obtener el genoma completo de un individuo y descifrar su significado. </w:t>
            </w:r>
          </w:p>
        </w:tc>
      </w:tr>
      <w:tr w:rsidR="00721300" w:rsidRPr="0077629C" w14:paraId="238FC4AC" w14:textId="77777777" w:rsidTr="008265FB">
        <w:tc>
          <w:tcPr>
            <w:tcW w:w="2660" w:type="dxa"/>
            <w:vMerge/>
          </w:tcPr>
          <w:p w14:paraId="75639869" w14:textId="77777777" w:rsidR="00721300" w:rsidRPr="0077629C" w:rsidRDefault="00721300" w:rsidP="008265FB">
            <w:pPr>
              <w:rPr>
                <w:rFonts w:ascii="Arial" w:hAnsi="Arial" w:cs="Arial"/>
                <w:color w:val="000000"/>
              </w:rPr>
            </w:pPr>
          </w:p>
        </w:tc>
        <w:tc>
          <w:tcPr>
            <w:tcW w:w="5528" w:type="dxa"/>
          </w:tcPr>
          <w:p w14:paraId="7A887703" w14:textId="77777777" w:rsidR="00721300" w:rsidRPr="001F3E1A" w:rsidRDefault="00721300" w:rsidP="008265FB">
            <w:pPr>
              <w:rPr>
                <w:rFonts w:ascii="Arial" w:hAnsi="Arial" w:cs="Arial"/>
              </w:rPr>
            </w:pPr>
            <w:r w:rsidRPr="001F3E1A">
              <w:rPr>
                <w:rFonts w:ascii="Arial" w:hAnsi="Arial" w:cs="Arial"/>
              </w:rPr>
              <w:t>4. Evaluar las aplicaciones de la Ingeniería Genética en la obtención de fármacos, transgénicos y terapias génicas. CMCT, CAA, CSC, SIEP, CD.</w:t>
            </w:r>
          </w:p>
        </w:tc>
        <w:tc>
          <w:tcPr>
            <w:tcW w:w="5528" w:type="dxa"/>
          </w:tcPr>
          <w:p w14:paraId="16EB05DC" w14:textId="77777777" w:rsidR="00721300" w:rsidRPr="0077629C" w:rsidRDefault="00721300" w:rsidP="008265FB">
            <w:pPr>
              <w:rPr>
                <w:rFonts w:ascii="Arial" w:hAnsi="Arial" w:cs="Arial"/>
                <w:color w:val="000000"/>
              </w:rPr>
            </w:pPr>
            <w:r w:rsidRPr="00E71B60">
              <w:rPr>
                <w:rFonts w:ascii="Arial" w:hAnsi="Arial" w:cs="Arial"/>
                <w:color w:val="000000"/>
              </w:rPr>
              <w:t>4.1. Analiza las aplicaciones de la ingeniería genética en la obtención de fármacos, t</w:t>
            </w:r>
            <w:r>
              <w:rPr>
                <w:rFonts w:ascii="Arial" w:hAnsi="Arial" w:cs="Arial"/>
                <w:color w:val="000000"/>
              </w:rPr>
              <w:t>ransgénicos y terapias génicas.</w:t>
            </w:r>
          </w:p>
        </w:tc>
      </w:tr>
      <w:tr w:rsidR="00721300" w:rsidRPr="0077629C" w14:paraId="49E07452" w14:textId="77777777" w:rsidTr="008265FB">
        <w:tc>
          <w:tcPr>
            <w:tcW w:w="2660" w:type="dxa"/>
            <w:vMerge/>
          </w:tcPr>
          <w:p w14:paraId="2BA1FF8E" w14:textId="77777777" w:rsidR="00721300" w:rsidRPr="0077629C" w:rsidRDefault="00721300" w:rsidP="008265FB">
            <w:pPr>
              <w:rPr>
                <w:rFonts w:ascii="Arial" w:hAnsi="Arial" w:cs="Arial"/>
                <w:color w:val="000000"/>
              </w:rPr>
            </w:pPr>
          </w:p>
        </w:tc>
        <w:tc>
          <w:tcPr>
            <w:tcW w:w="5528" w:type="dxa"/>
          </w:tcPr>
          <w:p w14:paraId="4699A314" w14:textId="77777777" w:rsidR="00721300" w:rsidRPr="001F3E1A" w:rsidRDefault="00721300" w:rsidP="008265FB">
            <w:pPr>
              <w:rPr>
                <w:rFonts w:ascii="Arial" w:hAnsi="Arial" w:cs="Arial"/>
              </w:rPr>
            </w:pPr>
            <w:r w:rsidRPr="001F3E1A">
              <w:rPr>
                <w:rFonts w:ascii="Arial" w:hAnsi="Arial" w:cs="Arial"/>
              </w:rPr>
              <w:t>5. Valorar las repercusiones sociales de la reproducción asistida, la selección y conservación de embriones. CMCT, CAA, CSC, SIEP, CD.</w:t>
            </w:r>
          </w:p>
        </w:tc>
        <w:tc>
          <w:tcPr>
            <w:tcW w:w="5528" w:type="dxa"/>
          </w:tcPr>
          <w:p w14:paraId="6EC23DBF" w14:textId="77777777" w:rsidR="00721300" w:rsidRPr="0077629C" w:rsidRDefault="00721300" w:rsidP="008265FB">
            <w:pPr>
              <w:rPr>
                <w:rFonts w:ascii="Arial" w:hAnsi="Arial" w:cs="Arial"/>
                <w:color w:val="000000"/>
              </w:rPr>
            </w:pPr>
            <w:r w:rsidRPr="00E71B60">
              <w:rPr>
                <w:rFonts w:ascii="Arial" w:hAnsi="Arial" w:cs="Arial"/>
                <w:color w:val="000000"/>
              </w:rPr>
              <w:t>5.1. Establece las repercusiones sociales y económicas de la reproducción asistida, la selección y conservación de embriones.</w:t>
            </w:r>
          </w:p>
        </w:tc>
      </w:tr>
      <w:tr w:rsidR="00721300" w:rsidRPr="0077629C" w14:paraId="17B97BC0" w14:textId="77777777" w:rsidTr="008265FB">
        <w:tc>
          <w:tcPr>
            <w:tcW w:w="2660" w:type="dxa"/>
            <w:vMerge/>
          </w:tcPr>
          <w:p w14:paraId="69943D69" w14:textId="77777777" w:rsidR="00721300" w:rsidRPr="0077629C" w:rsidRDefault="00721300" w:rsidP="008265FB">
            <w:pPr>
              <w:rPr>
                <w:rFonts w:ascii="Arial" w:hAnsi="Arial" w:cs="Arial"/>
                <w:color w:val="000000"/>
              </w:rPr>
            </w:pPr>
          </w:p>
        </w:tc>
        <w:tc>
          <w:tcPr>
            <w:tcW w:w="5528" w:type="dxa"/>
          </w:tcPr>
          <w:p w14:paraId="29CEA0DE" w14:textId="77777777" w:rsidR="00721300" w:rsidRPr="001F3E1A" w:rsidRDefault="00721300" w:rsidP="008265FB">
            <w:pPr>
              <w:rPr>
                <w:rFonts w:ascii="Arial" w:hAnsi="Arial" w:cs="Arial"/>
              </w:rPr>
            </w:pPr>
            <w:r w:rsidRPr="001F3E1A">
              <w:rPr>
                <w:rFonts w:ascii="Arial" w:hAnsi="Arial" w:cs="Arial"/>
              </w:rPr>
              <w:t>6. Analizar los posibles usos de la clonación. CMCT, CAA, SIEP, CD.</w:t>
            </w:r>
          </w:p>
        </w:tc>
        <w:tc>
          <w:tcPr>
            <w:tcW w:w="5528" w:type="dxa"/>
          </w:tcPr>
          <w:p w14:paraId="0934A07D" w14:textId="77777777" w:rsidR="00721300" w:rsidRPr="0077629C" w:rsidRDefault="00721300" w:rsidP="008265FB">
            <w:pPr>
              <w:rPr>
                <w:rFonts w:ascii="Arial" w:hAnsi="Arial" w:cs="Arial"/>
                <w:color w:val="000000"/>
              </w:rPr>
            </w:pPr>
            <w:r w:rsidRPr="00E71B60">
              <w:rPr>
                <w:rFonts w:ascii="Arial" w:hAnsi="Arial" w:cs="Arial"/>
                <w:color w:val="000000"/>
              </w:rPr>
              <w:t xml:space="preserve">6.1. Describe y analiza las posibilidades que ofrece la clonación en diferentes campos. </w:t>
            </w:r>
          </w:p>
        </w:tc>
      </w:tr>
      <w:tr w:rsidR="00721300" w:rsidRPr="0077629C" w14:paraId="6836029A" w14:textId="77777777" w:rsidTr="008265FB">
        <w:tc>
          <w:tcPr>
            <w:tcW w:w="2660" w:type="dxa"/>
            <w:vMerge/>
          </w:tcPr>
          <w:p w14:paraId="5C064BBA" w14:textId="77777777" w:rsidR="00721300" w:rsidRPr="0077629C" w:rsidRDefault="00721300" w:rsidP="008265FB">
            <w:pPr>
              <w:rPr>
                <w:rFonts w:ascii="Arial" w:hAnsi="Arial" w:cs="Arial"/>
                <w:color w:val="000000"/>
              </w:rPr>
            </w:pPr>
          </w:p>
        </w:tc>
        <w:tc>
          <w:tcPr>
            <w:tcW w:w="5528" w:type="dxa"/>
          </w:tcPr>
          <w:p w14:paraId="04AB2DE9" w14:textId="77777777" w:rsidR="00721300" w:rsidRPr="001F3E1A" w:rsidRDefault="00721300" w:rsidP="008265FB">
            <w:pPr>
              <w:rPr>
                <w:rFonts w:ascii="Arial" w:hAnsi="Arial" w:cs="Arial"/>
              </w:rPr>
            </w:pPr>
            <w:r w:rsidRPr="001F3E1A">
              <w:rPr>
                <w:rFonts w:ascii="Arial" w:hAnsi="Arial" w:cs="Arial"/>
              </w:rPr>
              <w:t xml:space="preserve">7. Establecer el método de obtención de los distintos tipos de células madre, así como su potencialidad para generar tejidos, órganos e incluso organismos completos. CMCT, CAA, CSC, SIEP, CD. </w:t>
            </w:r>
          </w:p>
        </w:tc>
        <w:tc>
          <w:tcPr>
            <w:tcW w:w="5528" w:type="dxa"/>
          </w:tcPr>
          <w:p w14:paraId="1A12392F" w14:textId="77777777" w:rsidR="00721300" w:rsidRPr="0077629C" w:rsidRDefault="00721300" w:rsidP="008265FB">
            <w:pPr>
              <w:rPr>
                <w:rFonts w:ascii="Arial" w:hAnsi="Arial" w:cs="Arial"/>
                <w:color w:val="000000"/>
              </w:rPr>
            </w:pPr>
            <w:r w:rsidRPr="00E71B60">
              <w:rPr>
                <w:rFonts w:ascii="Arial" w:hAnsi="Arial" w:cs="Arial"/>
                <w:color w:val="000000"/>
              </w:rPr>
              <w:t xml:space="preserve">7.1. Reconoce los diferentes tipos de células madre en función de su procedencia y capacidad generativa, estableciendo en cada caso las aplicaciones principales. </w:t>
            </w:r>
          </w:p>
        </w:tc>
      </w:tr>
      <w:tr w:rsidR="00721300" w:rsidRPr="0077629C" w14:paraId="5DC665E8" w14:textId="77777777" w:rsidTr="008265FB">
        <w:tc>
          <w:tcPr>
            <w:tcW w:w="2660" w:type="dxa"/>
            <w:vMerge/>
          </w:tcPr>
          <w:p w14:paraId="47C8D039" w14:textId="77777777" w:rsidR="00721300" w:rsidRPr="0077629C" w:rsidRDefault="00721300" w:rsidP="008265FB">
            <w:pPr>
              <w:rPr>
                <w:rFonts w:ascii="Arial" w:hAnsi="Arial" w:cs="Arial"/>
                <w:color w:val="000000"/>
              </w:rPr>
            </w:pPr>
          </w:p>
        </w:tc>
        <w:tc>
          <w:tcPr>
            <w:tcW w:w="5528" w:type="dxa"/>
          </w:tcPr>
          <w:p w14:paraId="6E5A36A9" w14:textId="77777777" w:rsidR="00721300" w:rsidRPr="001F3E1A" w:rsidRDefault="00721300" w:rsidP="008265FB">
            <w:pPr>
              <w:rPr>
                <w:rFonts w:ascii="Arial" w:hAnsi="Arial" w:cs="Arial"/>
              </w:rPr>
            </w:pPr>
            <w:r w:rsidRPr="001F3E1A">
              <w:rPr>
                <w:rFonts w:ascii="Arial" w:hAnsi="Arial" w:cs="Arial"/>
              </w:rPr>
              <w:t>8. Identificar algunos problemas sociales y dilemas morales debidos a la aplicación de la Ingeniería Genética: obtención de transgénicos, reproducción asistida y clonación. La Bioética genética. CMCT, CAA, CSC, SIEP, CD.</w:t>
            </w:r>
          </w:p>
          <w:p w14:paraId="3AF142C6" w14:textId="77777777" w:rsidR="00721300" w:rsidRPr="001F3E1A" w:rsidRDefault="00721300" w:rsidP="008265FB">
            <w:pPr>
              <w:rPr>
                <w:rFonts w:ascii="Arial" w:hAnsi="Arial" w:cs="Arial"/>
              </w:rPr>
            </w:pPr>
          </w:p>
        </w:tc>
        <w:tc>
          <w:tcPr>
            <w:tcW w:w="5528" w:type="dxa"/>
          </w:tcPr>
          <w:p w14:paraId="2252F04E" w14:textId="77777777" w:rsidR="00721300" w:rsidRPr="00E71B60" w:rsidRDefault="00721300" w:rsidP="008265FB">
            <w:pPr>
              <w:rPr>
                <w:rFonts w:ascii="Arial" w:hAnsi="Arial" w:cs="Arial"/>
                <w:color w:val="000000"/>
              </w:rPr>
            </w:pPr>
            <w:r w:rsidRPr="00E71B60">
              <w:rPr>
                <w:rFonts w:ascii="Arial" w:hAnsi="Arial" w:cs="Arial"/>
                <w:color w:val="000000"/>
              </w:rPr>
              <w:t xml:space="preserve">8.1. Valora, de forma crítica, los avances científicos relacionados con la genética, sus usos y consecuencias médicas y sociales. </w:t>
            </w:r>
          </w:p>
          <w:p w14:paraId="5A13367F" w14:textId="77777777" w:rsidR="00721300" w:rsidRPr="0077629C" w:rsidRDefault="00721300" w:rsidP="008265FB">
            <w:pPr>
              <w:rPr>
                <w:rFonts w:ascii="Arial" w:hAnsi="Arial" w:cs="Arial"/>
                <w:color w:val="000000"/>
              </w:rPr>
            </w:pPr>
            <w:r w:rsidRPr="00E71B60">
              <w:rPr>
                <w:rFonts w:ascii="Arial" w:hAnsi="Arial" w:cs="Arial"/>
                <w:color w:val="000000"/>
              </w:rPr>
              <w:t>8.2. Explica las ventajas e inconvenientes de los alimentos transgénicos, razonando la conveniencia o no de su uso.</w:t>
            </w:r>
          </w:p>
        </w:tc>
      </w:tr>
      <w:tr w:rsidR="00721300" w:rsidRPr="0077629C" w14:paraId="0B53F78E" w14:textId="77777777" w:rsidTr="008265FB">
        <w:tc>
          <w:tcPr>
            <w:tcW w:w="2660" w:type="dxa"/>
            <w:vMerge/>
          </w:tcPr>
          <w:p w14:paraId="12F32960" w14:textId="77777777" w:rsidR="00721300" w:rsidRPr="0077629C" w:rsidRDefault="00721300" w:rsidP="008265FB">
            <w:pPr>
              <w:rPr>
                <w:rFonts w:ascii="Arial" w:hAnsi="Arial" w:cs="Arial"/>
                <w:color w:val="000000"/>
              </w:rPr>
            </w:pPr>
          </w:p>
        </w:tc>
        <w:tc>
          <w:tcPr>
            <w:tcW w:w="5528" w:type="dxa"/>
          </w:tcPr>
          <w:p w14:paraId="431F2F69" w14:textId="77777777" w:rsidR="00721300" w:rsidRPr="001F3E1A" w:rsidRDefault="00721300" w:rsidP="008265FB">
            <w:pPr>
              <w:rPr>
                <w:rFonts w:ascii="Arial" w:hAnsi="Arial" w:cs="Arial"/>
              </w:rPr>
            </w:pPr>
            <w:r w:rsidRPr="001F3E1A">
              <w:rPr>
                <w:rFonts w:ascii="Arial" w:hAnsi="Arial" w:cs="Arial"/>
              </w:rPr>
              <w:t>9. Realizar informes, con sus gráficas y esquemas correspondientes, que comparen la situación del estudio de las células madre en Andalucía con la del resto de España y el mundo. CCL, CMCT, CAA, CSC, SIEP, CD.</w:t>
            </w:r>
          </w:p>
        </w:tc>
        <w:tc>
          <w:tcPr>
            <w:tcW w:w="5528" w:type="dxa"/>
          </w:tcPr>
          <w:p w14:paraId="4B107D01" w14:textId="77777777" w:rsidR="00721300" w:rsidRPr="0077629C" w:rsidRDefault="00721300" w:rsidP="008265FB">
            <w:pPr>
              <w:rPr>
                <w:rFonts w:ascii="Arial" w:hAnsi="Arial" w:cs="Arial"/>
                <w:color w:val="000000"/>
              </w:rPr>
            </w:pPr>
          </w:p>
        </w:tc>
      </w:tr>
    </w:tbl>
    <w:p w14:paraId="1462B0CE" w14:textId="77777777" w:rsidR="00721300" w:rsidRDefault="00721300" w:rsidP="00721300"/>
    <w:p w14:paraId="1EF005D0" w14:textId="77777777" w:rsidR="00721300" w:rsidRPr="006F7019" w:rsidRDefault="00721300" w:rsidP="00721300">
      <w:pPr>
        <w:rPr>
          <w:rFonts w:ascii="Arial" w:hAnsi="Arial" w:cs="Arial"/>
          <w:b/>
        </w:rPr>
      </w:pPr>
      <w:r>
        <w:rPr>
          <w:rFonts w:ascii="Arial" w:hAnsi="Arial" w:cs="Arial"/>
          <w:b/>
        </w:rPr>
        <w:t>Bloque V: Nuevas tecnologías en información y comunicación</w:t>
      </w:r>
    </w:p>
    <w:tbl>
      <w:tblPr>
        <w:tblStyle w:val="Tablaconcuadrcula"/>
        <w:tblW w:w="0" w:type="auto"/>
        <w:tblLook w:val="04A0" w:firstRow="1" w:lastRow="0" w:firstColumn="1" w:lastColumn="0" w:noHBand="0" w:noVBand="1"/>
      </w:tblPr>
      <w:tblGrid>
        <w:gridCol w:w="2626"/>
        <w:gridCol w:w="5403"/>
        <w:gridCol w:w="5397"/>
      </w:tblGrid>
      <w:tr w:rsidR="00721300" w:rsidRPr="0077629C" w14:paraId="6EAE830B" w14:textId="77777777" w:rsidTr="008265FB">
        <w:trPr>
          <w:trHeight w:val="444"/>
        </w:trPr>
        <w:tc>
          <w:tcPr>
            <w:tcW w:w="2660" w:type="dxa"/>
            <w:vAlign w:val="center"/>
          </w:tcPr>
          <w:p w14:paraId="71CA9B70"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CONTENIDOS</w:t>
            </w:r>
          </w:p>
        </w:tc>
        <w:tc>
          <w:tcPr>
            <w:tcW w:w="5528" w:type="dxa"/>
            <w:vAlign w:val="center"/>
          </w:tcPr>
          <w:p w14:paraId="0150DCC1" w14:textId="77777777" w:rsidR="00721300" w:rsidRPr="0077629C" w:rsidRDefault="00721300" w:rsidP="008265FB">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14:paraId="76048987" w14:textId="77777777" w:rsidR="00721300" w:rsidRPr="0077629C" w:rsidRDefault="00721300" w:rsidP="008265FB">
            <w:pPr>
              <w:jc w:val="center"/>
              <w:rPr>
                <w:rFonts w:ascii="Arial" w:hAnsi="Arial" w:cs="Arial"/>
                <w:b/>
                <w:color w:val="000000"/>
              </w:rPr>
            </w:pPr>
            <w:r w:rsidRPr="0077629C">
              <w:rPr>
                <w:rFonts w:ascii="Arial" w:hAnsi="Arial" w:cs="Arial"/>
                <w:b/>
                <w:color w:val="000000"/>
              </w:rPr>
              <w:t>ESTÁNDARES DE APRENDIZAJE</w:t>
            </w:r>
          </w:p>
        </w:tc>
      </w:tr>
      <w:tr w:rsidR="00721300" w:rsidRPr="0077629C" w14:paraId="15F8164D" w14:textId="77777777" w:rsidTr="008265FB">
        <w:tc>
          <w:tcPr>
            <w:tcW w:w="2660" w:type="dxa"/>
            <w:vMerge w:val="restart"/>
          </w:tcPr>
          <w:p w14:paraId="384E1E87" w14:textId="77777777" w:rsidR="00721300" w:rsidRDefault="00721300" w:rsidP="008265FB">
            <w:pPr>
              <w:rPr>
                <w:rFonts w:ascii="Arial" w:hAnsi="Arial" w:cs="Arial"/>
              </w:rPr>
            </w:pPr>
            <w:r w:rsidRPr="006F7019">
              <w:rPr>
                <w:rFonts w:ascii="Arial" w:hAnsi="Arial" w:cs="Arial"/>
              </w:rPr>
              <w:t xml:space="preserve">Ordenadores: su estructura básica y evolución. </w:t>
            </w:r>
          </w:p>
          <w:p w14:paraId="2080B2DE" w14:textId="77777777" w:rsidR="00721300" w:rsidRDefault="00721300" w:rsidP="008265FB">
            <w:pPr>
              <w:rPr>
                <w:rFonts w:ascii="Arial" w:hAnsi="Arial" w:cs="Arial"/>
              </w:rPr>
            </w:pPr>
            <w:r w:rsidRPr="006F7019">
              <w:rPr>
                <w:rFonts w:ascii="Arial" w:hAnsi="Arial" w:cs="Arial"/>
              </w:rPr>
              <w:t xml:space="preserve">Los avances tecnológicos más significativos y sus consecuencias positivas y negativas para la sociedad actual. Seguridad tecnológica. </w:t>
            </w:r>
          </w:p>
          <w:p w14:paraId="5FF5CEEF" w14:textId="77777777" w:rsidR="00721300" w:rsidRDefault="00721300" w:rsidP="008265FB">
            <w:pPr>
              <w:rPr>
                <w:rFonts w:ascii="Arial" w:hAnsi="Arial" w:cs="Arial"/>
              </w:rPr>
            </w:pPr>
            <w:r w:rsidRPr="006F7019">
              <w:rPr>
                <w:rFonts w:ascii="Arial" w:hAnsi="Arial" w:cs="Arial"/>
              </w:rPr>
              <w:t xml:space="preserve">Los beneficios y los peligros de la red. </w:t>
            </w:r>
          </w:p>
          <w:p w14:paraId="2B47F006" w14:textId="77777777" w:rsidR="00721300" w:rsidRPr="006F7019" w:rsidRDefault="00721300" w:rsidP="008265FB">
            <w:pPr>
              <w:rPr>
                <w:rFonts w:ascii="Arial" w:hAnsi="Arial" w:cs="Arial"/>
              </w:rPr>
            </w:pPr>
            <w:r w:rsidRPr="006F7019">
              <w:rPr>
                <w:rFonts w:ascii="Arial" w:hAnsi="Arial" w:cs="Arial"/>
              </w:rPr>
              <w:t xml:space="preserve">La nueva sociedad digital del siglo XXI: la distinción entre el espacio público y el espacio privado. </w:t>
            </w:r>
          </w:p>
          <w:p w14:paraId="13D042DC" w14:textId="77777777" w:rsidR="00721300" w:rsidRPr="006F7019" w:rsidRDefault="00721300" w:rsidP="008265FB">
            <w:pPr>
              <w:rPr>
                <w:rFonts w:ascii="Arial" w:hAnsi="Arial" w:cs="Arial"/>
                <w:color w:val="000000"/>
              </w:rPr>
            </w:pPr>
          </w:p>
        </w:tc>
        <w:tc>
          <w:tcPr>
            <w:tcW w:w="5528" w:type="dxa"/>
          </w:tcPr>
          <w:p w14:paraId="635CDCCB" w14:textId="77777777" w:rsidR="00721300" w:rsidRPr="006F7019" w:rsidRDefault="00721300" w:rsidP="008265FB">
            <w:pPr>
              <w:rPr>
                <w:rFonts w:ascii="Arial" w:hAnsi="Arial" w:cs="Arial"/>
              </w:rPr>
            </w:pPr>
            <w:r w:rsidRPr="006F7019">
              <w:rPr>
                <w:rFonts w:ascii="Arial" w:hAnsi="Arial" w:cs="Arial"/>
              </w:rPr>
              <w:t>1. Conocer la evolución que ha experimentado la informática, desde los primeros prototipos hasta los modelos más actuales, siendo consciente del avance logrado en parámetros tales como tamaño, capacidad de proceso, almacenamiento, conectividad, portabilidad, etc. CMCT, CD.</w:t>
            </w:r>
          </w:p>
          <w:p w14:paraId="004EB044" w14:textId="77777777" w:rsidR="00721300" w:rsidRPr="006F7019" w:rsidRDefault="00721300" w:rsidP="008265FB">
            <w:pPr>
              <w:rPr>
                <w:rFonts w:ascii="Arial" w:hAnsi="Arial" w:cs="Arial"/>
                <w:color w:val="000000"/>
              </w:rPr>
            </w:pPr>
          </w:p>
        </w:tc>
        <w:tc>
          <w:tcPr>
            <w:tcW w:w="5528" w:type="dxa"/>
          </w:tcPr>
          <w:p w14:paraId="506D6C6B" w14:textId="77777777" w:rsidR="00721300" w:rsidRPr="00E71B60" w:rsidRDefault="00721300" w:rsidP="008265FB">
            <w:pPr>
              <w:rPr>
                <w:rFonts w:ascii="Arial" w:hAnsi="Arial" w:cs="Arial"/>
                <w:color w:val="000000"/>
              </w:rPr>
            </w:pPr>
            <w:r w:rsidRPr="00E71B60">
              <w:rPr>
                <w:rFonts w:ascii="Arial" w:hAnsi="Arial" w:cs="Arial"/>
                <w:color w:val="000000"/>
              </w:rPr>
              <w:t xml:space="preserve">1.1. Reconoce la evolución histórica del ordenador en términos de tamaño y capacidad de proceso. </w:t>
            </w:r>
          </w:p>
          <w:p w14:paraId="29BDB932" w14:textId="77777777" w:rsidR="00721300" w:rsidRPr="00E71B60" w:rsidRDefault="00721300" w:rsidP="008265FB">
            <w:pPr>
              <w:rPr>
                <w:rFonts w:ascii="Arial" w:hAnsi="Arial" w:cs="Arial"/>
                <w:color w:val="000000"/>
              </w:rPr>
            </w:pPr>
            <w:r w:rsidRPr="00E71B60">
              <w:rPr>
                <w:rFonts w:ascii="Arial" w:hAnsi="Arial" w:cs="Arial"/>
                <w:color w:val="000000"/>
              </w:rPr>
              <w:t xml:space="preserve">1.2. Explica cómo se almacena la información en diferentes formatos físicos, tales como discos duros, discos ópticos y memorias, valorando las ventajas e inconvenientes de cada uno de ellos. </w:t>
            </w:r>
          </w:p>
          <w:p w14:paraId="29FE4009" w14:textId="77777777" w:rsidR="00721300" w:rsidRPr="00E71B60" w:rsidRDefault="00721300" w:rsidP="008265FB">
            <w:pPr>
              <w:rPr>
                <w:rFonts w:ascii="Arial" w:hAnsi="Arial" w:cs="Arial"/>
                <w:color w:val="000000"/>
              </w:rPr>
            </w:pPr>
            <w:r w:rsidRPr="00E71B60">
              <w:rPr>
                <w:rFonts w:ascii="Arial" w:hAnsi="Arial" w:cs="Arial"/>
                <w:color w:val="000000"/>
              </w:rPr>
              <w:t xml:space="preserve">1.3. Utiliza con propiedad conceptos específicamente asociados al uso de </w:t>
            </w:r>
          </w:p>
          <w:p w14:paraId="560DBE17" w14:textId="77777777" w:rsidR="00721300" w:rsidRPr="0077629C" w:rsidRDefault="00721300" w:rsidP="008265FB">
            <w:pPr>
              <w:rPr>
                <w:rFonts w:ascii="Arial" w:hAnsi="Arial" w:cs="Arial"/>
                <w:color w:val="000000"/>
              </w:rPr>
            </w:pPr>
            <w:r w:rsidRPr="00E71B60">
              <w:rPr>
                <w:rFonts w:ascii="Arial" w:hAnsi="Arial" w:cs="Arial"/>
                <w:color w:val="000000"/>
              </w:rPr>
              <w:t xml:space="preserve">Internet. </w:t>
            </w:r>
          </w:p>
        </w:tc>
      </w:tr>
      <w:tr w:rsidR="00721300" w:rsidRPr="0077629C" w14:paraId="3EE6DEE9" w14:textId="77777777" w:rsidTr="008265FB">
        <w:tc>
          <w:tcPr>
            <w:tcW w:w="2660" w:type="dxa"/>
            <w:vMerge/>
          </w:tcPr>
          <w:p w14:paraId="12AC4A8A" w14:textId="77777777" w:rsidR="00721300" w:rsidRPr="0077629C" w:rsidRDefault="00721300" w:rsidP="008265FB">
            <w:pPr>
              <w:rPr>
                <w:rFonts w:ascii="Arial" w:hAnsi="Arial" w:cs="Arial"/>
                <w:color w:val="000000"/>
              </w:rPr>
            </w:pPr>
          </w:p>
        </w:tc>
        <w:tc>
          <w:tcPr>
            <w:tcW w:w="5528" w:type="dxa"/>
          </w:tcPr>
          <w:p w14:paraId="75DE0D67" w14:textId="77777777" w:rsidR="00721300" w:rsidRPr="006F7019" w:rsidRDefault="00721300" w:rsidP="008265FB">
            <w:pPr>
              <w:rPr>
                <w:rFonts w:ascii="Arial" w:hAnsi="Arial" w:cs="Arial"/>
              </w:rPr>
            </w:pPr>
            <w:r w:rsidRPr="006F7019">
              <w:rPr>
                <w:rFonts w:ascii="Arial" w:hAnsi="Arial" w:cs="Arial"/>
              </w:rPr>
              <w:t xml:space="preserve">2. Conocer el fundamento de algunos de los avances más significativos de la tecnología actual. CMCT, </w:t>
            </w:r>
          </w:p>
          <w:p w14:paraId="48B4F7C0" w14:textId="77777777" w:rsidR="00721300" w:rsidRPr="006F7019" w:rsidRDefault="00721300" w:rsidP="008265FB">
            <w:pPr>
              <w:rPr>
                <w:rFonts w:ascii="Arial" w:hAnsi="Arial" w:cs="Arial"/>
              </w:rPr>
            </w:pPr>
            <w:r w:rsidRPr="006F7019">
              <w:rPr>
                <w:rFonts w:ascii="Arial" w:hAnsi="Arial" w:cs="Arial"/>
              </w:rPr>
              <w:t>CAA, CSC, SIEP, CD.</w:t>
            </w:r>
          </w:p>
          <w:p w14:paraId="4D2E0A3E" w14:textId="77777777" w:rsidR="00721300" w:rsidRPr="0077629C" w:rsidRDefault="00721300" w:rsidP="008265FB">
            <w:pPr>
              <w:rPr>
                <w:rFonts w:ascii="Arial" w:hAnsi="Arial" w:cs="Arial"/>
                <w:color w:val="000000"/>
              </w:rPr>
            </w:pPr>
          </w:p>
        </w:tc>
        <w:tc>
          <w:tcPr>
            <w:tcW w:w="5528" w:type="dxa"/>
          </w:tcPr>
          <w:p w14:paraId="5AC36F51" w14:textId="77777777" w:rsidR="00721300" w:rsidRPr="00E71B60" w:rsidRDefault="00721300" w:rsidP="008265FB">
            <w:pPr>
              <w:rPr>
                <w:rFonts w:ascii="Arial" w:hAnsi="Arial" w:cs="Arial"/>
                <w:color w:val="000000"/>
              </w:rPr>
            </w:pPr>
            <w:r w:rsidRPr="00E71B60">
              <w:rPr>
                <w:rFonts w:ascii="Arial" w:hAnsi="Arial" w:cs="Arial"/>
                <w:color w:val="000000"/>
              </w:rPr>
              <w:t xml:space="preserve">2.1. Compara las prestaciones de dos dispositivos dados del mismo tipo, uno basado en la tecnología analógica y otro en la digital. </w:t>
            </w:r>
          </w:p>
          <w:p w14:paraId="209736CB" w14:textId="77777777" w:rsidR="00721300" w:rsidRPr="00E71B60" w:rsidRDefault="00721300" w:rsidP="008265FB">
            <w:pPr>
              <w:rPr>
                <w:rFonts w:ascii="Arial" w:hAnsi="Arial" w:cs="Arial"/>
                <w:color w:val="000000"/>
              </w:rPr>
            </w:pPr>
            <w:r w:rsidRPr="00E71B60">
              <w:rPr>
                <w:rFonts w:ascii="Arial" w:hAnsi="Arial" w:cs="Arial"/>
                <w:color w:val="000000"/>
              </w:rPr>
              <w:t xml:space="preserve">2.2. Explica cómo se establece la posición sobre la superficie terrestre con la información recibida de los sistemas de satélites GPS o GLONASS. </w:t>
            </w:r>
          </w:p>
          <w:p w14:paraId="2EA333C5" w14:textId="77777777" w:rsidR="00721300" w:rsidRPr="00E71B60" w:rsidRDefault="00721300" w:rsidP="008265FB">
            <w:pPr>
              <w:rPr>
                <w:rFonts w:ascii="Arial" w:hAnsi="Arial" w:cs="Arial"/>
                <w:color w:val="000000"/>
              </w:rPr>
            </w:pPr>
            <w:r w:rsidRPr="00E71B60">
              <w:rPr>
                <w:rFonts w:ascii="Arial" w:hAnsi="Arial" w:cs="Arial"/>
                <w:color w:val="000000"/>
              </w:rPr>
              <w:t xml:space="preserve">2.3. Establece y describe la infraestructura básica que requiere el uso de </w:t>
            </w:r>
          </w:p>
          <w:p w14:paraId="714DD1A9" w14:textId="77777777" w:rsidR="00721300" w:rsidRPr="00E71B60" w:rsidRDefault="00721300" w:rsidP="008265FB">
            <w:pPr>
              <w:rPr>
                <w:rFonts w:ascii="Arial" w:hAnsi="Arial" w:cs="Arial"/>
                <w:color w:val="000000"/>
              </w:rPr>
            </w:pPr>
            <w:r w:rsidRPr="00E71B60">
              <w:rPr>
                <w:rFonts w:ascii="Arial" w:hAnsi="Arial" w:cs="Arial"/>
                <w:color w:val="000000"/>
              </w:rPr>
              <w:t xml:space="preserve">la telefonía móvil. </w:t>
            </w:r>
          </w:p>
          <w:p w14:paraId="23E1A528" w14:textId="77777777" w:rsidR="00721300" w:rsidRPr="00E71B60" w:rsidRDefault="00721300" w:rsidP="008265FB">
            <w:pPr>
              <w:rPr>
                <w:rFonts w:ascii="Arial" w:hAnsi="Arial" w:cs="Arial"/>
                <w:color w:val="000000"/>
              </w:rPr>
            </w:pPr>
            <w:r w:rsidRPr="00E71B60">
              <w:rPr>
                <w:rFonts w:ascii="Arial" w:hAnsi="Arial" w:cs="Arial"/>
                <w:color w:val="000000"/>
              </w:rPr>
              <w:t xml:space="preserve">2.4. Explica el fundamento físico de la tecnología LED y las ventajas que supone su aplicación en pantallas planas e iluminación. </w:t>
            </w:r>
          </w:p>
          <w:p w14:paraId="08F35D90" w14:textId="77777777" w:rsidR="00721300" w:rsidRPr="0077629C" w:rsidRDefault="00721300" w:rsidP="008265FB">
            <w:pPr>
              <w:rPr>
                <w:rFonts w:ascii="Arial" w:hAnsi="Arial" w:cs="Arial"/>
                <w:color w:val="000000"/>
              </w:rPr>
            </w:pPr>
            <w:r w:rsidRPr="00E71B60">
              <w:rPr>
                <w:rFonts w:ascii="Arial" w:hAnsi="Arial" w:cs="Arial"/>
                <w:color w:val="000000"/>
              </w:rPr>
              <w:t xml:space="preserve">2.5. Conoce y describe las especificaciones de los últimos dispositivos, valorando las posibilidades que pueden ofrecer al usuario. </w:t>
            </w:r>
          </w:p>
        </w:tc>
      </w:tr>
      <w:tr w:rsidR="00721300" w:rsidRPr="0077629C" w14:paraId="0094B034" w14:textId="77777777" w:rsidTr="008265FB">
        <w:tc>
          <w:tcPr>
            <w:tcW w:w="2660" w:type="dxa"/>
            <w:vMerge/>
          </w:tcPr>
          <w:p w14:paraId="465B5B37" w14:textId="77777777" w:rsidR="00721300" w:rsidRPr="0077629C" w:rsidRDefault="00721300" w:rsidP="008265FB">
            <w:pPr>
              <w:rPr>
                <w:rFonts w:ascii="Arial" w:hAnsi="Arial" w:cs="Arial"/>
                <w:color w:val="000000"/>
              </w:rPr>
            </w:pPr>
          </w:p>
        </w:tc>
        <w:tc>
          <w:tcPr>
            <w:tcW w:w="5528" w:type="dxa"/>
          </w:tcPr>
          <w:p w14:paraId="623EDCC6" w14:textId="77777777" w:rsidR="00721300" w:rsidRPr="006F7019" w:rsidRDefault="00721300" w:rsidP="008265FB">
            <w:pPr>
              <w:rPr>
                <w:rFonts w:ascii="Arial" w:hAnsi="Arial" w:cs="Arial"/>
              </w:rPr>
            </w:pPr>
            <w:r w:rsidRPr="006F7019">
              <w:rPr>
                <w:rFonts w:ascii="Arial" w:hAnsi="Arial" w:cs="Arial"/>
              </w:rPr>
              <w:t>3. Tomar conciencia de los beneficios y problemas que puede originar el constante avance tecnológico. CMCT, CAA, CSC, SIEP, CD.</w:t>
            </w:r>
          </w:p>
        </w:tc>
        <w:tc>
          <w:tcPr>
            <w:tcW w:w="5528" w:type="dxa"/>
          </w:tcPr>
          <w:p w14:paraId="6AD93E3B" w14:textId="77777777" w:rsidR="00721300" w:rsidRPr="0077629C" w:rsidRDefault="00721300" w:rsidP="008265FB">
            <w:pPr>
              <w:rPr>
                <w:rFonts w:ascii="Arial" w:hAnsi="Arial" w:cs="Arial"/>
                <w:color w:val="000000"/>
              </w:rPr>
            </w:pPr>
            <w:r w:rsidRPr="00E71B60">
              <w:rPr>
                <w:rFonts w:ascii="Arial" w:hAnsi="Arial" w:cs="Arial"/>
                <w:color w:val="000000"/>
              </w:rPr>
              <w:t xml:space="preserve">3.1. Valora de forma crítica la constante evolución tecnológica y el consumismo que origina en la sociedad. </w:t>
            </w:r>
          </w:p>
        </w:tc>
      </w:tr>
      <w:tr w:rsidR="00721300" w:rsidRPr="0077629C" w14:paraId="242BA371" w14:textId="77777777" w:rsidTr="008265FB">
        <w:tc>
          <w:tcPr>
            <w:tcW w:w="2660" w:type="dxa"/>
            <w:vMerge/>
          </w:tcPr>
          <w:p w14:paraId="5CF7733B" w14:textId="77777777" w:rsidR="00721300" w:rsidRPr="0077629C" w:rsidRDefault="00721300" w:rsidP="008265FB">
            <w:pPr>
              <w:rPr>
                <w:rFonts w:ascii="Arial" w:hAnsi="Arial" w:cs="Arial"/>
                <w:color w:val="000000"/>
              </w:rPr>
            </w:pPr>
          </w:p>
        </w:tc>
        <w:tc>
          <w:tcPr>
            <w:tcW w:w="5528" w:type="dxa"/>
          </w:tcPr>
          <w:p w14:paraId="5A41CAA5" w14:textId="77777777" w:rsidR="00721300" w:rsidRPr="006F7019" w:rsidRDefault="00721300" w:rsidP="008265FB">
            <w:pPr>
              <w:rPr>
                <w:rFonts w:ascii="Arial" w:hAnsi="Arial" w:cs="Arial"/>
              </w:rPr>
            </w:pPr>
            <w:r w:rsidRPr="006F7019">
              <w:rPr>
                <w:rFonts w:ascii="Arial" w:hAnsi="Arial" w:cs="Arial"/>
              </w:rPr>
              <w:t>4. Valorar, de forma crítica y fundamentada, los cambios que Internet está provocando en la sociedad. CCL, CMCT, CAA, CSC, SIEP, CD.</w:t>
            </w:r>
          </w:p>
          <w:p w14:paraId="3CDEA588" w14:textId="77777777" w:rsidR="00721300" w:rsidRPr="0077629C" w:rsidRDefault="00721300" w:rsidP="008265FB">
            <w:pPr>
              <w:rPr>
                <w:rFonts w:ascii="Arial" w:hAnsi="Arial" w:cs="Arial"/>
                <w:color w:val="000000"/>
              </w:rPr>
            </w:pPr>
          </w:p>
        </w:tc>
        <w:tc>
          <w:tcPr>
            <w:tcW w:w="5528" w:type="dxa"/>
          </w:tcPr>
          <w:p w14:paraId="6BC263C1" w14:textId="77777777" w:rsidR="00721300" w:rsidRPr="00E71B60" w:rsidRDefault="00721300" w:rsidP="008265FB">
            <w:pPr>
              <w:rPr>
                <w:rFonts w:ascii="Arial" w:hAnsi="Arial" w:cs="Arial"/>
                <w:color w:val="000000"/>
              </w:rPr>
            </w:pPr>
            <w:r w:rsidRPr="00E71B60">
              <w:rPr>
                <w:rFonts w:ascii="Arial" w:hAnsi="Arial" w:cs="Arial"/>
                <w:color w:val="000000"/>
              </w:rPr>
              <w:t xml:space="preserve">4.1. Justifica el uso de las redes sociales, señalando las ventajas que ofrecen y los riesgos que suponen. </w:t>
            </w:r>
          </w:p>
          <w:p w14:paraId="2123A5CD" w14:textId="77777777" w:rsidR="00721300" w:rsidRPr="0077629C" w:rsidRDefault="00721300" w:rsidP="008265FB">
            <w:pPr>
              <w:rPr>
                <w:rFonts w:ascii="Arial" w:hAnsi="Arial" w:cs="Arial"/>
                <w:color w:val="000000"/>
              </w:rPr>
            </w:pPr>
            <w:r w:rsidRPr="00E71B60">
              <w:rPr>
                <w:rFonts w:ascii="Arial" w:hAnsi="Arial" w:cs="Arial"/>
                <w:color w:val="000000"/>
              </w:rPr>
              <w:t xml:space="preserve">4.2. Determina los problemas a los que se enfrenta Internet y las soluciones que se barajan. </w:t>
            </w:r>
          </w:p>
        </w:tc>
      </w:tr>
      <w:tr w:rsidR="00721300" w:rsidRPr="0077629C" w14:paraId="068C5FF3" w14:textId="77777777" w:rsidTr="008265FB">
        <w:tc>
          <w:tcPr>
            <w:tcW w:w="2660" w:type="dxa"/>
            <w:vMerge/>
          </w:tcPr>
          <w:p w14:paraId="5B17330B" w14:textId="77777777" w:rsidR="00721300" w:rsidRPr="0077629C" w:rsidRDefault="00721300" w:rsidP="008265FB">
            <w:pPr>
              <w:rPr>
                <w:rFonts w:ascii="Arial" w:hAnsi="Arial" w:cs="Arial"/>
                <w:color w:val="000000"/>
              </w:rPr>
            </w:pPr>
          </w:p>
        </w:tc>
        <w:tc>
          <w:tcPr>
            <w:tcW w:w="5528" w:type="dxa"/>
          </w:tcPr>
          <w:p w14:paraId="1EF0F713" w14:textId="77777777" w:rsidR="00721300" w:rsidRPr="006F7019" w:rsidRDefault="00721300" w:rsidP="008265FB">
            <w:pPr>
              <w:rPr>
                <w:rFonts w:ascii="Arial" w:hAnsi="Arial" w:cs="Arial"/>
              </w:rPr>
            </w:pPr>
            <w:r w:rsidRPr="006F7019">
              <w:rPr>
                <w:rFonts w:ascii="Arial" w:hAnsi="Arial" w:cs="Arial"/>
              </w:rPr>
              <w:t>5. Efectuar valoraciones críticas, mediante exposiciones y debates, acerca de problemas relacionados con los delitos informáticos, el acceso a datos personales, los problemas de socialización o de excesiva dependencia que puede causar su uso. CCL, CMCT, CAA, CSC, SIEP, CD.</w:t>
            </w:r>
          </w:p>
        </w:tc>
        <w:tc>
          <w:tcPr>
            <w:tcW w:w="5528" w:type="dxa"/>
          </w:tcPr>
          <w:p w14:paraId="2DEBE163" w14:textId="77777777" w:rsidR="00721300" w:rsidRPr="00E71B60" w:rsidRDefault="00721300" w:rsidP="008265FB">
            <w:pPr>
              <w:rPr>
                <w:rFonts w:ascii="Arial" w:hAnsi="Arial" w:cs="Arial"/>
                <w:color w:val="000000"/>
              </w:rPr>
            </w:pPr>
            <w:r w:rsidRPr="00E71B60">
              <w:rPr>
                <w:rFonts w:ascii="Arial" w:hAnsi="Arial" w:cs="Arial"/>
                <w:color w:val="000000"/>
              </w:rPr>
              <w:t xml:space="preserve">5.1. Describe en qué consisten los delitos informáticos más habituales. </w:t>
            </w:r>
          </w:p>
          <w:p w14:paraId="3B4866F0" w14:textId="77777777" w:rsidR="00721300" w:rsidRPr="00E71B60" w:rsidRDefault="00721300" w:rsidP="008265FB">
            <w:pPr>
              <w:rPr>
                <w:rFonts w:ascii="Arial" w:hAnsi="Arial" w:cs="Arial"/>
                <w:color w:val="000000"/>
              </w:rPr>
            </w:pPr>
            <w:r w:rsidRPr="00E71B60">
              <w:rPr>
                <w:rFonts w:ascii="Arial" w:hAnsi="Arial" w:cs="Arial"/>
                <w:color w:val="000000"/>
              </w:rPr>
              <w:t xml:space="preserve">5.2. Pone de manifiesto la necesidad de proteger los datos mediante encriptación, contraseña, etc. </w:t>
            </w:r>
          </w:p>
          <w:p w14:paraId="630A26CE" w14:textId="77777777" w:rsidR="00721300" w:rsidRPr="0077629C" w:rsidRDefault="00721300" w:rsidP="008265FB">
            <w:pPr>
              <w:rPr>
                <w:rFonts w:ascii="Arial" w:hAnsi="Arial" w:cs="Arial"/>
                <w:color w:val="000000"/>
              </w:rPr>
            </w:pPr>
          </w:p>
        </w:tc>
      </w:tr>
      <w:tr w:rsidR="00721300" w:rsidRPr="0077629C" w14:paraId="2C7FBCE8" w14:textId="77777777" w:rsidTr="008265FB">
        <w:tc>
          <w:tcPr>
            <w:tcW w:w="2660" w:type="dxa"/>
            <w:vMerge/>
          </w:tcPr>
          <w:p w14:paraId="58AB6466" w14:textId="77777777" w:rsidR="00721300" w:rsidRPr="0077629C" w:rsidRDefault="00721300" w:rsidP="008265FB">
            <w:pPr>
              <w:rPr>
                <w:rFonts w:ascii="Arial" w:hAnsi="Arial" w:cs="Arial"/>
                <w:color w:val="000000"/>
              </w:rPr>
            </w:pPr>
          </w:p>
        </w:tc>
        <w:tc>
          <w:tcPr>
            <w:tcW w:w="5528" w:type="dxa"/>
          </w:tcPr>
          <w:p w14:paraId="672D593D" w14:textId="77777777" w:rsidR="00721300" w:rsidRPr="006F7019" w:rsidRDefault="00721300" w:rsidP="008265FB">
            <w:pPr>
              <w:rPr>
                <w:rFonts w:ascii="Arial" w:hAnsi="Arial" w:cs="Arial"/>
              </w:rPr>
            </w:pPr>
            <w:r w:rsidRPr="006F7019">
              <w:rPr>
                <w:rFonts w:ascii="Arial" w:hAnsi="Arial" w:cs="Arial"/>
              </w:rPr>
              <w:t>6. Demostrar mediante la participación en debates, elaboración de redacciones y/o comentarios de texto, que se es consciente de la importancia que tienen las nuevas tecnologías en la sociedad actual. CCL, CMCT, CAA, CSC, SIEP, CD.</w:t>
            </w:r>
          </w:p>
        </w:tc>
        <w:tc>
          <w:tcPr>
            <w:tcW w:w="5528" w:type="dxa"/>
          </w:tcPr>
          <w:p w14:paraId="0DA13619" w14:textId="77777777" w:rsidR="00721300" w:rsidRPr="0077629C" w:rsidRDefault="00721300" w:rsidP="008265FB">
            <w:pPr>
              <w:rPr>
                <w:rFonts w:ascii="Arial" w:hAnsi="Arial" w:cs="Arial"/>
                <w:color w:val="000000"/>
              </w:rPr>
            </w:pPr>
            <w:r w:rsidRPr="00E71B60">
              <w:rPr>
                <w:rFonts w:ascii="Arial" w:hAnsi="Arial" w:cs="Arial"/>
                <w:color w:val="000000"/>
              </w:rPr>
              <w:t>6.1. Señala las implicaciones sociales del desarrollo tecnológico.</w:t>
            </w:r>
          </w:p>
        </w:tc>
      </w:tr>
    </w:tbl>
    <w:p w14:paraId="5D5E8550" w14:textId="77777777" w:rsidR="00721300" w:rsidRDefault="00721300" w:rsidP="00721300">
      <w:pPr>
        <w:rPr>
          <w:rFonts w:ascii="Arial" w:hAnsi="Arial" w:cs="Arial"/>
        </w:rPr>
      </w:pPr>
    </w:p>
    <w:p w14:paraId="37E1A244" w14:textId="77777777" w:rsidR="00721300" w:rsidRDefault="00721300" w:rsidP="00721300">
      <w:pPr>
        <w:rPr>
          <w:rFonts w:ascii="Arial" w:hAnsi="Arial" w:cs="Arial"/>
        </w:rPr>
      </w:pPr>
    </w:p>
    <w:p w14:paraId="4CCFD793" w14:textId="77777777" w:rsidR="00721300" w:rsidRDefault="00721300" w:rsidP="00721300">
      <w:pPr>
        <w:rPr>
          <w:rFonts w:ascii="Arial" w:hAnsi="Arial" w:cs="Arial"/>
        </w:rPr>
      </w:pPr>
    </w:p>
    <w:p w14:paraId="078FBDF2" w14:textId="77777777" w:rsidR="00721300" w:rsidRDefault="00721300" w:rsidP="00721300">
      <w:pPr>
        <w:rPr>
          <w:rFonts w:ascii="Arial" w:hAnsi="Arial" w:cs="Arial"/>
        </w:rPr>
      </w:pPr>
    </w:p>
    <w:p w14:paraId="5613F765" w14:textId="77777777" w:rsidR="00721300" w:rsidRDefault="00721300" w:rsidP="00721300">
      <w:pPr>
        <w:rPr>
          <w:rFonts w:ascii="Arial" w:hAnsi="Arial" w:cs="Arial"/>
        </w:rPr>
      </w:pPr>
    </w:p>
    <w:p w14:paraId="3E918739" w14:textId="77777777" w:rsidR="00721300" w:rsidRDefault="00721300" w:rsidP="00721300">
      <w:pPr>
        <w:rPr>
          <w:rFonts w:ascii="Arial" w:hAnsi="Arial" w:cs="Arial"/>
        </w:rPr>
      </w:pPr>
    </w:p>
    <w:p w14:paraId="3E044A93" w14:textId="77777777" w:rsidR="00721300" w:rsidRDefault="00721300" w:rsidP="00247386">
      <w:pPr>
        <w:pStyle w:val="Prrafodelista"/>
        <w:numPr>
          <w:ilvl w:val="0"/>
          <w:numId w:val="157"/>
        </w:numPr>
        <w:jc w:val="both"/>
        <w:rPr>
          <w:rFonts w:ascii="Arial" w:hAnsi="Arial" w:cs="Arial"/>
          <w:b/>
          <w:sz w:val="24"/>
          <w:szCs w:val="24"/>
        </w:rPr>
        <w:sectPr w:rsidR="00721300" w:rsidSect="008265FB">
          <w:pgSz w:w="16838" w:h="11906" w:orient="landscape" w:code="9"/>
          <w:pgMar w:top="1417" w:right="1701" w:bottom="1417" w:left="1701" w:header="709" w:footer="709" w:gutter="0"/>
          <w:cols w:space="708"/>
          <w:docGrid w:linePitch="360"/>
        </w:sectPr>
      </w:pPr>
    </w:p>
    <w:p w14:paraId="0D43E97F" w14:textId="77777777" w:rsidR="004D05ED" w:rsidRDefault="004D05ED" w:rsidP="004D05ED">
      <w:pPr>
        <w:rPr>
          <w:rFonts w:ascii="Arial" w:hAnsi="Arial" w:cs="Arial"/>
        </w:rPr>
      </w:pPr>
    </w:p>
    <w:p w14:paraId="0161565A" w14:textId="77777777" w:rsidR="004D05ED" w:rsidRPr="00512D62" w:rsidRDefault="004D05ED" w:rsidP="00247386">
      <w:pPr>
        <w:numPr>
          <w:ilvl w:val="0"/>
          <w:numId w:val="157"/>
        </w:numPr>
        <w:rPr>
          <w:rFonts w:ascii="Arial" w:hAnsi="Arial" w:cs="Arial"/>
          <w:b/>
        </w:rPr>
      </w:pPr>
      <w:r w:rsidRPr="00512D62">
        <w:rPr>
          <w:rFonts w:ascii="Arial" w:hAnsi="Arial" w:cs="Arial"/>
          <w:b/>
        </w:rPr>
        <w:t xml:space="preserve"> TEMAS Y</w:t>
      </w:r>
      <w:r>
        <w:rPr>
          <w:rFonts w:ascii="Arial" w:hAnsi="Arial" w:cs="Arial"/>
        </w:rPr>
        <w:t xml:space="preserve"> </w:t>
      </w:r>
      <w:r w:rsidRPr="00512D62">
        <w:rPr>
          <w:rFonts w:ascii="Arial" w:hAnsi="Arial" w:cs="Arial"/>
          <w:b/>
        </w:rPr>
        <w:t xml:space="preserve">TEMPORALIZACIÓN </w:t>
      </w:r>
    </w:p>
    <w:p w14:paraId="0E3A6A6E" w14:textId="77777777" w:rsidR="004D05ED" w:rsidRDefault="004D05ED" w:rsidP="004D05ED">
      <w:pPr>
        <w:rPr>
          <w:rFonts w:ascii="Arial" w:hAnsi="Arial" w:cs="Arial"/>
        </w:rPr>
      </w:pPr>
      <w:r>
        <w:rPr>
          <w:rFonts w:ascii="Arial" w:hAnsi="Arial" w:cs="Arial"/>
        </w:rPr>
        <w:tab/>
        <w:t>Tema 0. El método científico</w:t>
      </w:r>
    </w:p>
    <w:p w14:paraId="7211A61F" w14:textId="77777777" w:rsidR="004D05ED" w:rsidRDefault="004D05ED" w:rsidP="004D05ED">
      <w:pPr>
        <w:rPr>
          <w:rFonts w:ascii="Arial" w:hAnsi="Arial" w:cs="Arial"/>
        </w:rPr>
      </w:pPr>
      <w:r>
        <w:rPr>
          <w:rFonts w:ascii="Arial" w:hAnsi="Arial" w:cs="Arial"/>
        </w:rPr>
        <w:tab/>
        <w:t>Tema 1.</w:t>
      </w:r>
      <w:r w:rsidRPr="00512D62">
        <w:rPr>
          <w:rFonts w:ascii="Arial" w:hAnsi="Arial" w:cs="Arial"/>
        </w:rPr>
        <w:t xml:space="preserve"> Nuestro planeta: La Tierra</w:t>
      </w:r>
    </w:p>
    <w:p w14:paraId="2A1EE664" w14:textId="77777777" w:rsidR="004D05ED" w:rsidRDefault="004D05ED" w:rsidP="004D05ED">
      <w:pPr>
        <w:rPr>
          <w:rFonts w:ascii="Arial" w:hAnsi="Arial" w:cs="Arial"/>
        </w:rPr>
      </w:pPr>
      <w:r>
        <w:rPr>
          <w:rFonts w:ascii="Arial" w:hAnsi="Arial" w:cs="Arial"/>
        </w:rPr>
        <w:tab/>
        <w:t>Tema 2. El origen de la vida y el origen del ser humano</w:t>
      </w:r>
    </w:p>
    <w:p w14:paraId="7E795494" w14:textId="77777777" w:rsidR="004D05ED" w:rsidRDefault="004D05ED" w:rsidP="004D05ED">
      <w:pPr>
        <w:rPr>
          <w:rFonts w:ascii="Arial" w:hAnsi="Arial" w:cs="Arial"/>
        </w:rPr>
      </w:pPr>
      <w:r>
        <w:rPr>
          <w:rFonts w:ascii="Arial" w:hAnsi="Arial" w:cs="Arial"/>
        </w:rPr>
        <w:tab/>
        <w:t>Tema 3. Vivir más, vivir mejor</w:t>
      </w:r>
    </w:p>
    <w:p w14:paraId="0FAEB232" w14:textId="77777777" w:rsidR="004D05ED" w:rsidRDefault="004D05ED" w:rsidP="004D05ED">
      <w:pPr>
        <w:rPr>
          <w:rFonts w:ascii="Arial" w:hAnsi="Arial" w:cs="Arial"/>
        </w:rPr>
      </w:pPr>
      <w:r>
        <w:rPr>
          <w:rFonts w:ascii="Arial" w:hAnsi="Arial" w:cs="Arial"/>
        </w:rPr>
        <w:tab/>
        <w:t>Tema 4. La revolución genética: el secreto de la vida</w:t>
      </w:r>
    </w:p>
    <w:p w14:paraId="3BF6E887" w14:textId="77777777" w:rsidR="004D05ED" w:rsidRDefault="004D05ED" w:rsidP="004D05ED">
      <w:pPr>
        <w:rPr>
          <w:rFonts w:ascii="Arial" w:hAnsi="Arial" w:cs="Arial"/>
        </w:rPr>
      </w:pPr>
      <w:r>
        <w:rPr>
          <w:rFonts w:ascii="Arial" w:hAnsi="Arial" w:cs="Arial"/>
        </w:rPr>
        <w:tab/>
        <w:t>Tema 5. Biotecnología</w:t>
      </w:r>
    </w:p>
    <w:p w14:paraId="0A435E02" w14:textId="77777777" w:rsidR="004D05ED" w:rsidRDefault="004D05ED" w:rsidP="004D05ED">
      <w:pPr>
        <w:rPr>
          <w:rFonts w:ascii="Arial" w:hAnsi="Arial" w:cs="Arial"/>
        </w:rPr>
      </w:pPr>
      <w:r>
        <w:rPr>
          <w:rFonts w:ascii="Arial" w:hAnsi="Arial" w:cs="Arial"/>
        </w:rPr>
        <w:tab/>
        <w:t>Tema 6. Un mundo digital</w:t>
      </w:r>
    </w:p>
    <w:p w14:paraId="557A39D5" w14:textId="77777777" w:rsidR="004D05ED" w:rsidRDefault="004D05ED" w:rsidP="004D05ED">
      <w:pPr>
        <w:rPr>
          <w:rFonts w:ascii="Arial" w:hAnsi="Arial" w:cs="Arial"/>
        </w:rPr>
      </w:pPr>
      <w:r>
        <w:rPr>
          <w:rFonts w:ascii="Arial" w:hAnsi="Arial" w:cs="Arial"/>
        </w:rPr>
        <w:tab/>
        <w:t>Tema 7: Funcionamiento de internet</w:t>
      </w:r>
    </w:p>
    <w:p w14:paraId="4D0988AE" w14:textId="77777777" w:rsidR="004D05ED" w:rsidRDefault="004D05ED" w:rsidP="004D05ED">
      <w:pPr>
        <w:rPr>
          <w:rFonts w:ascii="Arial" w:hAnsi="Arial" w:cs="Arial"/>
        </w:rPr>
      </w:pPr>
      <w:r>
        <w:rPr>
          <w:rFonts w:ascii="Arial" w:hAnsi="Arial" w:cs="Arial"/>
        </w:rPr>
        <w:tab/>
        <w:t>Tema 8: Nuevas tecnologías</w:t>
      </w:r>
    </w:p>
    <w:p w14:paraId="01CD4F0F" w14:textId="77777777" w:rsidR="004D05ED" w:rsidRPr="00CC4C47" w:rsidRDefault="004D05ED" w:rsidP="004D05ED">
      <w:pPr>
        <w:rPr>
          <w:rFonts w:ascii="Arial" w:hAnsi="Arial" w:cs="Arial"/>
        </w:rPr>
      </w:pPr>
      <w:r>
        <w:rPr>
          <w:rFonts w:ascii="Arial" w:hAnsi="Arial" w:cs="Arial"/>
        </w:rPr>
        <w:tab/>
        <w:t xml:space="preserve">La temporalización será la siguiente: </w:t>
      </w:r>
    </w:p>
    <w:p w14:paraId="3C5EAFBE" w14:textId="77777777" w:rsidR="004D05ED" w:rsidRPr="00555C4B" w:rsidRDefault="004D05ED" w:rsidP="004D05ED">
      <w:pPr>
        <w:pStyle w:val="Prrafodelista"/>
        <w:ind w:left="1068"/>
        <w:jc w:val="both"/>
        <w:rPr>
          <w:rFonts w:ascii="Arial" w:hAnsi="Arial" w:cs="Arial"/>
          <w:b/>
          <w:color w:val="FF0000"/>
          <w:sz w:val="24"/>
          <w:szCs w:val="24"/>
        </w:rPr>
      </w:pPr>
    </w:p>
    <w:p w14:paraId="1788D5D5" w14:textId="77777777" w:rsidR="004D05ED" w:rsidRPr="00F9528A" w:rsidRDefault="004D05ED" w:rsidP="00247386">
      <w:pPr>
        <w:pStyle w:val="Prrafodelista"/>
        <w:numPr>
          <w:ilvl w:val="0"/>
          <w:numId w:val="158"/>
        </w:numPr>
        <w:rPr>
          <w:rFonts w:ascii="Arial" w:hAnsi="Arial" w:cs="Arial"/>
        </w:rPr>
      </w:pPr>
      <w:r w:rsidRPr="00F9528A">
        <w:rPr>
          <w:rFonts w:ascii="Arial" w:hAnsi="Arial" w:cs="Arial"/>
        </w:rPr>
        <w:t>1ºTrimestre: Unidades</w:t>
      </w:r>
      <w:r>
        <w:rPr>
          <w:rFonts w:ascii="Arial" w:hAnsi="Arial" w:cs="Arial"/>
        </w:rPr>
        <w:t xml:space="preserve"> 0</w:t>
      </w:r>
      <w:r w:rsidRPr="00F9528A">
        <w:rPr>
          <w:rFonts w:ascii="Arial" w:hAnsi="Arial" w:cs="Arial"/>
        </w:rPr>
        <w:t xml:space="preserve"> 1,</w:t>
      </w:r>
      <w:r>
        <w:rPr>
          <w:rFonts w:ascii="Arial" w:hAnsi="Arial" w:cs="Arial"/>
        </w:rPr>
        <w:t xml:space="preserve"> 2</w:t>
      </w:r>
      <w:r w:rsidRPr="00F9528A">
        <w:rPr>
          <w:rFonts w:ascii="Arial" w:hAnsi="Arial" w:cs="Arial"/>
        </w:rPr>
        <w:t>.</w:t>
      </w:r>
    </w:p>
    <w:p w14:paraId="778013A2" w14:textId="77777777" w:rsidR="004D05ED" w:rsidRPr="00F9528A" w:rsidRDefault="004D05ED" w:rsidP="00247386">
      <w:pPr>
        <w:pStyle w:val="Prrafodelista"/>
        <w:numPr>
          <w:ilvl w:val="0"/>
          <w:numId w:val="158"/>
        </w:numPr>
        <w:rPr>
          <w:rFonts w:ascii="Arial" w:hAnsi="Arial" w:cs="Arial"/>
        </w:rPr>
      </w:pPr>
      <w:r w:rsidRPr="00F9528A">
        <w:rPr>
          <w:rFonts w:ascii="Arial" w:hAnsi="Arial" w:cs="Arial"/>
        </w:rPr>
        <w:t>2ºTrimestre: Unidades 3,</w:t>
      </w:r>
      <w:r>
        <w:rPr>
          <w:rFonts w:ascii="Arial" w:hAnsi="Arial" w:cs="Arial"/>
        </w:rPr>
        <w:t xml:space="preserve"> </w:t>
      </w:r>
      <w:r w:rsidRPr="00F9528A">
        <w:rPr>
          <w:rFonts w:ascii="Arial" w:hAnsi="Arial" w:cs="Arial"/>
        </w:rPr>
        <w:t>4,</w:t>
      </w:r>
      <w:r>
        <w:rPr>
          <w:rFonts w:ascii="Arial" w:hAnsi="Arial" w:cs="Arial"/>
        </w:rPr>
        <w:t xml:space="preserve"> </w:t>
      </w:r>
      <w:r w:rsidRPr="00F9528A">
        <w:rPr>
          <w:rFonts w:ascii="Arial" w:hAnsi="Arial" w:cs="Arial"/>
        </w:rPr>
        <w:t>5.</w:t>
      </w:r>
    </w:p>
    <w:p w14:paraId="077E2418" w14:textId="77777777" w:rsidR="004D05ED" w:rsidRPr="00F9528A" w:rsidRDefault="004D05ED" w:rsidP="00247386">
      <w:pPr>
        <w:pStyle w:val="Prrafodelista"/>
        <w:numPr>
          <w:ilvl w:val="0"/>
          <w:numId w:val="158"/>
        </w:numPr>
        <w:rPr>
          <w:rFonts w:ascii="Arial" w:hAnsi="Arial" w:cs="Arial"/>
        </w:rPr>
      </w:pPr>
      <w:r w:rsidRPr="00F9528A">
        <w:rPr>
          <w:rFonts w:ascii="Arial" w:hAnsi="Arial" w:cs="Arial"/>
        </w:rPr>
        <w:t>3ºTrimestre: Unidades 6,</w:t>
      </w:r>
      <w:r>
        <w:rPr>
          <w:rFonts w:ascii="Arial" w:hAnsi="Arial" w:cs="Arial"/>
        </w:rPr>
        <w:t xml:space="preserve"> </w:t>
      </w:r>
      <w:r w:rsidRPr="00F9528A">
        <w:rPr>
          <w:rFonts w:ascii="Arial" w:hAnsi="Arial" w:cs="Arial"/>
        </w:rPr>
        <w:t>7,</w:t>
      </w:r>
      <w:r>
        <w:rPr>
          <w:rFonts w:ascii="Arial" w:hAnsi="Arial" w:cs="Arial"/>
        </w:rPr>
        <w:t xml:space="preserve"> </w:t>
      </w:r>
      <w:r w:rsidRPr="00F9528A">
        <w:rPr>
          <w:rFonts w:ascii="Arial" w:hAnsi="Arial" w:cs="Arial"/>
        </w:rPr>
        <w:t>8.</w:t>
      </w:r>
    </w:p>
    <w:p w14:paraId="0D3B521D" w14:textId="77777777" w:rsidR="004D05ED" w:rsidRDefault="004D05ED" w:rsidP="004D05ED">
      <w:pPr>
        <w:jc w:val="both"/>
        <w:rPr>
          <w:rFonts w:ascii="Arial" w:hAnsi="Arial" w:cs="Arial"/>
          <w:b/>
          <w:sz w:val="24"/>
          <w:szCs w:val="24"/>
        </w:rPr>
      </w:pPr>
    </w:p>
    <w:p w14:paraId="37C9C826" w14:textId="77777777" w:rsidR="004D05ED" w:rsidRDefault="004D05ED" w:rsidP="004D05ED">
      <w:pPr>
        <w:jc w:val="both"/>
        <w:rPr>
          <w:rFonts w:ascii="Arial" w:hAnsi="Arial" w:cs="Arial"/>
          <w:b/>
          <w:sz w:val="24"/>
          <w:szCs w:val="24"/>
        </w:rPr>
      </w:pPr>
    </w:p>
    <w:p w14:paraId="53103AB0" w14:textId="77777777" w:rsidR="004D05ED" w:rsidRPr="00531ABB" w:rsidRDefault="004D05ED" w:rsidP="004D05ED">
      <w:pPr>
        <w:jc w:val="both"/>
        <w:rPr>
          <w:rFonts w:ascii="Arial" w:hAnsi="Arial" w:cs="Arial"/>
          <w:b/>
          <w:sz w:val="24"/>
          <w:szCs w:val="24"/>
        </w:rPr>
      </w:pPr>
    </w:p>
    <w:p w14:paraId="30A84675" w14:textId="77777777" w:rsidR="004D05ED" w:rsidRPr="00531ABB" w:rsidRDefault="004D05ED" w:rsidP="00247386">
      <w:pPr>
        <w:pStyle w:val="Prrafodelista"/>
        <w:numPr>
          <w:ilvl w:val="0"/>
          <w:numId w:val="157"/>
        </w:numPr>
        <w:jc w:val="both"/>
        <w:rPr>
          <w:rFonts w:ascii="Arial" w:hAnsi="Arial" w:cs="Arial"/>
          <w:b/>
          <w:sz w:val="24"/>
          <w:szCs w:val="24"/>
        </w:rPr>
      </w:pPr>
      <w:r w:rsidRPr="00531ABB">
        <w:rPr>
          <w:rFonts w:ascii="Arial" w:hAnsi="Arial" w:cs="Arial"/>
          <w:b/>
          <w:sz w:val="24"/>
          <w:szCs w:val="24"/>
        </w:rPr>
        <w:t>INSTRUMENTOS DE EVALUACIÓN Y CRITERIOS DE CALIFICACIÓN</w:t>
      </w:r>
    </w:p>
    <w:p w14:paraId="42A3CC26" w14:textId="77777777" w:rsidR="004D05ED" w:rsidRPr="00F80E3E" w:rsidRDefault="004D05ED" w:rsidP="004D05ED">
      <w:pPr>
        <w:pStyle w:val="Prrafodelista"/>
        <w:jc w:val="both"/>
        <w:rPr>
          <w:rFonts w:ascii="Arial" w:hAnsi="Arial" w:cs="Arial"/>
          <w:b/>
          <w:color w:val="C0504D" w:themeColor="accent2"/>
          <w:sz w:val="16"/>
          <w:szCs w:val="16"/>
        </w:rPr>
      </w:pPr>
    </w:p>
    <w:p w14:paraId="20DB98E3" w14:textId="77777777" w:rsidR="004D05ED" w:rsidRPr="002D481B" w:rsidRDefault="004D05ED" w:rsidP="00247386">
      <w:pPr>
        <w:pStyle w:val="Prrafodelista"/>
        <w:keepNext/>
        <w:widowControl w:val="0"/>
        <w:numPr>
          <w:ilvl w:val="0"/>
          <w:numId w:val="130"/>
        </w:numPr>
        <w:autoSpaceDE w:val="0"/>
        <w:spacing w:after="0"/>
        <w:jc w:val="both"/>
        <w:rPr>
          <w:rFonts w:ascii="Arial" w:hAnsi="Arial" w:cs="Arial"/>
          <w:b/>
          <w:bCs/>
        </w:rPr>
      </w:pPr>
      <w:r w:rsidRPr="002D481B">
        <w:rPr>
          <w:rFonts w:ascii="Arial" w:hAnsi="Arial" w:cs="Arial"/>
          <w:b/>
          <w:bCs/>
        </w:rPr>
        <w:t>Instrumentos de evaluación</w:t>
      </w:r>
    </w:p>
    <w:p w14:paraId="2384F018" w14:textId="77777777" w:rsidR="004D05ED" w:rsidRPr="002D481B" w:rsidRDefault="004D05ED" w:rsidP="004D05ED">
      <w:pPr>
        <w:pStyle w:val="Prrafodelista"/>
        <w:keepNext/>
        <w:widowControl w:val="0"/>
        <w:autoSpaceDE w:val="0"/>
        <w:spacing w:after="0"/>
        <w:jc w:val="both"/>
        <w:rPr>
          <w:rFonts w:ascii="Arial" w:hAnsi="Arial" w:cs="Arial"/>
          <w:bCs/>
        </w:rPr>
      </w:pPr>
    </w:p>
    <w:p w14:paraId="3DFB81F7" w14:textId="77777777" w:rsidR="004D05ED" w:rsidRDefault="004D05ED" w:rsidP="00247386">
      <w:pPr>
        <w:pStyle w:val="Prrafodelista"/>
        <w:numPr>
          <w:ilvl w:val="0"/>
          <w:numId w:val="18"/>
        </w:numPr>
        <w:spacing w:line="100" w:lineRule="atLeast"/>
        <w:jc w:val="both"/>
        <w:textAlignment w:val="baseline"/>
        <w:rPr>
          <w:rFonts w:ascii="Arial" w:hAnsi="Arial" w:cs="Arial"/>
          <w:bCs/>
        </w:rPr>
      </w:pPr>
      <w:r w:rsidRPr="0087008F">
        <w:rPr>
          <w:rFonts w:ascii="Arial" w:hAnsi="Arial" w:cs="Arial"/>
          <w:bCs/>
        </w:rPr>
        <w:t xml:space="preserve">La parte </w:t>
      </w:r>
      <w:r w:rsidRPr="0087008F">
        <w:rPr>
          <w:rFonts w:ascii="Arial" w:hAnsi="Arial" w:cs="Arial"/>
          <w:b/>
          <w:bCs/>
        </w:rPr>
        <w:t>principal</w:t>
      </w:r>
      <w:r w:rsidRPr="0087008F">
        <w:rPr>
          <w:rFonts w:ascii="Arial" w:hAnsi="Arial" w:cs="Arial"/>
          <w:bCs/>
        </w:rPr>
        <w:t xml:space="preserve"> de la calificación consta</w:t>
      </w:r>
      <w:r>
        <w:rPr>
          <w:rFonts w:ascii="Arial" w:hAnsi="Arial" w:cs="Arial"/>
          <w:bCs/>
        </w:rPr>
        <w:t>rá de: pruebas escritas</w:t>
      </w:r>
      <w:r w:rsidRPr="0087008F">
        <w:rPr>
          <w:rFonts w:ascii="Arial" w:hAnsi="Arial" w:cs="Arial"/>
          <w:bCs/>
        </w:rPr>
        <w:t xml:space="preserve">, proyectos de investigación, que evalúen además de los contenidos las competencias en comunicación lingüística, matemática (resolución de problemas), conocimiento e interacción con el conocimiento y mundo físico....   </w:t>
      </w:r>
    </w:p>
    <w:p w14:paraId="74B5B1E0" w14:textId="77777777" w:rsidR="004D05ED" w:rsidRPr="0087008F" w:rsidRDefault="004D05ED" w:rsidP="004D05ED">
      <w:pPr>
        <w:pStyle w:val="Prrafodelista"/>
        <w:spacing w:line="100" w:lineRule="atLeast"/>
        <w:jc w:val="both"/>
        <w:textAlignment w:val="baseline"/>
        <w:rPr>
          <w:rFonts w:ascii="Arial" w:hAnsi="Arial" w:cs="Arial"/>
          <w:bCs/>
        </w:rPr>
      </w:pPr>
      <w:r w:rsidRPr="0087008F">
        <w:rPr>
          <w:rFonts w:ascii="Arial" w:hAnsi="Arial" w:cs="Arial"/>
          <w:bCs/>
        </w:rPr>
        <w:t xml:space="preserve">           </w:t>
      </w:r>
    </w:p>
    <w:p w14:paraId="7975D3B6" w14:textId="77777777" w:rsidR="004D05ED" w:rsidRPr="0087008F" w:rsidRDefault="004D05ED" w:rsidP="00247386">
      <w:pPr>
        <w:pStyle w:val="Prrafodelista"/>
        <w:numPr>
          <w:ilvl w:val="0"/>
          <w:numId w:val="18"/>
        </w:numPr>
        <w:spacing w:line="100" w:lineRule="atLeast"/>
        <w:jc w:val="both"/>
        <w:textAlignment w:val="baseline"/>
        <w:rPr>
          <w:rFonts w:ascii="Arial" w:hAnsi="Arial" w:cs="Arial"/>
          <w:bCs/>
        </w:rPr>
      </w:pPr>
      <w:r w:rsidRPr="0087008F">
        <w:rPr>
          <w:rFonts w:ascii="Arial" w:hAnsi="Arial" w:cs="Arial"/>
          <w:bCs/>
        </w:rPr>
        <w:t>La parte</w:t>
      </w:r>
      <w:r w:rsidRPr="0087008F">
        <w:rPr>
          <w:rFonts w:ascii="Arial" w:hAnsi="Arial" w:cs="Arial"/>
          <w:b/>
          <w:bCs/>
        </w:rPr>
        <w:t xml:space="preserve"> complementaria</w:t>
      </w:r>
      <w:r w:rsidRPr="0087008F">
        <w:rPr>
          <w:rFonts w:ascii="Arial" w:hAnsi="Arial" w:cs="Arial"/>
          <w:bCs/>
        </w:rPr>
        <w:t xml:space="preserve"> constará de: trabajos y exposiciones individuales y en grupo, realización de actividades en clase y tareas para casa, orden y limpieza del cuaderno, preguntas de clase, lecturas o comentarios de tex</w:t>
      </w:r>
      <w:r>
        <w:rPr>
          <w:rFonts w:ascii="Arial" w:hAnsi="Arial" w:cs="Arial"/>
          <w:bCs/>
        </w:rPr>
        <w:t xml:space="preserve">tos, </w:t>
      </w:r>
      <w:proofErr w:type="spellStart"/>
      <w:r>
        <w:rPr>
          <w:rFonts w:ascii="Arial" w:hAnsi="Arial" w:cs="Arial"/>
          <w:bCs/>
        </w:rPr>
        <w:t>webquest</w:t>
      </w:r>
      <w:proofErr w:type="spellEnd"/>
      <w:r>
        <w:rPr>
          <w:rFonts w:ascii="Arial" w:hAnsi="Arial" w:cs="Arial"/>
          <w:bCs/>
        </w:rPr>
        <w:t xml:space="preserve">, debates, </w:t>
      </w:r>
      <w:r w:rsidRPr="0087008F">
        <w:rPr>
          <w:rFonts w:ascii="Arial" w:hAnsi="Arial" w:cs="Arial"/>
          <w:bCs/>
        </w:rPr>
        <w:t xml:space="preserve">en definitiva, el portfolio, la producción del </w:t>
      </w:r>
      <w:proofErr w:type="gramStart"/>
      <w:r w:rsidRPr="0087008F">
        <w:rPr>
          <w:rFonts w:ascii="Arial" w:hAnsi="Arial" w:cs="Arial"/>
          <w:bCs/>
        </w:rPr>
        <w:t>alumnado,  que</w:t>
      </w:r>
      <w:proofErr w:type="gramEnd"/>
      <w:r w:rsidRPr="0087008F">
        <w:rPr>
          <w:rFonts w:ascii="Arial" w:hAnsi="Arial" w:cs="Arial"/>
          <w:bCs/>
        </w:rPr>
        <w:t xml:space="preserve"> evaluarán la competencia del alumnado en el tratamiento de la información y competencia digital, la competencia para aprender a aprender y la autonomía e iniciativa personal...</w:t>
      </w:r>
    </w:p>
    <w:p w14:paraId="3847D857" w14:textId="77777777" w:rsidR="004D05ED" w:rsidRDefault="004D05ED" w:rsidP="004D05ED">
      <w:pPr>
        <w:pStyle w:val="Prrafodelista"/>
        <w:spacing w:line="100" w:lineRule="atLeast"/>
        <w:jc w:val="both"/>
        <w:textAlignment w:val="baseline"/>
        <w:rPr>
          <w:rFonts w:ascii="Arial" w:hAnsi="Arial" w:cs="Arial"/>
          <w:bCs/>
        </w:rPr>
      </w:pPr>
    </w:p>
    <w:p w14:paraId="374358BF" w14:textId="77777777" w:rsidR="004D05ED" w:rsidRDefault="004D05ED" w:rsidP="004D05ED">
      <w:pPr>
        <w:pStyle w:val="Prrafodelista"/>
        <w:spacing w:line="100" w:lineRule="atLeast"/>
        <w:jc w:val="both"/>
        <w:textAlignment w:val="baseline"/>
        <w:rPr>
          <w:rFonts w:ascii="Arial" w:hAnsi="Arial" w:cs="Arial"/>
          <w:bCs/>
        </w:rPr>
      </w:pPr>
    </w:p>
    <w:p w14:paraId="2DB07ABE" w14:textId="77777777" w:rsidR="004D05ED" w:rsidRDefault="004D05ED" w:rsidP="004D05ED">
      <w:pPr>
        <w:pStyle w:val="Prrafodelista"/>
        <w:spacing w:line="100" w:lineRule="atLeast"/>
        <w:jc w:val="both"/>
        <w:textAlignment w:val="baseline"/>
        <w:rPr>
          <w:rFonts w:ascii="Arial" w:hAnsi="Arial" w:cs="Arial"/>
          <w:bCs/>
        </w:rPr>
      </w:pPr>
    </w:p>
    <w:p w14:paraId="66619F51" w14:textId="77777777" w:rsidR="004D05ED" w:rsidRDefault="004D05ED" w:rsidP="004D05ED">
      <w:pPr>
        <w:pStyle w:val="Prrafodelista"/>
        <w:spacing w:after="0" w:line="100" w:lineRule="atLeast"/>
        <w:jc w:val="both"/>
        <w:textAlignment w:val="baseline"/>
        <w:rPr>
          <w:rFonts w:ascii="Arial" w:hAnsi="Arial" w:cs="Arial"/>
          <w:b/>
          <w:bCs/>
        </w:rPr>
      </w:pPr>
    </w:p>
    <w:p w14:paraId="4A29CD87" w14:textId="77777777" w:rsidR="004D05ED" w:rsidRPr="00B03690" w:rsidRDefault="004D05ED" w:rsidP="00247386">
      <w:pPr>
        <w:pStyle w:val="Prrafodelista"/>
        <w:numPr>
          <w:ilvl w:val="0"/>
          <w:numId w:val="130"/>
        </w:numPr>
        <w:spacing w:after="0" w:line="100" w:lineRule="atLeast"/>
        <w:jc w:val="both"/>
        <w:textAlignment w:val="baseline"/>
        <w:rPr>
          <w:rFonts w:ascii="Arial" w:hAnsi="Arial" w:cs="Arial"/>
          <w:b/>
          <w:bCs/>
        </w:rPr>
      </w:pPr>
      <w:r w:rsidRPr="00B03690">
        <w:rPr>
          <w:rFonts w:ascii="Arial" w:hAnsi="Arial" w:cs="Arial"/>
          <w:b/>
          <w:bCs/>
        </w:rPr>
        <w:t>Criterios de calificación.</w:t>
      </w:r>
    </w:p>
    <w:p w14:paraId="40BE8B7C" w14:textId="77777777" w:rsidR="004D05ED" w:rsidRPr="004002E5" w:rsidRDefault="004D05ED" w:rsidP="004D05ED">
      <w:pPr>
        <w:spacing w:after="0" w:line="100" w:lineRule="atLeast"/>
        <w:ind w:firstLine="708"/>
        <w:jc w:val="both"/>
        <w:textAlignment w:val="baseline"/>
        <w:rPr>
          <w:rFonts w:ascii="Arial" w:hAnsi="Arial" w:cs="Arial"/>
          <w:b/>
          <w:bCs/>
        </w:rPr>
      </w:pPr>
    </w:p>
    <w:tbl>
      <w:tblPr>
        <w:tblStyle w:val="Tablaconcuadrcula"/>
        <w:tblpPr w:leftFromText="141" w:rightFromText="141" w:vertAnchor="text" w:horzAnchor="margin" w:tblpXSpec="center" w:tblpY="801"/>
        <w:tblW w:w="0" w:type="auto"/>
        <w:tblLook w:val="04A0" w:firstRow="1" w:lastRow="0" w:firstColumn="1" w:lastColumn="0" w:noHBand="0" w:noVBand="1"/>
      </w:tblPr>
      <w:tblGrid>
        <w:gridCol w:w="2124"/>
        <w:gridCol w:w="2128"/>
      </w:tblGrid>
      <w:tr w:rsidR="004D05ED" w:rsidRPr="00796674" w14:paraId="30212666" w14:textId="77777777" w:rsidTr="000766F5">
        <w:trPr>
          <w:trHeight w:val="467"/>
        </w:trPr>
        <w:tc>
          <w:tcPr>
            <w:tcW w:w="2124" w:type="dxa"/>
            <w:vAlign w:val="center"/>
          </w:tcPr>
          <w:p w14:paraId="68F9ECE9" w14:textId="77777777" w:rsidR="004D05ED" w:rsidRPr="00796674" w:rsidRDefault="004D05ED" w:rsidP="000766F5">
            <w:pPr>
              <w:keepNext/>
              <w:widowControl w:val="0"/>
              <w:autoSpaceDE w:val="0"/>
              <w:jc w:val="center"/>
              <w:rPr>
                <w:rFonts w:ascii="Arial" w:hAnsi="Arial" w:cs="Arial"/>
                <w:b/>
                <w:bCs/>
                <w:sz w:val="20"/>
                <w:szCs w:val="20"/>
              </w:rPr>
            </w:pPr>
            <w:r w:rsidRPr="00796674">
              <w:rPr>
                <w:rFonts w:ascii="Arial" w:hAnsi="Arial" w:cs="Arial"/>
                <w:b/>
                <w:bCs/>
                <w:sz w:val="20"/>
                <w:szCs w:val="20"/>
              </w:rPr>
              <w:t>PARTE</w:t>
            </w:r>
          </w:p>
          <w:p w14:paraId="570290D1" w14:textId="77777777" w:rsidR="004D05ED" w:rsidRPr="00796674" w:rsidRDefault="004D05ED" w:rsidP="000766F5">
            <w:pPr>
              <w:keepNext/>
              <w:widowControl w:val="0"/>
              <w:autoSpaceDE w:val="0"/>
              <w:jc w:val="center"/>
              <w:rPr>
                <w:rFonts w:ascii="Arial" w:hAnsi="Arial" w:cs="Arial"/>
                <w:b/>
                <w:bCs/>
                <w:sz w:val="20"/>
                <w:szCs w:val="20"/>
              </w:rPr>
            </w:pPr>
            <w:r w:rsidRPr="00796674">
              <w:rPr>
                <w:rFonts w:ascii="Arial" w:hAnsi="Arial" w:cs="Arial"/>
                <w:b/>
                <w:bCs/>
                <w:sz w:val="20"/>
                <w:szCs w:val="20"/>
              </w:rPr>
              <w:t>PRINCIPAL</w:t>
            </w:r>
          </w:p>
        </w:tc>
        <w:tc>
          <w:tcPr>
            <w:tcW w:w="2128" w:type="dxa"/>
            <w:vAlign w:val="center"/>
          </w:tcPr>
          <w:p w14:paraId="187A8A87" w14:textId="77777777" w:rsidR="004D05ED" w:rsidRPr="00796674" w:rsidRDefault="004D05ED" w:rsidP="000766F5">
            <w:pPr>
              <w:keepNext/>
              <w:widowControl w:val="0"/>
              <w:autoSpaceDE w:val="0"/>
              <w:jc w:val="center"/>
              <w:rPr>
                <w:rFonts w:ascii="Arial" w:hAnsi="Arial" w:cs="Arial"/>
                <w:b/>
                <w:bCs/>
                <w:sz w:val="20"/>
                <w:szCs w:val="20"/>
              </w:rPr>
            </w:pPr>
            <w:r w:rsidRPr="00796674">
              <w:rPr>
                <w:rFonts w:ascii="Arial" w:hAnsi="Arial" w:cs="Arial"/>
                <w:b/>
                <w:bCs/>
                <w:sz w:val="20"/>
                <w:szCs w:val="20"/>
              </w:rPr>
              <w:t>PARTE COMPLEMENTARIA</w:t>
            </w:r>
          </w:p>
        </w:tc>
      </w:tr>
      <w:tr w:rsidR="004D05ED" w:rsidRPr="00796674" w14:paraId="3864F169" w14:textId="77777777" w:rsidTr="000766F5">
        <w:trPr>
          <w:trHeight w:val="467"/>
        </w:trPr>
        <w:tc>
          <w:tcPr>
            <w:tcW w:w="2124" w:type="dxa"/>
            <w:vAlign w:val="center"/>
          </w:tcPr>
          <w:p w14:paraId="02CAEA3B" w14:textId="77777777" w:rsidR="004D05ED" w:rsidRPr="00796674" w:rsidRDefault="004D05ED" w:rsidP="000766F5">
            <w:pPr>
              <w:keepNext/>
              <w:widowControl w:val="0"/>
              <w:autoSpaceDE w:val="0"/>
              <w:jc w:val="center"/>
              <w:rPr>
                <w:rFonts w:ascii="Arial" w:hAnsi="Arial" w:cs="Arial"/>
                <w:bCs/>
                <w:sz w:val="20"/>
                <w:szCs w:val="20"/>
              </w:rPr>
            </w:pPr>
            <w:r>
              <w:rPr>
                <w:rFonts w:ascii="Arial" w:hAnsi="Arial" w:cs="Arial"/>
                <w:bCs/>
                <w:sz w:val="20"/>
                <w:szCs w:val="20"/>
              </w:rPr>
              <w:t>40%</w:t>
            </w:r>
          </w:p>
        </w:tc>
        <w:tc>
          <w:tcPr>
            <w:tcW w:w="2128" w:type="dxa"/>
            <w:vAlign w:val="center"/>
          </w:tcPr>
          <w:p w14:paraId="3D887E60" w14:textId="77777777" w:rsidR="004D05ED" w:rsidRPr="00796674" w:rsidRDefault="004D05ED" w:rsidP="000766F5">
            <w:pPr>
              <w:keepNext/>
              <w:widowControl w:val="0"/>
              <w:autoSpaceDE w:val="0"/>
              <w:jc w:val="center"/>
              <w:rPr>
                <w:rFonts w:ascii="Arial" w:hAnsi="Arial" w:cs="Arial"/>
                <w:bCs/>
                <w:sz w:val="20"/>
                <w:szCs w:val="20"/>
              </w:rPr>
            </w:pPr>
            <w:r>
              <w:rPr>
                <w:rFonts w:ascii="Arial" w:hAnsi="Arial" w:cs="Arial"/>
                <w:bCs/>
                <w:sz w:val="20"/>
                <w:szCs w:val="20"/>
              </w:rPr>
              <w:t>60%*</w:t>
            </w:r>
          </w:p>
        </w:tc>
      </w:tr>
    </w:tbl>
    <w:p w14:paraId="138E0D08" w14:textId="77777777" w:rsidR="004D05ED" w:rsidRPr="007B262D" w:rsidRDefault="004D05ED" w:rsidP="004D05ED">
      <w:pPr>
        <w:spacing w:after="0" w:line="100" w:lineRule="atLeast"/>
        <w:jc w:val="both"/>
        <w:textAlignment w:val="baseline"/>
        <w:rPr>
          <w:rFonts w:ascii="Arial" w:hAnsi="Arial" w:cs="Arial"/>
          <w:bCs/>
        </w:rPr>
      </w:pPr>
      <w:r w:rsidRPr="004002E5">
        <w:rPr>
          <w:rFonts w:ascii="Arial" w:hAnsi="Arial" w:cs="Arial"/>
          <w:bCs/>
        </w:rPr>
        <w:t xml:space="preserve">Atendiendo a lo anteriormente expuesto citamos </w:t>
      </w:r>
      <w:r>
        <w:rPr>
          <w:rFonts w:ascii="Arial" w:hAnsi="Arial" w:cs="Arial"/>
          <w:bCs/>
        </w:rPr>
        <w:t xml:space="preserve">los </w:t>
      </w:r>
      <w:r w:rsidRPr="004002E5">
        <w:rPr>
          <w:rFonts w:ascii="Arial" w:hAnsi="Arial" w:cs="Arial"/>
          <w:bCs/>
        </w:rPr>
        <w:t>criterios de calificación que hemos adoptado, por consenso y para este departame</w:t>
      </w:r>
      <w:r>
        <w:rPr>
          <w:rFonts w:ascii="Arial" w:hAnsi="Arial" w:cs="Arial"/>
          <w:bCs/>
        </w:rPr>
        <w:t xml:space="preserve">nto, en el presente año escolar: </w:t>
      </w:r>
    </w:p>
    <w:p w14:paraId="4B96B51C" w14:textId="77777777" w:rsidR="004D05ED" w:rsidRPr="004002E5" w:rsidRDefault="004D05ED" w:rsidP="004D05ED">
      <w:pPr>
        <w:keepNext/>
        <w:widowControl w:val="0"/>
        <w:suppressAutoHyphens/>
        <w:autoSpaceDE w:val="0"/>
        <w:spacing w:after="0" w:line="240" w:lineRule="auto"/>
        <w:ind w:left="720"/>
        <w:jc w:val="both"/>
        <w:rPr>
          <w:rFonts w:ascii="Arial" w:hAnsi="Arial" w:cs="Arial"/>
          <w:bCs/>
        </w:rPr>
      </w:pPr>
    </w:p>
    <w:p w14:paraId="6FAEDEC4" w14:textId="77777777" w:rsidR="004D05ED" w:rsidRDefault="004D05ED" w:rsidP="004D05ED">
      <w:pPr>
        <w:keepNext/>
        <w:widowControl w:val="0"/>
        <w:autoSpaceDE w:val="0"/>
        <w:jc w:val="both"/>
        <w:rPr>
          <w:rFonts w:ascii="Arial" w:hAnsi="Arial" w:cs="Arial"/>
          <w:bCs/>
        </w:rPr>
      </w:pPr>
    </w:p>
    <w:p w14:paraId="22A4FF1D" w14:textId="77777777" w:rsidR="004D05ED" w:rsidRDefault="004D05ED" w:rsidP="004D05ED">
      <w:pPr>
        <w:keepNext/>
        <w:widowControl w:val="0"/>
        <w:autoSpaceDE w:val="0"/>
        <w:jc w:val="both"/>
        <w:rPr>
          <w:rFonts w:ascii="Arial" w:hAnsi="Arial" w:cs="Arial"/>
          <w:bCs/>
        </w:rPr>
      </w:pPr>
    </w:p>
    <w:p w14:paraId="2EDBC365" w14:textId="77777777" w:rsidR="004D05ED" w:rsidRDefault="004D05ED" w:rsidP="004D05ED">
      <w:pPr>
        <w:keepNext/>
        <w:widowControl w:val="0"/>
        <w:autoSpaceDE w:val="0"/>
        <w:jc w:val="both"/>
        <w:rPr>
          <w:rFonts w:ascii="Arial" w:hAnsi="Arial" w:cs="Arial"/>
          <w:bCs/>
        </w:rPr>
      </w:pPr>
    </w:p>
    <w:p w14:paraId="3FE3B496" w14:textId="77777777" w:rsidR="004D05ED" w:rsidRDefault="004D05ED" w:rsidP="004D05ED">
      <w:pPr>
        <w:spacing w:after="0" w:line="240" w:lineRule="auto"/>
        <w:jc w:val="both"/>
        <w:rPr>
          <w:rFonts w:ascii="Arial" w:hAnsi="Arial" w:cs="Arial"/>
        </w:rPr>
      </w:pPr>
    </w:p>
    <w:p w14:paraId="1D93AF7E" w14:textId="77777777" w:rsidR="004D05ED" w:rsidRPr="001262F7" w:rsidRDefault="004D05ED" w:rsidP="004D05ED">
      <w:pPr>
        <w:spacing w:after="0" w:line="240" w:lineRule="auto"/>
        <w:jc w:val="both"/>
        <w:rPr>
          <w:rFonts w:ascii="Arial" w:hAnsi="Arial" w:cs="Arial"/>
        </w:rPr>
      </w:pPr>
      <w:r w:rsidRPr="001262F7">
        <w:rPr>
          <w:rFonts w:ascii="Arial" w:hAnsi="Arial" w:cs="Arial"/>
        </w:rPr>
        <w:t>Los porcentajes anteriores pueden variar ligeramente, siempre a criterio del profesor o profesora y en funció</w:t>
      </w:r>
      <w:r>
        <w:rPr>
          <w:rFonts w:ascii="Arial" w:hAnsi="Arial" w:cs="Arial"/>
        </w:rPr>
        <w:t>n de las características del</w:t>
      </w:r>
      <w:r w:rsidRPr="001262F7">
        <w:rPr>
          <w:rFonts w:ascii="Arial" w:hAnsi="Arial" w:cs="Arial"/>
        </w:rPr>
        <w:t xml:space="preserve"> grupo o las adaptaciones que se consideren oportunas. </w:t>
      </w:r>
    </w:p>
    <w:p w14:paraId="45C035D0" w14:textId="77777777" w:rsidR="004D05ED" w:rsidRDefault="004D05ED" w:rsidP="004D05ED">
      <w:pPr>
        <w:spacing w:line="100" w:lineRule="atLeast"/>
        <w:jc w:val="both"/>
        <w:textAlignment w:val="baseline"/>
        <w:rPr>
          <w:rFonts w:ascii="Arial" w:hAnsi="Arial" w:cs="Arial"/>
          <w:bCs/>
        </w:rPr>
      </w:pPr>
    </w:p>
    <w:p w14:paraId="79DD3983" w14:textId="77777777" w:rsidR="004D05ED" w:rsidRPr="004002E5" w:rsidRDefault="004D05ED" w:rsidP="004D05ED">
      <w:pPr>
        <w:spacing w:line="100" w:lineRule="atLeast"/>
        <w:jc w:val="both"/>
        <w:textAlignment w:val="baseline"/>
        <w:rPr>
          <w:rFonts w:ascii="Arial" w:hAnsi="Arial" w:cs="Arial"/>
          <w:bCs/>
        </w:rPr>
      </w:pPr>
      <w:r>
        <w:rPr>
          <w:rFonts w:ascii="Arial" w:hAnsi="Arial" w:cs="Arial"/>
          <w:bCs/>
        </w:rPr>
        <w:t>*D</w:t>
      </w:r>
      <w:r w:rsidRPr="004002E5">
        <w:rPr>
          <w:rFonts w:ascii="Arial" w:hAnsi="Arial" w:cs="Arial"/>
          <w:bCs/>
        </w:rPr>
        <w:t>etallamos aún más la parte complementaria:</w:t>
      </w:r>
    </w:p>
    <w:p w14:paraId="36F44556" w14:textId="77777777" w:rsidR="004D05ED" w:rsidRPr="00DE438E" w:rsidRDefault="004D05ED" w:rsidP="00247386">
      <w:pPr>
        <w:pStyle w:val="Prrafodelista"/>
        <w:numPr>
          <w:ilvl w:val="0"/>
          <w:numId w:val="165"/>
        </w:numPr>
        <w:spacing w:after="0" w:line="100" w:lineRule="atLeast"/>
        <w:jc w:val="both"/>
        <w:textAlignment w:val="baseline"/>
        <w:rPr>
          <w:rFonts w:ascii="Arial" w:hAnsi="Arial" w:cs="Arial"/>
          <w:bCs/>
        </w:rPr>
      </w:pPr>
      <w:r w:rsidRPr="00DE438E">
        <w:rPr>
          <w:rFonts w:ascii="Arial" w:hAnsi="Arial" w:cs="Arial"/>
          <w:bCs/>
        </w:rPr>
        <w:t xml:space="preserve">Exposición individual de una noticia de actualidad científica o fichas </w:t>
      </w:r>
      <w:proofErr w:type="spellStart"/>
      <w:r w:rsidRPr="00DE438E">
        <w:rPr>
          <w:rFonts w:ascii="Arial" w:hAnsi="Arial" w:cs="Arial"/>
          <w:bCs/>
        </w:rPr>
        <w:t>rellenables</w:t>
      </w:r>
      <w:proofErr w:type="spellEnd"/>
      <w:r w:rsidRPr="00DE438E">
        <w:rPr>
          <w:rFonts w:ascii="Arial" w:hAnsi="Arial" w:cs="Arial"/>
          <w:bCs/>
        </w:rPr>
        <w:t xml:space="preserve"> sobre documentales o películas de divulgación científica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15</w:t>
      </w:r>
      <w:r w:rsidRPr="00DE438E">
        <w:rPr>
          <w:rFonts w:ascii="Arial" w:hAnsi="Arial" w:cs="Arial"/>
          <w:bCs/>
        </w:rPr>
        <w:t>%</w:t>
      </w:r>
      <w:r w:rsidRPr="00DE438E">
        <w:rPr>
          <w:rFonts w:ascii="Arial" w:hAnsi="Arial" w:cs="Arial"/>
          <w:bCs/>
        </w:rPr>
        <w:tab/>
      </w:r>
      <w:r w:rsidRPr="00DE438E">
        <w:rPr>
          <w:rFonts w:ascii="Arial" w:hAnsi="Arial" w:cs="Arial"/>
          <w:bCs/>
        </w:rPr>
        <w:tab/>
      </w:r>
    </w:p>
    <w:p w14:paraId="5414B9B3" w14:textId="77777777" w:rsidR="004D05ED" w:rsidRPr="00DE438E" w:rsidRDefault="004D05ED" w:rsidP="00247386">
      <w:pPr>
        <w:pStyle w:val="Prrafodelista"/>
        <w:numPr>
          <w:ilvl w:val="0"/>
          <w:numId w:val="165"/>
        </w:numPr>
        <w:tabs>
          <w:tab w:val="left" w:pos="0"/>
        </w:tabs>
        <w:spacing w:after="0" w:line="100" w:lineRule="atLeast"/>
        <w:jc w:val="both"/>
        <w:textAlignment w:val="baseline"/>
        <w:rPr>
          <w:rFonts w:ascii="Arial" w:hAnsi="Arial" w:cs="Arial"/>
          <w:bCs/>
        </w:rPr>
      </w:pPr>
      <w:r w:rsidRPr="00DE438E">
        <w:rPr>
          <w:rFonts w:ascii="Arial" w:hAnsi="Arial" w:cs="Arial"/>
          <w:bCs/>
        </w:rPr>
        <w:t>Trabajo de investigación individual o en pareja</w:t>
      </w:r>
      <w:r w:rsidRPr="00DE438E">
        <w:rPr>
          <w:rFonts w:ascii="Arial" w:hAnsi="Arial" w:cs="Arial"/>
          <w:bCs/>
        </w:rPr>
        <w:tab/>
      </w:r>
      <w:r w:rsidRPr="00DE438E">
        <w:rPr>
          <w:rFonts w:ascii="Arial" w:hAnsi="Arial" w:cs="Arial"/>
          <w:bCs/>
        </w:rPr>
        <w:tab/>
      </w:r>
      <w:r>
        <w:rPr>
          <w:rFonts w:ascii="Arial" w:hAnsi="Arial" w:cs="Arial"/>
          <w:bCs/>
        </w:rPr>
        <w:t>30</w:t>
      </w:r>
      <w:r w:rsidRPr="00DE438E">
        <w:rPr>
          <w:rFonts w:ascii="Arial" w:hAnsi="Arial" w:cs="Arial"/>
          <w:bCs/>
        </w:rPr>
        <w:t xml:space="preserve">%                                                            </w:t>
      </w:r>
    </w:p>
    <w:p w14:paraId="3A24F07A" w14:textId="77777777" w:rsidR="004D05ED" w:rsidRPr="00DE438E" w:rsidRDefault="004D05ED" w:rsidP="00247386">
      <w:pPr>
        <w:pStyle w:val="Prrafodelista"/>
        <w:numPr>
          <w:ilvl w:val="0"/>
          <w:numId w:val="165"/>
        </w:numPr>
        <w:spacing w:after="0" w:line="100" w:lineRule="atLeast"/>
        <w:jc w:val="both"/>
        <w:textAlignment w:val="baseline"/>
        <w:rPr>
          <w:rFonts w:ascii="Arial" w:hAnsi="Arial" w:cs="Arial"/>
          <w:bCs/>
        </w:rPr>
      </w:pPr>
      <w:r>
        <w:rPr>
          <w:rFonts w:ascii="Arial" w:hAnsi="Arial" w:cs="Arial"/>
          <w:bCs/>
        </w:rPr>
        <w:t xml:space="preserve">Actividades en la plataforma </w:t>
      </w:r>
      <w:proofErr w:type="spellStart"/>
      <w:r>
        <w:rPr>
          <w:rFonts w:ascii="Arial" w:hAnsi="Arial" w:cs="Arial"/>
          <w:bCs/>
        </w:rPr>
        <w:t>moodle</w:t>
      </w:r>
      <w:proofErr w:type="spellEnd"/>
      <w:r w:rsidRPr="00DE438E">
        <w:rPr>
          <w:rFonts w:ascii="Arial" w:hAnsi="Arial" w:cs="Arial"/>
          <w:bCs/>
        </w:rPr>
        <w:t xml:space="preserve"> y clase, lecturas activas, </w:t>
      </w:r>
      <w:proofErr w:type="spellStart"/>
      <w:r w:rsidRPr="00DE438E">
        <w:rPr>
          <w:rFonts w:ascii="Arial" w:hAnsi="Arial" w:cs="Arial"/>
          <w:bCs/>
        </w:rPr>
        <w:t>webquest</w:t>
      </w:r>
      <w:proofErr w:type="spellEnd"/>
      <w:proofErr w:type="gramStart"/>
      <w:r w:rsidRPr="00DE438E">
        <w:rPr>
          <w:rFonts w:ascii="Arial" w:hAnsi="Arial" w:cs="Arial"/>
          <w:bCs/>
        </w:rPr>
        <w:tab/>
      </w:r>
      <w:r>
        <w:rPr>
          <w:rFonts w:ascii="Arial" w:hAnsi="Arial" w:cs="Arial"/>
          <w:bCs/>
        </w:rPr>
        <w:t xml:space="preserve">  </w:t>
      </w:r>
      <w:r w:rsidRPr="00DE438E">
        <w:rPr>
          <w:rFonts w:ascii="Arial" w:hAnsi="Arial" w:cs="Arial"/>
          <w:bCs/>
        </w:rPr>
        <w:t>15</w:t>
      </w:r>
      <w:proofErr w:type="gramEnd"/>
      <w:r w:rsidRPr="00DE438E">
        <w:rPr>
          <w:rFonts w:ascii="Arial" w:hAnsi="Arial" w:cs="Arial"/>
          <w:bCs/>
        </w:rPr>
        <w:t>%</w:t>
      </w:r>
    </w:p>
    <w:p w14:paraId="362A5A1A" w14:textId="77777777" w:rsidR="004D05ED" w:rsidRPr="004002E5" w:rsidRDefault="004D05ED" w:rsidP="004D05ED">
      <w:pPr>
        <w:keepNext/>
        <w:widowControl w:val="0"/>
        <w:autoSpaceDE w:val="0"/>
        <w:spacing w:after="0"/>
        <w:ind w:firstLine="708"/>
        <w:jc w:val="both"/>
        <w:rPr>
          <w:rFonts w:ascii="Arial" w:hAnsi="Arial" w:cs="Arial"/>
          <w:bCs/>
        </w:rPr>
      </w:pPr>
    </w:p>
    <w:p w14:paraId="11CF72DC" w14:textId="77777777" w:rsidR="004D05ED" w:rsidRPr="00CC4C47" w:rsidRDefault="004D05ED" w:rsidP="004D05ED">
      <w:pPr>
        <w:keepNext/>
        <w:widowControl w:val="0"/>
        <w:autoSpaceDE w:val="0"/>
        <w:spacing w:after="0"/>
        <w:jc w:val="both"/>
        <w:rPr>
          <w:rFonts w:ascii="Arial" w:hAnsi="Arial" w:cs="Arial"/>
          <w:bCs/>
        </w:rPr>
      </w:pPr>
      <w:r w:rsidRPr="004002E5">
        <w:rPr>
          <w:rFonts w:ascii="Arial" w:hAnsi="Arial" w:cs="Arial"/>
          <w:bCs/>
        </w:rPr>
        <w:tab/>
      </w:r>
    </w:p>
    <w:p w14:paraId="5E762C79" w14:textId="77777777" w:rsidR="004D05ED" w:rsidRDefault="004D05ED" w:rsidP="004D05ED">
      <w:pPr>
        <w:spacing w:after="0" w:line="259" w:lineRule="exact"/>
        <w:jc w:val="both"/>
        <w:textAlignment w:val="baseline"/>
        <w:rPr>
          <w:rFonts w:ascii="Arial" w:hAnsi="Arial" w:cs="Arial"/>
          <w:kern w:val="1"/>
        </w:rPr>
      </w:pPr>
      <w:r>
        <w:rPr>
          <w:rFonts w:ascii="Arial" w:hAnsi="Arial" w:cs="Arial"/>
          <w:kern w:val="1"/>
        </w:rPr>
        <w:t>Otras consideraciones sobre la calificación:</w:t>
      </w:r>
    </w:p>
    <w:p w14:paraId="769513E4" w14:textId="77777777" w:rsidR="004D05ED" w:rsidRDefault="004D05ED" w:rsidP="004D05ED">
      <w:pPr>
        <w:spacing w:after="0" w:line="259" w:lineRule="exact"/>
        <w:jc w:val="both"/>
        <w:textAlignment w:val="baseline"/>
        <w:rPr>
          <w:rFonts w:ascii="Arial" w:hAnsi="Arial" w:cs="Arial"/>
          <w:kern w:val="1"/>
        </w:rPr>
      </w:pPr>
    </w:p>
    <w:p w14:paraId="50290E49" w14:textId="77777777" w:rsidR="004D05ED" w:rsidRPr="00EA1603" w:rsidRDefault="004D05ED" w:rsidP="00247386">
      <w:pPr>
        <w:pStyle w:val="Prrafodelista"/>
        <w:numPr>
          <w:ilvl w:val="0"/>
          <w:numId w:val="139"/>
        </w:numPr>
        <w:spacing w:after="0" w:line="259" w:lineRule="exact"/>
        <w:jc w:val="both"/>
        <w:textAlignment w:val="baseline"/>
        <w:rPr>
          <w:rFonts w:ascii="Arial" w:hAnsi="Arial" w:cs="Arial"/>
          <w:kern w:val="1"/>
        </w:rPr>
      </w:pPr>
      <w:r w:rsidRPr="00EA1603">
        <w:rPr>
          <w:rFonts w:ascii="Arial" w:hAnsi="Arial" w:cs="Arial"/>
          <w:kern w:val="1"/>
        </w:rPr>
        <w:t xml:space="preserve">De los </w:t>
      </w:r>
      <w:r>
        <w:rPr>
          <w:rFonts w:ascii="Arial" w:hAnsi="Arial" w:cs="Arial"/>
          <w:b/>
          <w:kern w:val="1"/>
        </w:rPr>
        <w:t>trabajos individuales o en pareja</w:t>
      </w:r>
      <w:r w:rsidRPr="00EA1603">
        <w:rPr>
          <w:rFonts w:ascii="Arial" w:hAnsi="Arial" w:cs="Arial"/>
          <w:b/>
          <w:kern w:val="1"/>
        </w:rPr>
        <w:t xml:space="preserve"> </w:t>
      </w:r>
      <w:r w:rsidRPr="00EA1603">
        <w:rPr>
          <w:rFonts w:ascii="Arial" w:hAnsi="Arial" w:cs="Arial"/>
          <w:kern w:val="1"/>
        </w:rPr>
        <w:t>se valorará lo siguiente:</w:t>
      </w:r>
    </w:p>
    <w:p w14:paraId="5215D51E" w14:textId="77777777" w:rsidR="004D05ED" w:rsidRPr="004002E5" w:rsidRDefault="004D05ED" w:rsidP="004D05ED">
      <w:pPr>
        <w:spacing w:after="0" w:line="312" w:lineRule="exact"/>
        <w:ind w:firstLine="709"/>
        <w:jc w:val="both"/>
        <w:textAlignment w:val="baseline"/>
        <w:rPr>
          <w:rFonts w:ascii="Arial" w:hAnsi="Arial" w:cs="Arial"/>
          <w:kern w:val="1"/>
        </w:rPr>
      </w:pPr>
    </w:p>
    <w:p w14:paraId="2A9DCE7F" w14:textId="77777777" w:rsidR="004D05ED" w:rsidRPr="004002E5" w:rsidRDefault="004D05ED" w:rsidP="004D05ED">
      <w:pPr>
        <w:spacing w:after="0" w:line="240" w:lineRule="auto"/>
        <w:ind w:firstLine="709"/>
        <w:jc w:val="both"/>
        <w:textAlignment w:val="baseline"/>
        <w:rPr>
          <w:rFonts w:ascii="Arial" w:hAnsi="Arial" w:cs="Arial"/>
          <w:kern w:val="1"/>
        </w:rPr>
      </w:pPr>
      <w:r w:rsidRPr="004002E5">
        <w:rPr>
          <w:rFonts w:ascii="Arial" w:hAnsi="Arial" w:cs="Arial"/>
          <w:kern w:val="1"/>
        </w:rPr>
        <w:t>-Presentación adecuada.</w:t>
      </w:r>
    </w:p>
    <w:p w14:paraId="03079583" w14:textId="77777777" w:rsidR="004D05ED" w:rsidRPr="004002E5" w:rsidRDefault="004D05ED" w:rsidP="004D05ED">
      <w:pPr>
        <w:spacing w:after="0" w:line="240" w:lineRule="auto"/>
        <w:ind w:left="709"/>
        <w:jc w:val="both"/>
        <w:textAlignment w:val="baseline"/>
        <w:rPr>
          <w:rFonts w:ascii="Arial" w:hAnsi="Arial" w:cs="Arial"/>
          <w:kern w:val="1"/>
        </w:rPr>
      </w:pPr>
      <w:r w:rsidRPr="004002E5">
        <w:rPr>
          <w:rFonts w:ascii="Arial" w:hAnsi="Arial" w:cs="Arial"/>
          <w:kern w:val="1"/>
        </w:rPr>
        <w:t>-Limpieza y orden.</w:t>
      </w:r>
    </w:p>
    <w:p w14:paraId="54FF7EFB" w14:textId="77777777" w:rsidR="004D05ED" w:rsidRPr="004002E5" w:rsidRDefault="004D05ED" w:rsidP="004D05ED">
      <w:pPr>
        <w:spacing w:after="0" w:line="240" w:lineRule="auto"/>
        <w:ind w:left="709"/>
        <w:jc w:val="both"/>
        <w:textAlignment w:val="baseline"/>
        <w:rPr>
          <w:rFonts w:ascii="Arial" w:hAnsi="Arial" w:cs="Arial"/>
          <w:kern w:val="1"/>
        </w:rPr>
      </w:pPr>
      <w:r w:rsidRPr="004002E5">
        <w:rPr>
          <w:rFonts w:ascii="Arial" w:hAnsi="Arial" w:cs="Arial"/>
          <w:kern w:val="1"/>
        </w:rPr>
        <w:t>-Ortografía.</w:t>
      </w:r>
    </w:p>
    <w:p w14:paraId="68B74C75" w14:textId="77777777" w:rsidR="004D05ED" w:rsidRPr="004002E5" w:rsidRDefault="004D05ED" w:rsidP="004D05ED">
      <w:pPr>
        <w:spacing w:after="0" w:line="240" w:lineRule="auto"/>
        <w:ind w:left="709"/>
        <w:jc w:val="both"/>
        <w:textAlignment w:val="baseline"/>
        <w:rPr>
          <w:rFonts w:ascii="Arial" w:hAnsi="Arial" w:cs="Arial"/>
          <w:kern w:val="1"/>
        </w:rPr>
      </w:pPr>
      <w:r w:rsidRPr="004002E5">
        <w:rPr>
          <w:rFonts w:ascii="Arial" w:hAnsi="Arial" w:cs="Arial"/>
          <w:kern w:val="1"/>
        </w:rPr>
        <w:t>-Expresión escrita.</w:t>
      </w:r>
    </w:p>
    <w:p w14:paraId="5AFD1D36" w14:textId="77777777" w:rsidR="004D05ED" w:rsidRPr="004002E5" w:rsidRDefault="004D05ED" w:rsidP="004D05ED">
      <w:pPr>
        <w:tabs>
          <w:tab w:val="left" w:pos="2160"/>
        </w:tabs>
        <w:spacing w:after="0" w:line="240" w:lineRule="auto"/>
        <w:ind w:firstLine="709"/>
        <w:textAlignment w:val="baseline"/>
        <w:rPr>
          <w:rFonts w:ascii="Arial" w:hAnsi="Arial" w:cs="Arial"/>
          <w:kern w:val="1"/>
        </w:rPr>
      </w:pPr>
      <w:r w:rsidRPr="004002E5">
        <w:rPr>
          <w:rFonts w:ascii="Arial" w:hAnsi="Arial" w:cs="Arial"/>
          <w:kern w:val="1"/>
        </w:rPr>
        <w:t>- Expresión oral:</w:t>
      </w:r>
    </w:p>
    <w:p w14:paraId="3B56925C" w14:textId="77777777" w:rsidR="004D05ED" w:rsidRPr="004002E5" w:rsidRDefault="004D05ED" w:rsidP="004D05ED">
      <w:pPr>
        <w:spacing w:after="0" w:line="240" w:lineRule="auto"/>
        <w:ind w:firstLine="709"/>
        <w:textAlignment w:val="baseline"/>
        <w:rPr>
          <w:rFonts w:ascii="Arial" w:hAnsi="Arial" w:cs="Arial"/>
          <w:kern w:val="1"/>
        </w:rPr>
      </w:pPr>
      <w:r w:rsidRPr="004002E5">
        <w:rPr>
          <w:rFonts w:ascii="Arial" w:hAnsi="Arial" w:cs="Arial"/>
          <w:kern w:val="1"/>
        </w:rPr>
        <w:t>- Vocabulario.</w:t>
      </w:r>
    </w:p>
    <w:p w14:paraId="0339A2ED" w14:textId="77777777" w:rsidR="004D05ED" w:rsidRPr="004002E5" w:rsidRDefault="004D05ED" w:rsidP="004D05ED">
      <w:pPr>
        <w:spacing w:after="0" w:line="240" w:lineRule="auto"/>
        <w:ind w:firstLine="708"/>
        <w:textAlignment w:val="baseline"/>
        <w:rPr>
          <w:rFonts w:ascii="Arial" w:hAnsi="Arial" w:cs="Arial"/>
          <w:kern w:val="1"/>
        </w:rPr>
      </w:pPr>
      <w:r w:rsidRPr="004002E5">
        <w:rPr>
          <w:rFonts w:ascii="Arial" w:hAnsi="Arial" w:cs="Arial"/>
          <w:kern w:val="1"/>
        </w:rPr>
        <w:t>-Fluidez.</w:t>
      </w:r>
    </w:p>
    <w:p w14:paraId="552C06DC" w14:textId="77777777" w:rsidR="004D05ED" w:rsidRPr="004002E5" w:rsidRDefault="004D05ED" w:rsidP="004D05ED">
      <w:pPr>
        <w:spacing w:after="0" w:line="240" w:lineRule="auto"/>
        <w:ind w:firstLine="708"/>
        <w:textAlignment w:val="baseline"/>
        <w:rPr>
          <w:rFonts w:ascii="Arial" w:hAnsi="Arial" w:cs="Arial"/>
          <w:kern w:val="1"/>
        </w:rPr>
      </w:pPr>
      <w:r w:rsidRPr="004002E5">
        <w:rPr>
          <w:rFonts w:ascii="Arial" w:hAnsi="Arial" w:cs="Arial"/>
          <w:kern w:val="1"/>
        </w:rPr>
        <w:t>-Seguridad y confianza en sí mismo.</w:t>
      </w:r>
    </w:p>
    <w:p w14:paraId="150FF893" w14:textId="77777777" w:rsidR="004D05ED" w:rsidRPr="004002E5" w:rsidRDefault="004D05ED" w:rsidP="004D05ED">
      <w:pPr>
        <w:spacing w:after="0" w:line="240" w:lineRule="auto"/>
        <w:ind w:left="709"/>
        <w:jc w:val="both"/>
        <w:textAlignment w:val="baseline"/>
        <w:rPr>
          <w:rFonts w:ascii="Arial" w:hAnsi="Arial" w:cs="Arial"/>
          <w:kern w:val="1"/>
        </w:rPr>
      </w:pPr>
      <w:r w:rsidRPr="004002E5">
        <w:rPr>
          <w:rFonts w:ascii="Arial" w:hAnsi="Arial" w:cs="Arial"/>
          <w:kern w:val="1"/>
        </w:rPr>
        <w:t>-Aportar ideas y conocimientos al grupo.</w:t>
      </w:r>
    </w:p>
    <w:p w14:paraId="20BFD0EF" w14:textId="77777777" w:rsidR="004D05ED" w:rsidRPr="00B56BBF" w:rsidRDefault="004D05ED" w:rsidP="004D05ED">
      <w:pPr>
        <w:tabs>
          <w:tab w:val="left" w:pos="2160"/>
        </w:tabs>
        <w:spacing w:after="0" w:line="240" w:lineRule="auto"/>
        <w:ind w:firstLine="709"/>
        <w:textAlignment w:val="baseline"/>
        <w:rPr>
          <w:rFonts w:ascii="Arial" w:hAnsi="Arial" w:cs="Arial"/>
          <w:kern w:val="1"/>
        </w:rPr>
      </w:pPr>
    </w:p>
    <w:p w14:paraId="79BF16C5" w14:textId="77777777" w:rsidR="004D05ED" w:rsidRPr="00EA1603" w:rsidRDefault="004D05ED" w:rsidP="004D05ED">
      <w:pPr>
        <w:pStyle w:val="Prrafodelista"/>
        <w:keepNext/>
        <w:widowControl w:val="0"/>
        <w:autoSpaceDE w:val="0"/>
        <w:spacing w:after="0" w:line="278" w:lineRule="exact"/>
        <w:jc w:val="both"/>
        <w:textAlignment w:val="baseline"/>
        <w:rPr>
          <w:rFonts w:ascii="Arial" w:hAnsi="Arial" w:cs="Arial"/>
          <w:bCs/>
        </w:rPr>
      </w:pPr>
    </w:p>
    <w:p w14:paraId="32D97B61" w14:textId="77777777" w:rsidR="004D05ED" w:rsidRPr="004002E5" w:rsidRDefault="004D05ED" w:rsidP="004D05ED">
      <w:pPr>
        <w:keepNext/>
        <w:widowControl w:val="0"/>
        <w:autoSpaceDE w:val="0"/>
        <w:jc w:val="both"/>
        <w:rPr>
          <w:rFonts w:ascii="Arial" w:hAnsi="Arial" w:cs="Arial"/>
          <w:bCs/>
        </w:rPr>
      </w:pPr>
      <w:r w:rsidRPr="004002E5">
        <w:rPr>
          <w:rFonts w:ascii="Arial" w:hAnsi="Arial" w:cs="Arial"/>
          <w:bCs/>
        </w:rPr>
        <w:t xml:space="preserve">De estas calificaciones se derivan los resultados en la evaluación que tendrá en cuenta los siguientes aspectos para contenidos no superados: Se necesita un mínimo del 35% de la calificación en las pruebas escritas para poder hacer media con los otros apartados y considerar la evaluación positiva. Potestativamente el profesor de la materia podrá realizar si lo considera necesario una o varias pruebas de recuperación al final de cada evaluación. </w:t>
      </w:r>
    </w:p>
    <w:p w14:paraId="5C5EFCCC" w14:textId="77777777" w:rsidR="004D05ED" w:rsidRDefault="004D05ED" w:rsidP="004D05ED">
      <w:pPr>
        <w:spacing w:after="0" w:line="240" w:lineRule="auto"/>
        <w:jc w:val="both"/>
        <w:rPr>
          <w:rFonts w:ascii="Arial" w:hAnsi="Arial" w:cs="Arial"/>
        </w:rPr>
      </w:pPr>
      <w:r>
        <w:rPr>
          <w:rFonts w:ascii="Arial" w:hAnsi="Arial" w:cs="Arial"/>
        </w:rPr>
        <w:t xml:space="preserve">La </w:t>
      </w:r>
      <w:r w:rsidRPr="001262F7">
        <w:rPr>
          <w:rFonts w:ascii="Arial" w:hAnsi="Arial" w:cs="Arial"/>
        </w:rPr>
        <w:t>calificación final del curso académico se establecerá teniendo en cuenta la calificación obtenida en cada evaluación; así como la evolución académica experimentada por el alumnado a lo largo del curso.</w:t>
      </w:r>
    </w:p>
    <w:p w14:paraId="4314FFAB" w14:textId="77777777" w:rsidR="004D05ED" w:rsidRDefault="004D05ED" w:rsidP="004D05ED">
      <w:pPr>
        <w:spacing w:after="0" w:line="240" w:lineRule="auto"/>
        <w:jc w:val="both"/>
        <w:rPr>
          <w:rFonts w:ascii="Arial" w:hAnsi="Arial" w:cs="Arial"/>
        </w:rPr>
      </w:pPr>
    </w:p>
    <w:p w14:paraId="17A109A2" w14:textId="77777777" w:rsidR="004D05ED" w:rsidRDefault="004D05ED" w:rsidP="004D05ED">
      <w:pPr>
        <w:keepNext/>
        <w:widowControl w:val="0"/>
        <w:autoSpaceDE w:val="0"/>
        <w:jc w:val="both"/>
        <w:rPr>
          <w:rFonts w:ascii="Arial" w:hAnsi="Arial" w:cs="Arial"/>
          <w:bCs/>
        </w:rPr>
      </w:pPr>
      <w:r w:rsidRPr="004002E5">
        <w:rPr>
          <w:rFonts w:ascii="Arial" w:hAnsi="Arial" w:cs="Arial"/>
          <w:bCs/>
        </w:rPr>
        <w:t>Para las pruebas extraordinarias, la materia aprobada, a criterio del profesor que la imparta, podría ser eliminatoria, por lo que no tendría que volver a examinarse de ésta. En casos particulares en los que el alumno</w:t>
      </w:r>
      <w:r>
        <w:rPr>
          <w:rFonts w:ascii="Arial" w:hAnsi="Arial" w:cs="Arial"/>
          <w:bCs/>
        </w:rPr>
        <w:t>/a</w:t>
      </w:r>
      <w:r w:rsidRPr="004002E5">
        <w:rPr>
          <w:rFonts w:ascii="Arial" w:hAnsi="Arial" w:cs="Arial"/>
          <w:bCs/>
        </w:rPr>
        <w:t xml:space="preserve"> suspenda un sol</w:t>
      </w:r>
      <w:r>
        <w:rPr>
          <w:rFonts w:ascii="Arial" w:hAnsi="Arial" w:cs="Arial"/>
          <w:bCs/>
        </w:rPr>
        <w:t xml:space="preserve">o trimestre se estudiará hacer </w:t>
      </w:r>
      <w:r w:rsidRPr="004002E5">
        <w:rPr>
          <w:rFonts w:ascii="Arial" w:hAnsi="Arial" w:cs="Arial"/>
          <w:bCs/>
        </w:rPr>
        <w:t xml:space="preserve">media con los dos aprobados para considerar si es apto o no y supera todos los contenidos. </w:t>
      </w:r>
    </w:p>
    <w:p w14:paraId="17FB3C68" w14:textId="77777777" w:rsidR="004D05ED" w:rsidRPr="00534314" w:rsidRDefault="004D05ED" w:rsidP="004D05ED">
      <w:pPr>
        <w:keepNext/>
        <w:widowControl w:val="0"/>
        <w:autoSpaceDE w:val="0"/>
        <w:jc w:val="both"/>
        <w:rPr>
          <w:rFonts w:ascii="Arial" w:hAnsi="Arial" w:cs="Arial"/>
          <w:b/>
          <w:bCs/>
        </w:rPr>
      </w:pPr>
      <w:r w:rsidRPr="00534314">
        <w:rPr>
          <w:rFonts w:ascii="Arial" w:hAnsi="Arial" w:cs="Arial"/>
          <w:b/>
          <w:bCs/>
        </w:rPr>
        <w:t>SITUACIÓN PROVOCADA POR LA PANDEMIA COVID-19</w:t>
      </w:r>
    </w:p>
    <w:p w14:paraId="1C49303C" w14:textId="77777777" w:rsidR="004D05ED" w:rsidRPr="004002E5" w:rsidRDefault="004D05ED" w:rsidP="004D05ED">
      <w:pPr>
        <w:keepNext/>
        <w:widowControl w:val="0"/>
        <w:autoSpaceDE w:val="0"/>
        <w:jc w:val="both"/>
        <w:rPr>
          <w:rFonts w:ascii="Arial" w:hAnsi="Arial" w:cs="Arial"/>
          <w:bCs/>
        </w:rPr>
      </w:pPr>
      <w:r>
        <w:rPr>
          <w:rFonts w:ascii="Arial" w:hAnsi="Arial" w:cs="Arial"/>
          <w:bCs/>
        </w:rPr>
        <w:t>Al ser las clases semipresenciales, los objetivos propuestos se ven ralentizados porque en muchas ocasiones no se puede impartir clases a través de video llamadas por problemas técnicos; tampoco se pueden realizar prácticas de laboratorio en grupo y los trabajos de investigación se realizarán individuales o en parejas que compartan su google drive para evitar contagios.</w:t>
      </w:r>
    </w:p>
    <w:p w14:paraId="3ECC2817" w14:textId="77777777" w:rsidR="004D05ED" w:rsidRDefault="004D05ED" w:rsidP="004D05ED">
      <w:pPr>
        <w:tabs>
          <w:tab w:val="left" w:pos="0"/>
        </w:tabs>
        <w:jc w:val="both"/>
        <w:rPr>
          <w:rFonts w:ascii="Arial" w:hAnsi="Arial" w:cs="Arial"/>
          <w:szCs w:val="24"/>
        </w:rPr>
      </w:pPr>
    </w:p>
    <w:p w14:paraId="392AE055" w14:textId="77777777" w:rsidR="004D05ED" w:rsidRDefault="004D05ED" w:rsidP="004D05ED"/>
    <w:p w14:paraId="7F3C4B8E" w14:textId="0444AB3D" w:rsidR="00721300" w:rsidRDefault="00721300" w:rsidP="00961E68">
      <w:pPr>
        <w:tabs>
          <w:tab w:val="left" w:pos="0"/>
        </w:tabs>
        <w:jc w:val="both"/>
        <w:rPr>
          <w:rFonts w:ascii="Arial" w:hAnsi="Arial" w:cs="Arial"/>
          <w:szCs w:val="24"/>
        </w:rPr>
      </w:pPr>
    </w:p>
    <w:p w14:paraId="5969F1D7" w14:textId="7BE543D6" w:rsidR="004D05ED" w:rsidRDefault="004D05ED" w:rsidP="00961E68">
      <w:pPr>
        <w:tabs>
          <w:tab w:val="left" w:pos="0"/>
        </w:tabs>
        <w:jc w:val="both"/>
        <w:rPr>
          <w:rFonts w:ascii="Arial" w:hAnsi="Arial" w:cs="Arial"/>
          <w:szCs w:val="24"/>
        </w:rPr>
      </w:pPr>
    </w:p>
    <w:p w14:paraId="256871F0" w14:textId="4F4B1899" w:rsidR="004D05ED" w:rsidRDefault="004D05ED" w:rsidP="00961E68">
      <w:pPr>
        <w:tabs>
          <w:tab w:val="left" w:pos="0"/>
        </w:tabs>
        <w:jc w:val="both"/>
        <w:rPr>
          <w:rFonts w:ascii="Arial" w:hAnsi="Arial" w:cs="Arial"/>
          <w:szCs w:val="24"/>
        </w:rPr>
      </w:pPr>
    </w:p>
    <w:p w14:paraId="0EFB7935" w14:textId="2F3E66C6" w:rsidR="004D05ED" w:rsidRDefault="004D05ED" w:rsidP="00961E68">
      <w:pPr>
        <w:tabs>
          <w:tab w:val="left" w:pos="0"/>
        </w:tabs>
        <w:jc w:val="both"/>
        <w:rPr>
          <w:rFonts w:ascii="Arial" w:hAnsi="Arial" w:cs="Arial"/>
          <w:szCs w:val="24"/>
        </w:rPr>
      </w:pPr>
    </w:p>
    <w:p w14:paraId="07F9944C" w14:textId="4030FCE1" w:rsidR="004D05ED" w:rsidRDefault="004D05ED" w:rsidP="00961E68">
      <w:pPr>
        <w:tabs>
          <w:tab w:val="left" w:pos="0"/>
        </w:tabs>
        <w:jc w:val="both"/>
        <w:rPr>
          <w:rFonts w:ascii="Arial" w:hAnsi="Arial" w:cs="Arial"/>
          <w:szCs w:val="24"/>
        </w:rPr>
      </w:pPr>
    </w:p>
    <w:p w14:paraId="326211AA" w14:textId="4819F864" w:rsidR="004D05ED" w:rsidRDefault="004D05ED" w:rsidP="00961E68">
      <w:pPr>
        <w:tabs>
          <w:tab w:val="left" w:pos="0"/>
        </w:tabs>
        <w:jc w:val="both"/>
        <w:rPr>
          <w:rFonts w:ascii="Arial" w:hAnsi="Arial" w:cs="Arial"/>
          <w:szCs w:val="24"/>
        </w:rPr>
      </w:pPr>
    </w:p>
    <w:p w14:paraId="275AFF07" w14:textId="4127A361" w:rsidR="004D05ED" w:rsidRDefault="004D05ED" w:rsidP="00961E68">
      <w:pPr>
        <w:tabs>
          <w:tab w:val="left" w:pos="0"/>
        </w:tabs>
        <w:jc w:val="both"/>
        <w:rPr>
          <w:rFonts w:ascii="Arial" w:hAnsi="Arial" w:cs="Arial"/>
          <w:szCs w:val="24"/>
        </w:rPr>
      </w:pPr>
    </w:p>
    <w:p w14:paraId="28B3A6BE" w14:textId="3465BB30" w:rsidR="004D05ED" w:rsidRDefault="004D05ED" w:rsidP="00961E68">
      <w:pPr>
        <w:tabs>
          <w:tab w:val="left" w:pos="0"/>
        </w:tabs>
        <w:jc w:val="both"/>
        <w:rPr>
          <w:rFonts w:ascii="Arial" w:hAnsi="Arial" w:cs="Arial"/>
          <w:szCs w:val="24"/>
        </w:rPr>
      </w:pPr>
    </w:p>
    <w:p w14:paraId="3DCADCE8" w14:textId="11FCF2BC" w:rsidR="004D05ED" w:rsidRDefault="004D05ED" w:rsidP="00961E68">
      <w:pPr>
        <w:tabs>
          <w:tab w:val="left" w:pos="0"/>
        </w:tabs>
        <w:jc w:val="both"/>
        <w:rPr>
          <w:rFonts w:ascii="Arial" w:hAnsi="Arial" w:cs="Arial"/>
          <w:szCs w:val="24"/>
        </w:rPr>
      </w:pPr>
    </w:p>
    <w:p w14:paraId="2FF8D7EF" w14:textId="667A7539" w:rsidR="004D05ED" w:rsidRDefault="004D05ED" w:rsidP="00961E68">
      <w:pPr>
        <w:tabs>
          <w:tab w:val="left" w:pos="0"/>
        </w:tabs>
        <w:jc w:val="both"/>
        <w:rPr>
          <w:rFonts w:ascii="Arial" w:hAnsi="Arial" w:cs="Arial"/>
          <w:szCs w:val="24"/>
        </w:rPr>
      </w:pPr>
    </w:p>
    <w:p w14:paraId="02EFFEBA" w14:textId="299298A3" w:rsidR="004D05ED" w:rsidRDefault="004D05ED" w:rsidP="00961E68">
      <w:pPr>
        <w:tabs>
          <w:tab w:val="left" w:pos="0"/>
        </w:tabs>
        <w:jc w:val="both"/>
        <w:rPr>
          <w:rFonts w:ascii="Arial" w:hAnsi="Arial" w:cs="Arial"/>
          <w:szCs w:val="24"/>
        </w:rPr>
      </w:pPr>
    </w:p>
    <w:p w14:paraId="77F675C2" w14:textId="1900370B" w:rsidR="004D05ED" w:rsidRDefault="004D05ED" w:rsidP="00961E68">
      <w:pPr>
        <w:tabs>
          <w:tab w:val="left" w:pos="0"/>
        </w:tabs>
        <w:jc w:val="both"/>
        <w:rPr>
          <w:rFonts w:ascii="Arial" w:hAnsi="Arial" w:cs="Arial"/>
          <w:szCs w:val="24"/>
        </w:rPr>
      </w:pPr>
    </w:p>
    <w:p w14:paraId="384C4F61" w14:textId="5BC0DEDC" w:rsidR="004D05ED" w:rsidRDefault="004D05ED" w:rsidP="00961E68">
      <w:pPr>
        <w:tabs>
          <w:tab w:val="left" w:pos="0"/>
        </w:tabs>
        <w:jc w:val="both"/>
        <w:rPr>
          <w:rFonts w:ascii="Arial" w:hAnsi="Arial" w:cs="Arial"/>
          <w:szCs w:val="24"/>
        </w:rPr>
      </w:pPr>
    </w:p>
    <w:p w14:paraId="11329669" w14:textId="77777777" w:rsidR="004D05ED" w:rsidRDefault="004D05ED" w:rsidP="00961E68">
      <w:pPr>
        <w:tabs>
          <w:tab w:val="left" w:pos="0"/>
        </w:tabs>
        <w:jc w:val="both"/>
        <w:rPr>
          <w:rFonts w:ascii="Arial" w:hAnsi="Arial" w:cs="Arial"/>
          <w:szCs w:val="24"/>
        </w:rPr>
      </w:pPr>
    </w:p>
    <w:p w14:paraId="16FE0342" w14:textId="77777777" w:rsidR="00721300" w:rsidRDefault="00721300" w:rsidP="00961E68">
      <w:pPr>
        <w:tabs>
          <w:tab w:val="left" w:pos="0"/>
        </w:tabs>
        <w:jc w:val="both"/>
        <w:rPr>
          <w:rFonts w:ascii="Arial" w:hAnsi="Arial" w:cs="Arial"/>
          <w:szCs w:val="24"/>
        </w:rPr>
      </w:pPr>
    </w:p>
    <w:p w14:paraId="44045ECA" w14:textId="77777777" w:rsidR="00721300" w:rsidRDefault="00721300" w:rsidP="00961E68">
      <w:pPr>
        <w:tabs>
          <w:tab w:val="left" w:pos="0"/>
        </w:tabs>
        <w:jc w:val="both"/>
        <w:rPr>
          <w:rFonts w:ascii="Arial" w:hAnsi="Arial" w:cs="Arial"/>
          <w:szCs w:val="24"/>
        </w:rPr>
      </w:pPr>
    </w:p>
    <w:p w14:paraId="2E21531C" w14:textId="77777777" w:rsidR="00721300" w:rsidRDefault="00721300" w:rsidP="00961E68">
      <w:pPr>
        <w:tabs>
          <w:tab w:val="left" w:pos="0"/>
        </w:tabs>
        <w:jc w:val="both"/>
        <w:rPr>
          <w:rFonts w:ascii="Arial" w:hAnsi="Arial" w:cs="Arial"/>
          <w:szCs w:val="24"/>
        </w:rPr>
      </w:pPr>
    </w:p>
    <w:p w14:paraId="28E22A7F" w14:textId="77777777" w:rsidR="00721300" w:rsidRDefault="00721300" w:rsidP="00961E68">
      <w:pPr>
        <w:tabs>
          <w:tab w:val="left" w:pos="0"/>
        </w:tabs>
        <w:jc w:val="both"/>
        <w:rPr>
          <w:rFonts w:ascii="Arial" w:hAnsi="Arial" w:cs="Arial"/>
          <w:szCs w:val="24"/>
        </w:rPr>
      </w:pPr>
    </w:p>
    <w:p w14:paraId="7D402DCA" w14:textId="77777777" w:rsidR="009D72AC" w:rsidRPr="00BE4DF6" w:rsidRDefault="009D72AC" w:rsidP="00BE4DF6">
      <w:pPr>
        <w:pBdr>
          <w:bottom w:val="double" w:sz="4" w:space="1" w:color="800000"/>
        </w:pBdr>
        <w:jc w:val="both"/>
        <w:outlineLvl w:val="0"/>
        <w:rPr>
          <w:rFonts w:ascii="Arial" w:hAnsi="Arial" w:cs="Arial"/>
          <w:b/>
          <w:noProof/>
          <w:color w:val="800000"/>
          <w:sz w:val="40"/>
          <w:szCs w:val="40"/>
        </w:rPr>
      </w:pPr>
      <w:r>
        <w:rPr>
          <w:rFonts w:ascii="Arial" w:hAnsi="Arial" w:cs="Arial"/>
          <w:b/>
          <w:noProof/>
          <w:color w:val="800000"/>
          <w:sz w:val="40"/>
          <w:szCs w:val="40"/>
        </w:rPr>
        <w:lastRenderedPageBreak/>
        <w:t xml:space="preserve">BIOLOGÍA </w:t>
      </w:r>
    </w:p>
    <w:p w14:paraId="7313C128" w14:textId="77777777" w:rsidR="00027C3B" w:rsidRDefault="00027C3B" w:rsidP="00027C3B">
      <w:pPr>
        <w:pStyle w:val="Prrafodelista"/>
        <w:ind w:left="1788"/>
        <w:jc w:val="both"/>
        <w:rPr>
          <w:rFonts w:ascii="Arial" w:hAnsi="Arial" w:cs="Arial"/>
          <w:b/>
          <w:color w:val="800000"/>
          <w:sz w:val="32"/>
          <w:szCs w:val="32"/>
          <w:lang w:val="es-MX"/>
        </w:rPr>
      </w:pPr>
    </w:p>
    <w:p w14:paraId="12A5D339" w14:textId="77777777" w:rsidR="00766474" w:rsidRDefault="00766474" w:rsidP="00247386">
      <w:pPr>
        <w:pStyle w:val="Prrafodelista"/>
        <w:numPr>
          <w:ilvl w:val="1"/>
          <w:numId w:val="58"/>
        </w:numPr>
        <w:jc w:val="both"/>
        <w:rPr>
          <w:rFonts w:ascii="Arial" w:hAnsi="Arial" w:cs="Arial"/>
          <w:b/>
          <w:color w:val="800000"/>
          <w:sz w:val="32"/>
          <w:szCs w:val="32"/>
          <w:lang w:val="es-MX"/>
        </w:rPr>
      </w:pPr>
      <w:r>
        <w:rPr>
          <w:rFonts w:ascii="Arial" w:hAnsi="Arial" w:cs="Arial"/>
          <w:b/>
          <w:color w:val="800000"/>
          <w:sz w:val="32"/>
          <w:szCs w:val="32"/>
          <w:lang w:val="es-MX"/>
        </w:rPr>
        <w:t xml:space="preserve">OBJETIVOS </w:t>
      </w:r>
    </w:p>
    <w:p w14:paraId="145B2AE4" w14:textId="77777777" w:rsidR="004A6D46" w:rsidRPr="004A6D46" w:rsidRDefault="004A6D46" w:rsidP="004A6D46">
      <w:pPr>
        <w:autoSpaceDE w:val="0"/>
        <w:autoSpaceDN w:val="0"/>
        <w:adjustRightInd w:val="0"/>
        <w:spacing w:after="0" w:line="240" w:lineRule="auto"/>
        <w:jc w:val="both"/>
        <w:rPr>
          <w:rFonts w:ascii="Arial" w:hAnsi="Arial" w:cs="Arial"/>
        </w:rPr>
      </w:pPr>
      <w:r w:rsidRPr="004A6D46">
        <w:rPr>
          <w:rFonts w:ascii="Arial" w:hAnsi="Arial" w:cs="Arial"/>
        </w:rPr>
        <w:t>Según la Orden de 14 de julio de 2016, por la que se desarrolla el currículo correspondiente al Bachillerato en la Comunidad Autónoma de Andalucía, se regulan determinados aspectos de la</w:t>
      </w:r>
      <w:r w:rsidR="00721300">
        <w:rPr>
          <w:rFonts w:ascii="Arial" w:hAnsi="Arial" w:cs="Arial"/>
        </w:rPr>
        <w:t xml:space="preserve"> atención a la diversidad y se </w:t>
      </w:r>
      <w:r w:rsidRPr="004A6D46">
        <w:rPr>
          <w:rFonts w:ascii="Arial" w:hAnsi="Arial" w:cs="Arial"/>
        </w:rPr>
        <w:t>establece la ordenación de la evaluación del proceso de aprendizaje del alumnado, la enseñanza de la Biología en el Bachillerato tendrá como finalidad el desarrollo de las siguientes capacidades:</w:t>
      </w:r>
    </w:p>
    <w:p w14:paraId="3F58006F" w14:textId="77777777" w:rsidR="00766474" w:rsidRPr="00766474" w:rsidRDefault="00766474" w:rsidP="004A6D46">
      <w:pPr>
        <w:autoSpaceDE w:val="0"/>
        <w:autoSpaceDN w:val="0"/>
        <w:adjustRightInd w:val="0"/>
        <w:spacing w:after="0" w:line="240" w:lineRule="auto"/>
        <w:jc w:val="both"/>
        <w:rPr>
          <w:rFonts w:ascii="Arial" w:hAnsi="Arial" w:cs="Arial"/>
        </w:rPr>
      </w:pPr>
    </w:p>
    <w:p w14:paraId="661D545B"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Fomentar la igualdad efectiva de derechos y oportunidades entre hombres y mujeres, analizar y valorar críticamente las desigualdades y discriminaciones existentes a lo largo de la historia de la Biología.</w:t>
      </w:r>
    </w:p>
    <w:p w14:paraId="2A5AEC20"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Afianzar los hábitos de lectura, estudio y disciplina, proponiendo al alumnado la lectura de textos o artículos científicos sencillos que complementen la información obtenida en el aula y le pongan en contacto con ese «currículo abierto» voluntario tan importante para avanzar en el conocimiento científico personal.</w:t>
      </w:r>
    </w:p>
    <w:p w14:paraId="607CFA97"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Dominar, tanto en su expresión oral como escrita, la lengua castellana, valorando cada exposición o ejercicio que realice el alumno o la alumna.</w:t>
      </w:r>
    </w:p>
    <w:p w14:paraId="5BAA1AF1"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Expresarse con fluidez y corrección en una o más lenguas extranjeras, cada vez que un término científico lo requiera, tanto de forma hablada como en los ejercicios escritos.</w:t>
      </w:r>
    </w:p>
    <w:p w14:paraId="1EA1B2ED"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Utilizar con solvencia y responsabilidad las tecnologías de la información y la comunicación, necesarias, no solo para la búsqueda en Internet de la información que necesitemos, sino para la elaboración de las presentaciones, trabajos y exposiciones propuestos en la asignatura.</w:t>
      </w:r>
    </w:p>
    <w:p w14:paraId="0F7EA8A3"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Acceder a los conocimientos científicos y tecnológicos fundamentales y dominar las habilidades básicas propias de la Biología, inherentes al propio desarrollo de la materia.</w:t>
      </w:r>
    </w:p>
    <w:p w14:paraId="201EA8D0"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Comprender los elementos y procedimientos fundamentales de la investigación y de los métodos científicos.</w:t>
      </w:r>
    </w:p>
    <w:p w14:paraId="3F1AAB04"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Conocer y valorar de forma crítica la contribución de la ciencia y la tecnología en el cambio de las condiciones de vida, así como afianzar la sensibilidad y el respeto hacia el medio ambiente, también incluido en el proceso de enseñanza-aprendizaje de la propia asignatura.</w:t>
      </w:r>
    </w:p>
    <w:p w14:paraId="2AAA1F7A"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Afianzar el espíritu emprendedor con actitudes de creatividad, flexibilidad, iniciativa, trabajo en equipo, confianza en uno mismo y sentido crítico, cada vez que el alumno o alumna participe en un trabajo con exposición y debate en clase.</w:t>
      </w:r>
    </w:p>
    <w:p w14:paraId="3CAD832E" w14:textId="77777777" w:rsidR="00766474" w:rsidRPr="00766474" w:rsidRDefault="00766474" w:rsidP="00247386">
      <w:pPr>
        <w:pStyle w:val="Prrafodelista"/>
        <w:numPr>
          <w:ilvl w:val="1"/>
          <w:numId w:val="59"/>
        </w:numPr>
        <w:autoSpaceDE w:val="0"/>
        <w:autoSpaceDN w:val="0"/>
        <w:adjustRightInd w:val="0"/>
        <w:spacing w:after="0" w:line="240" w:lineRule="auto"/>
        <w:ind w:left="372"/>
        <w:jc w:val="both"/>
        <w:rPr>
          <w:rFonts w:ascii="Arial" w:hAnsi="Arial" w:cs="Arial"/>
        </w:rPr>
      </w:pPr>
      <w:r w:rsidRPr="00766474">
        <w:rPr>
          <w:rFonts w:ascii="Arial" w:hAnsi="Arial" w:cs="Arial"/>
        </w:rPr>
        <w:t>Profundizar en el conocimiento y el aprecio de los elementos específicos de la cultura andaluza, para que sea valorada y respetada como patrimonio propio y en el marco de la cultura española y universal, haciendo especial hincapié en las biografías de los científicos y científicas andaluces relacionados, especialmente, con la Biología, Medicina o Veterinaria.</w:t>
      </w:r>
    </w:p>
    <w:p w14:paraId="5BF459B2" w14:textId="77777777" w:rsidR="00766474" w:rsidRDefault="00766474" w:rsidP="00766474">
      <w:pPr>
        <w:jc w:val="both"/>
        <w:rPr>
          <w:rFonts w:ascii="Arial" w:hAnsi="Arial" w:cs="Arial"/>
          <w:b/>
          <w:color w:val="800000"/>
          <w:sz w:val="32"/>
          <w:szCs w:val="32"/>
          <w:lang w:val="es-MX"/>
        </w:rPr>
      </w:pPr>
    </w:p>
    <w:p w14:paraId="194015B2" w14:textId="77777777" w:rsidR="004A6D46" w:rsidRPr="004A6D46" w:rsidRDefault="004A6D46" w:rsidP="00247386">
      <w:pPr>
        <w:pStyle w:val="Prrafodelista"/>
        <w:numPr>
          <w:ilvl w:val="1"/>
          <w:numId w:val="58"/>
        </w:numPr>
        <w:jc w:val="both"/>
        <w:rPr>
          <w:rFonts w:ascii="Arial" w:hAnsi="Arial" w:cs="Arial"/>
          <w:b/>
          <w:color w:val="800000"/>
          <w:sz w:val="28"/>
          <w:szCs w:val="28"/>
          <w:lang w:val="es-MX"/>
        </w:rPr>
      </w:pPr>
      <w:r>
        <w:rPr>
          <w:rFonts w:ascii="Arial" w:hAnsi="Arial" w:cs="Arial"/>
          <w:b/>
          <w:color w:val="800000"/>
          <w:sz w:val="28"/>
          <w:szCs w:val="28"/>
          <w:lang w:val="es-MX"/>
        </w:rPr>
        <w:t>L</w:t>
      </w:r>
      <w:r w:rsidR="00214208">
        <w:rPr>
          <w:rFonts w:ascii="Arial" w:hAnsi="Arial" w:cs="Arial"/>
          <w:b/>
          <w:color w:val="800000"/>
          <w:sz w:val="28"/>
          <w:szCs w:val="28"/>
          <w:lang w:val="es-MX"/>
        </w:rPr>
        <w:t>A</w:t>
      </w:r>
      <w:r>
        <w:rPr>
          <w:rFonts w:ascii="Arial" w:hAnsi="Arial" w:cs="Arial"/>
          <w:b/>
          <w:color w:val="800000"/>
          <w:sz w:val="28"/>
          <w:szCs w:val="28"/>
          <w:lang w:val="es-MX"/>
        </w:rPr>
        <w:t xml:space="preserve"> BIOLOGÍA Y LAS COMPETENCIAS </w:t>
      </w:r>
      <w:r w:rsidR="00214208">
        <w:rPr>
          <w:rFonts w:ascii="Arial" w:hAnsi="Arial" w:cs="Arial"/>
          <w:b/>
          <w:color w:val="800000"/>
          <w:sz w:val="28"/>
          <w:szCs w:val="28"/>
          <w:lang w:val="es-MX"/>
        </w:rPr>
        <w:t>CLAVE</w:t>
      </w:r>
    </w:p>
    <w:p w14:paraId="4E95EE4F" w14:textId="77777777" w:rsidR="004A6D46" w:rsidRPr="00283000" w:rsidRDefault="00214208" w:rsidP="00214208">
      <w:pPr>
        <w:autoSpaceDE w:val="0"/>
        <w:autoSpaceDN w:val="0"/>
        <w:adjustRightInd w:val="0"/>
        <w:spacing w:after="0" w:line="240" w:lineRule="auto"/>
        <w:jc w:val="both"/>
        <w:rPr>
          <w:rFonts w:ascii="Arial" w:hAnsi="Arial" w:cs="Arial"/>
        </w:rPr>
      </w:pPr>
      <w:r>
        <w:rPr>
          <w:rFonts w:ascii="Arial" w:hAnsi="Arial" w:cs="Arial"/>
        </w:rPr>
        <w:t>La Biología</w:t>
      </w:r>
      <w:r w:rsidR="004A6D46" w:rsidRPr="00283000">
        <w:rPr>
          <w:rFonts w:ascii="Arial" w:hAnsi="Arial" w:cs="Arial"/>
        </w:rPr>
        <w:t xml:space="preserve"> ayuda a la integración de las competencias clave ya que contribuye a la competencia en comunicación lingüística (CCL) aportando el conocimiento del lenguaje de la ciencia en general y de la Biología en particular, y ofreciendo un marco idóneo para el debate y la defensa de las propias ideas en campos como la ética científica. </w:t>
      </w:r>
      <w:r w:rsidR="004A6D46" w:rsidRPr="00283000">
        <w:rPr>
          <w:rFonts w:ascii="Arial" w:hAnsi="Arial" w:cs="Arial"/>
        </w:rPr>
        <w:lastRenderedPageBreak/>
        <w:t>Refuerza la competencia matemática y competencias básicas en ciencia y tecnología (CMCT) ya que hay que definir magnitudes, relacionar variables, interpretar y representar gráficos, así como extraer conclusiones y poder expresarlas en el lenguaje simbólico de las matemáticas. Por otro lado, el avance de las ciencias en general, y de la Biología en particular, depende cada vez más del desarrollo de la biotecnología, desde el estudio de moléculas, técnicas de observación de células, seguimiento del metabolismo, hasta implantación de genes, etc., lo que implica el desarrollo de esta competencia. La materia de Biología contribuye al desarrollo de la competencia digital (CD) a través de la utilización de las tecnologías de la información y la comunicación para la búsqueda, selección, procesamiento y presentación de información como proceso básico vinculado al trabajo científico. Además, sirven de apoyo a las explicaciones, y complementan la experimentación a través del uso de los laboratorios virtuales, simulaciones y otros, haciendo un uso crítico, creativo y seguro de los canales de comunicación y de las fuentes consultadas. La forma de construir el pensamiento científico lleva implícita la competencia de aprender a aprender (CAA) y la capacidad de regular el propio aprendizaje, ya que establece una secuencia de tareas dirigidas a la consecución de un objetivo, determina el método de trabajo, la distribución de tareas cuando sean compartidas y, finalmente, llega a un resultado más o menos concreto. Estimular la capacidad de aprender a aprender contribuye, además, a la capacitación intelectual del alumnado para seguir aprendiendo a lo largo de la vida, facilitando así su integración en estudios posteriores.</w:t>
      </w:r>
    </w:p>
    <w:p w14:paraId="1E349E5B" w14:textId="77777777" w:rsidR="004A6D46" w:rsidRPr="00283000" w:rsidRDefault="004A6D46" w:rsidP="00214208">
      <w:pPr>
        <w:autoSpaceDE w:val="0"/>
        <w:autoSpaceDN w:val="0"/>
        <w:adjustRightInd w:val="0"/>
        <w:spacing w:after="0" w:line="240" w:lineRule="auto"/>
        <w:jc w:val="both"/>
        <w:rPr>
          <w:rFonts w:ascii="Arial" w:hAnsi="Arial" w:cs="Arial"/>
        </w:rPr>
      </w:pPr>
      <w:r w:rsidRPr="00283000">
        <w:rPr>
          <w:rFonts w:ascii="Arial" w:hAnsi="Arial" w:cs="Arial"/>
        </w:rPr>
        <w:t>Por último, el desarrollo de las competencias sociales y cívicas (CSC)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 así como sociales y éticas en temas de selección artificial, ingeniería genética, control de natalidad, trasplantes, etc.</w:t>
      </w:r>
    </w:p>
    <w:p w14:paraId="36D5614B" w14:textId="77777777" w:rsidR="004A6D46" w:rsidRPr="00766474" w:rsidRDefault="004A6D46" w:rsidP="00214208">
      <w:pPr>
        <w:jc w:val="both"/>
        <w:rPr>
          <w:rFonts w:ascii="Arial" w:hAnsi="Arial" w:cs="Arial"/>
          <w:b/>
          <w:color w:val="800000"/>
          <w:sz w:val="32"/>
          <w:szCs w:val="32"/>
          <w:lang w:val="es-MX"/>
        </w:rPr>
      </w:pPr>
    </w:p>
    <w:p w14:paraId="2A3EC955" w14:textId="77777777" w:rsidR="009D72AC" w:rsidRPr="00BE4DF6" w:rsidRDefault="00BE4DF6" w:rsidP="00247386">
      <w:pPr>
        <w:pStyle w:val="Prrafodelista"/>
        <w:numPr>
          <w:ilvl w:val="1"/>
          <w:numId w:val="58"/>
        </w:numPr>
        <w:jc w:val="both"/>
        <w:rPr>
          <w:rFonts w:ascii="Arial" w:hAnsi="Arial" w:cs="Arial"/>
          <w:b/>
          <w:color w:val="800000"/>
          <w:sz w:val="32"/>
          <w:szCs w:val="32"/>
          <w:lang w:val="es-MX"/>
        </w:rPr>
      </w:pPr>
      <w:r>
        <w:rPr>
          <w:rFonts w:ascii="Arial" w:hAnsi="Arial" w:cs="Arial"/>
          <w:b/>
          <w:color w:val="800000"/>
          <w:sz w:val="32"/>
          <w:szCs w:val="32"/>
          <w:lang w:val="es-MX"/>
        </w:rPr>
        <w:t>CONTENIDOS</w:t>
      </w:r>
    </w:p>
    <w:p w14:paraId="13727FAD" w14:textId="77777777" w:rsidR="00BE4DF6" w:rsidRDefault="00BE4DF6" w:rsidP="00027C3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jc w:val="both"/>
        <w:outlineLvl w:val="0"/>
        <w:rPr>
          <w:rFonts w:cs="Arial"/>
          <w:b/>
          <w:sz w:val="26"/>
          <w:lang w:val="es-MX"/>
        </w:rPr>
      </w:pPr>
    </w:p>
    <w:p w14:paraId="6EA2A27C" w14:textId="77777777" w:rsidR="00027C3B" w:rsidRDefault="00027C3B" w:rsidP="00027C3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jc w:val="both"/>
        <w:outlineLvl w:val="0"/>
        <w:rPr>
          <w:rFonts w:cs="Arial"/>
          <w:b/>
          <w:sz w:val="22"/>
          <w:szCs w:val="22"/>
          <w:u w:val="single"/>
          <w:lang w:val="es-MX"/>
        </w:rPr>
      </w:pPr>
      <w:r>
        <w:rPr>
          <w:rFonts w:cs="Arial"/>
          <w:b/>
          <w:sz w:val="22"/>
          <w:szCs w:val="22"/>
          <w:u w:val="single"/>
          <w:lang w:val="es-MX"/>
        </w:rPr>
        <w:t>UNIDAD I: LA CÉLULA Y LA BASE FISICO-QUÍMICA DE LA VIDA</w:t>
      </w:r>
    </w:p>
    <w:p w14:paraId="3C097B56" w14:textId="77777777" w:rsidR="00027C3B" w:rsidRDefault="00027C3B" w:rsidP="00027C3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jc w:val="both"/>
        <w:outlineLvl w:val="0"/>
        <w:rPr>
          <w:rFonts w:cs="Arial"/>
          <w:b/>
          <w:lang w:val="es-MX"/>
        </w:rPr>
      </w:pPr>
    </w:p>
    <w:p w14:paraId="48F5BBD6" w14:textId="77777777" w:rsidR="009D72AC" w:rsidRPr="00BE4DF6" w:rsidRDefault="009D72AC" w:rsidP="009D72AC">
      <w:pPr>
        <w:jc w:val="both"/>
        <w:rPr>
          <w:rFonts w:ascii="Arial" w:hAnsi="Arial" w:cs="Arial"/>
          <w:b/>
          <w:lang w:val="es-MX"/>
        </w:rPr>
      </w:pPr>
      <w:r w:rsidRPr="00BE4DF6">
        <w:rPr>
          <w:rFonts w:ascii="Arial" w:hAnsi="Arial" w:cs="Arial"/>
          <w:b/>
          <w:lang w:val="es-MX"/>
        </w:rPr>
        <w:t>TEMA 1: SISTEMAS BIOLÓGICOS. BIOELEMENTOS Y BIOMOLÉCULAS INORGÁNICAS.</w:t>
      </w:r>
    </w:p>
    <w:p w14:paraId="51266A69" w14:textId="77777777" w:rsidR="009D72AC" w:rsidRPr="00BE4DF6" w:rsidRDefault="009D72AC" w:rsidP="00247386">
      <w:pPr>
        <w:pStyle w:val="Prrafodelista"/>
        <w:numPr>
          <w:ilvl w:val="0"/>
          <w:numId w:val="67"/>
        </w:numPr>
        <w:jc w:val="both"/>
        <w:rPr>
          <w:rFonts w:ascii="Arial" w:hAnsi="Arial" w:cs="Arial"/>
          <w:lang w:val="es-MX"/>
        </w:rPr>
      </w:pPr>
      <w:r w:rsidRPr="00BE4DF6">
        <w:rPr>
          <w:rFonts w:ascii="Arial" w:hAnsi="Arial" w:cs="Arial"/>
          <w:lang w:val="es-MX"/>
        </w:rPr>
        <w:t>Composición de la materia orgánica: bioelementos y biomoléculas.</w:t>
      </w:r>
    </w:p>
    <w:p w14:paraId="5F481833" w14:textId="77777777" w:rsidR="009D72AC" w:rsidRPr="00BE4DF6" w:rsidRDefault="009D72AC" w:rsidP="00247386">
      <w:pPr>
        <w:pStyle w:val="Prrafodelista"/>
        <w:numPr>
          <w:ilvl w:val="0"/>
          <w:numId w:val="67"/>
        </w:numPr>
        <w:jc w:val="both"/>
        <w:rPr>
          <w:rFonts w:ascii="Arial" w:hAnsi="Arial" w:cs="Arial"/>
          <w:lang w:val="es-MX"/>
        </w:rPr>
      </w:pPr>
      <w:r w:rsidRPr="00BE4DF6">
        <w:rPr>
          <w:rFonts w:ascii="Arial" w:hAnsi="Arial" w:cs="Arial"/>
          <w:lang w:val="es-MX"/>
        </w:rPr>
        <w:t>El agua: estructura, propiedades y funciones.</w:t>
      </w:r>
    </w:p>
    <w:p w14:paraId="007FD957" w14:textId="77777777" w:rsidR="009D72AC" w:rsidRPr="00BE4DF6" w:rsidRDefault="009D72AC" w:rsidP="00247386">
      <w:pPr>
        <w:pStyle w:val="Prrafodelista"/>
        <w:numPr>
          <w:ilvl w:val="0"/>
          <w:numId w:val="67"/>
        </w:numPr>
        <w:jc w:val="both"/>
        <w:rPr>
          <w:rFonts w:ascii="Arial" w:hAnsi="Arial" w:cs="Arial"/>
          <w:lang w:val="es-MX"/>
        </w:rPr>
      </w:pPr>
      <w:r w:rsidRPr="00BE4DF6">
        <w:rPr>
          <w:rFonts w:ascii="Arial" w:hAnsi="Arial" w:cs="Arial"/>
          <w:lang w:val="es-MX"/>
        </w:rPr>
        <w:t>Las sales minerales.</w:t>
      </w:r>
    </w:p>
    <w:p w14:paraId="42DEDEF9" w14:textId="77777777" w:rsidR="009D72AC" w:rsidRPr="00BE4DF6" w:rsidRDefault="009D72AC" w:rsidP="00247386">
      <w:pPr>
        <w:pStyle w:val="Prrafodelista"/>
        <w:numPr>
          <w:ilvl w:val="0"/>
          <w:numId w:val="67"/>
        </w:numPr>
        <w:jc w:val="both"/>
        <w:rPr>
          <w:rFonts w:ascii="Arial" w:hAnsi="Arial" w:cs="Arial"/>
          <w:lang w:val="es-MX"/>
        </w:rPr>
      </w:pPr>
      <w:r w:rsidRPr="00BE4DF6">
        <w:rPr>
          <w:rFonts w:ascii="Arial" w:hAnsi="Arial" w:cs="Arial"/>
          <w:lang w:val="es-MX"/>
        </w:rPr>
        <w:t>Las disoluciones acuosas en los seres vivos.</w:t>
      </w:r>
    </w:p>
    <w:p w14:paraId="4C095A7B" w14:textId="77777777" w:rsidR="009D72AC" w:rsidRPr="00BE4DF6" w:rsidRDefault="009D72AC" w:rsidP="009D72AC">
      <w:pPr>
        <w:jc w:val="both"/>
        <w:outlineLvl w:val="0"/>
        <w:rPr>
          <w:rFonts w:ascii="Arial" w:hAnsi="Arial" w:cs="Arial"/>
          <w:b/>
        </w:rPr>
      </w:pPr>
      <w:r w:rsidRPr="00BE4DF6">
        <w:rPr>
          <w:rFonts w:ascii="Arial" w:hAnsi="Arial" w:cs="Arial"/>
          <w:b/>
        </w:rPr>
        <w:t>TEMA 2. GLÚCIDOS</w:t>
      </w:r>
    </w:p>
    <w:p w14:paraId="7005837C" w14:textId="77777777" w:rsidR="009D72AC" w:rsidRPr="00BE4DF6" w:rsidRDefault="009D72AC" w:rsidP="00247386">
      <w:pPr>
        <w:pStyle w:val="Prrafodelista"/>
        <w:numPr>
          <w:ilvl w:val="0"/>
          <w:numId w:val="68"/>
        </w:numPr>
        <w:jc w:val="both"/>
        <w:rPr>
          <w:rFonts w:ascii="Arial" w:hAnsi="Arial" w:cs="Arial"/>
        </w:rPr>
      </w:pPr>
      <w:r w:rsidRPr="00BE4DF6">
        <w:rPr>
          <w:rFonts w:ascii="Arial" w:hAnsi="Arial" w:cs="Arial"/>
        </w:rPr>
        <w:t>Definición y clasificación.</w:t>
      </w:r>
    </w:p>
    <w:p w14:paraId="68802276" w14:textId="77777777" w:rsidR="009D72AC" w:rsidRPr="00BE4DF6" w:rsidRDefault="009D72AC" w:rsidP="00247386">
      <w:pPr>
        <w:pStyle w:val="Prrafodelista"/>
        <w:numPr>
          <w:ilvl w:val="0"/>
          <w:numId w:val="68"/>
        </w:numPr>
        <w:jc w:val="both"/>
        <w:rPr>
          <w:rFonts w:ascii="Arial" w:hAnsi="Arial" w:cs="Arial"/>
        </w:rPr>
      </w:pPr>
      <w:r w:rsidRPr="00BE4DF6">
        <w:rPr>
          <w:rFonts w:ascii="Arial" w:hAnsi="Arial" w:cs="Arial"/>
        </w:rPr>
        <w:t>Monosacáridos: funciones.</w:t>
      </w:r>
    </w:p>
    <w:p w14:paraId="3A2DD071" w14:textId="77777777" w:rsidR="009D72AC" w:rsidRPr="00BE4DF6" w:rsidRDefault="009D72AC" w:rsidP="00247386">
      <w:pPr>
        <w:pStyle w:val="Prrafodelista"/>
        <w:numPr>
          <w:ilvl w:val="0"/>
          <w:numId w:val="68"/>
        </w:numPr>
        <w:jc w:val="both"/>
        <w:rPr>
          <w:rFonts w:ascii="Arial" w:hAnsi="Arial" w:cs="Arial"/>
          <w:b/>
        </w:rPr>
      </w:pPr>
      <w:r w:rsidRPr="00BE4DF6">
        <w:rPr>
          <w:rFonts w:ascii="Arial" w:hAnsi="Arial" w:cs="Arial"/>
        </w:rPr>
        <w:t xml:space="preserve">Enlace </w:t>
      </w:r>
      <w:proofErr w:type="spellStart"/>
      <w:r w:rsidRPr="00BE4DF6">
        <w:rPr>
          <w:rFonts w:ascii="Arial" w:hAnsi="Arial" w:cs="Arial"/>
        </w:rPr>
        <w:t>glucosídico</w:t>
      </w:r>
      <w:proofErr w:type="spellEnd"/>
      <w:r w:rsidRPr="00BE4DF6">
        <w:rPr>
          <w:rFonts w:ascii="Arial" w:hAnsi="Arial" w:cs="Arial"/>
        </w:rPr>
        <w:t xml:space="preserve">. </w:t>
      </w:r>
    </w:p>
    <w:p w14:paraId="061592BC" w14:textId="77777777" w:rsidR="009D72AC" w:rsidRPr="00BE4DF6" w:rsidRDefault="009D72AC" w:rsidP="00247386">
      <w:pPr>
        <w:pStyle w:val="Prrafodelista"/>
        <w:numPr>
          <w:ilvl w:val="0"/>
          <w:numId w:val="68"/>
        </w:numPr>
        <w:jc w:val="both"/>
        <w:rPr>
          <w:rFonts w:ascii="Arial" w:hAnsi="Arial" w:cs="Arial"/>
          <w:b/>
        </w:rPr>
      </w:pPr>
      <w:r w:rsidRPr="00BE4DF6">
        <w:rPr>
          <w:rFonts w:ascii="Arial" w:hAnsi="Arial" w:cs="Arial"/>
        </w:rPr>
        <w:t>Polisacáridos de interés biológico.</w:t>
      </w:r>
    </w:p>
    <w:p w14:paraId="24360D0D" w14:textId="77777777" w:rsidR="009D72AC" w:rsidRPr="00BE4DF6" w:rsidRDefault="009D72AC" w:rsidP="009D72AC">
      <w:pPr>
        <w:jc w:val="both"/>
        <w:outlineLvl w:val="0"/>
        <w:rPr>
          <w:rFonts w:ascii="Arial" w:hAnsi="Arial" w:cs="Arial"/>
          <w:b/>
        </w:rPr>
      </w:pPr>
      <w:r w:rsidRPr="00BE4DF6">
        <w:rPr>
          <w:rFonts w:ascii="Arial" w:hAnsi="Arial" w:cs="Arial"/>
          <w:b/>
        </w:rPr>
        <w:t>TEMA 3. LÍPIDOS</w:t>
      </w:r>
    </w:p>
    <w:p w14:paraId="5B0AA9C5" w14:textId="77777777" w:rsidR="009D72AC" w:rsidRPr="00BE4DF6" w:rsidRDefault="009D72AC" w:rsidP="00247386">
      <w:pPr>
        <w:pStyle w:val="Prrafodelista"/>
        <w:numPr>
          <w:ilvl w:val="0"/>
          <w:numId w:val="69"/>
        </w:numPr>
        <w:jc w:val="both"/>
        <w:rPr>
          <w:rFonts w:ascii="Arial" w:hAnsi="Arial" w:cs="Arial"/>
        </w:rPr>
      </w:pPr>
      <w:r w:rsidRPr="00BE4DF6">
        <w:rPr>
          <w:rFonts w:ascii="Arial" w:hAnsi="Arial" w:cs="Arial"/>
        </w:rPr>
        <w:t>Definición y clasificación.</w:t>
      </w:r>
    </w:p>
    <w:p w14:paraId="453ED0C2" w14:textId="77777777" w:rsidR="009D72AC" w:rsidRPr="00BE4DF6" w:rsidRDefault="009D72AC" w:rsidP="00247386">
      <w:pPr>
        <w:pStyle w:val="Prrafodelista"/>
        <w:numPr>
          <w:ilvl w:val="0"/>
          <w:numId w:val="69"/>
        </w:numPr>
        <w:jc w:val="both"/>
        <w:rPr>
          <w:rFonts w:ascii="Arial" w:hAnsi="Arial" w:cs="Arial"/>
        </w:rPr>
      </w:pPr>
      <w:r w:rsidRPr="00BE4DF6">
        <w:rPr>
          <w:rFonts w:ascii="Arial" w:hAnsi="Arial" w:cs="Arial"/>
        </w:rPr>
        <w:t>Lípidos saponificables: propiedades y funciones.</w:t>
      </w:r>
    </w:p>
    <w:p w14:paraId="2BB62858" w14:textId="77777777" w:rsidR="009D72AC" w:rsidRPr="00BE4DF6" w:rsidRDefault="009D72AC" w:rsidP="00247386">
      <w:pPr>
        <w:pStyle w:val="Prrafodelista"/>
        <w:numPr>
          <w:ilvl w:val="0"/>
          <w:numId w:val="69"/>
        </w:numPr>
        <w:jc w:val="both"/>
        <w:rPr>
          <w:rFonts w:ascii="Arial" w:hAnsi="Arial" w:cs="Arial"/>
        </w:rPr>
      </w:pPr>
      <w:r w:rsidRPr="00BE4DF6">
        <w:rPr>
          <w:rFonts w:ascii="Arial" w:hAnsi="Arial" w:cs="Arial"/>
        </w:rPr>
        <w:lastRenderedPageBreak/>
        <w:t xml:space="preserve">Lípidos </w:t>
      </w:r>
      <w:proofErr w:type="spellStart"/>
      <w:r w:rsidRPr="00BE4DF6">
        <w:rPr>
          <w:rFonts w:ascii="Arial" w:hAnsi="Arial" w:cs="Arial"/>
        </w:rPr>
        <w:t>insaponificables</w:t>
      </w:r>
      <w:proofErr w:type="spellEnd"/>
      <w:r w:rsidRPr="00BE4DF6">
        <w:rPr>
          <w:rFonts w:ascii="Arial" w:hAnsi="Arial" w:cs="Arial"/>
        </w:rPr>
        <w:t>: propiedades y funciones.</w:t>
      </w:r>
    </w:p>
    <w:p w14:paraId="7EB47309" w14:textId="77777777" w:rsidR="009D72AC" w:rsidRPr="00BE4DF6" w:rsidRDefault="009D72AC" w:rsidP="00247386">
      <w:pPr>
        <w:pStyle w:val="Prrafodelista"/>
        <w:numPr>
          <w:ilvl w:val="0"/>
          <w:numId w:val="69"/>
        </w:numPr>
        <w:jc w:val="both"/>
        <w:rPr>
          <w:rFonts w:ascii="Arial" w:hAnsi="Arial" w:cs="Arial"/>
          <w:b/>
        </w:rPr>
      </w:pPr>
      <w:r w:rsidRPr="00BE4DF6">
        <w:rPr>
          <w:rFonts w:ascii="Arial" w:hAnsi="Arial" w:cs="Arial"/>
        </w:rPr>
        <w:t>Los lípidos de membrana</w:t>
      </w:r>
    </w:p>
    <w:p w14:paraId="4F54A977" w14:textId="77777777" w:rsidR="009D72AC" w:rsidRPr="00BE4DF6" w:rsidRDefault="009D72AC" w:rsidP="009D72AC">
      <w:pPr>
        <w:jc w:val="both"/>
        <w:outlineLvl w:val="0"/>
        <w:rPr>
          <w:rFonts w:ascii="Arial" w:hAnsi="Arial" w:cs="Arial"/>
          <w:b/>
        </w:rPr>
      </w:pPr>
      <w:r w:rsidRPr="00BE4DF6">
        <w:rPr>
          <w:rFonts w:ascii="Arial" w:hAnsi="Arial" w:cs="Arial"/>
          <w:b/>
        </w:rPr>
        <w:t>TEMA 4. PROTEÍNAS</w:t>
      </w:r>
    </w:p>
    <w:p w14:paraId="0E16D8C7" w14:textId="77777777" w:rsidR="009D72AC" w:rsidRPr="00BE4DF6" w:rsidRDefault="009D72AC" w:rsidP="00247386">
      <w:pPr>
        <w:pStyle w:val="Prrafodelista"/>
        <w:numPr>
          <w:ilvl w:val="0"/>
          <w:numId w:val="70"/>
        </w:numPr>
        <w:jc w:val="both"/>
        <w:rPr>
          <w:rFonts w:ascii="Arial" w:hAnsi="Arial" w:cs="Arial"/>
        </w:rPr>
      </w:pPr>
      <w:r w:rsidRPr="00BE4DF6">
        <w:rPr>
          <w:rFonts w:ascii="Arial" w:hAnsi="Arial" w:cs="Arial"/>
        </w:rPr>
        <w:t>Concepto y protagonismo.</w:t>
      </w:r>
    </w:p>
    <w:p w14:paraId="21D30E6C" w14:textId="77777777" w:rsidR="009D72AC" w:rsidRPr="00BE4DF6" w:rsidRDefault="009D72AC" w:rsidP="00247386">
      <w:pPr>
        <w:pStyle w:val="Prrafodelista"/>
        <w:numPr>
          <w:ilvl w:val="0"/>
          <w:numId w:val="70"/>
        </w:numPr>
        <w:jc w:val="both"/>
        <w:rPr>
          <w:rFonts w:ascii="Arial" w:hAnsi="Arial" w:cs="Arial"/>
        </w:rPr>
      </w:pPr>
      <w:r w:rsidRPr="00BE4DF6">
        <w:rPr>
          <w:rFonts w:ascii="Arial" w:hAnsi="Arial" w:cs="Arial"/>
        </w:rPr>
        <w:t>Aminoácidos. Enlace peptídico.</w:t>
      </w:r>
    </w:p>
    <w:p w14:paraId="32071C6A" w14:textId="77777777" w:rsidR="009D72AC" w:rsidRPr="00BE4DF6" w:rsidRDefault="009D72AC" w:rsidP="00247386">
      <w:pPr>
        <w:pStyle w:val="Prrafodelista"/>
        <w:numPr>
          <w:ilvl w:val="0"/>
          <w:numId w:val="70"/>
        </w:numPr>
        <w:jc w:val="both"/>
        <w:rPr>
          <w:rFonts w:ascii="Arial" w:hAnsi="Arial" w:cs="Arial"/>
        </w:rPr>
      </w:pPr>
      <w:r w:rsidRPr="00BE4DF6">
        <w:rPr>
          <w:rFonts w:ascii="Arial" w:hAnsi="Arial" w:cs="Arial"/>
        </w:rPr>
        <w:t>Estructura de las proteínas.</w:t>
      </w:r>
    </w:p>
    <w:p w14:paraId="1BE7C7FF" w14:textId="77777777" w:rsidR="009D72AC" w:rsidRPr="00BE4DF6" w:rsidRDefault="009D72AC" w:rsidP="00247386">
      <w:pPr>
        <w:pStyle w:val="Prrafodelista"/>
        <w:numPr>
          <w:ilvl w:val="0"/>
          <w:numId w:val="70"/>
        </w:numPr>
        <w:jc w:val="both"/>
        <w:rPr>
          <w:rFonts w:ascii="Arial" w:hAnsi="Arial" w:cs="Arial"/>
        </w:rPr>
      </w:pPr>
      <w:r w:rsidRPr="00BE4DF6">
        <w:rPr>
          <w:rFonts w:ascii="Arial" w:hAnsi="Arial" w:cs="Arial"/>
        </w:rPr>
        <w:t>Funciones de las proteínas.</w:t>
      </w:r>
    </w:p>
    <w:p w14:paraId="41420B99" w14:textId="77777777" w:rsidR="009D72AC" w:rsidRPr="00BE4DF6" w:rsidRDefault="009D72AC" w:rsidP="009D72AC">
      <w:pPr>
        <w:jc w:val="both"/>
        <w:outlineLvl w:val="0"/>
        <w:rPr>
          <w:rFonts w:ascii="Arial" w:hAnsi="Arial" w:cs="Arial"/>
          <w:b/>
        </w:rPr>
      </w:pPr>
      <w:r w:rsidRPr="00BE4DF6">
        <w:rPr>
          <w:rFonts w:ascii="Arial" w:hAnsi="Arial" w:cs="Arial"/>
          <w:b/>
        </w:rPr>
        <w:t>TEMA 5. ENZIMAS</w:t>
      </w:r>
    </w:p>
    <w:p w14:paraId="764B4508" w14:textId="77777777" w:rsidR="009D72AC" w:rsidRPr="00BE4DF6" w:rsidRDefault="009D72AC" w:rsidP="00247386">
      <w:pPr>
        <w:pStyle w:val="Prrafodelista"/>
        <w:numPr>
          <w:ilvl w:val="0"/>
          <w:numId w:val="71"/>
        </w:numPr>
        <w:jc w:val="both"/>
        <w:rPr>
          <w:rFonts w:ascii="Arial" w:hAnsi="Arial" w:cs="Arial"/>
        </w:rPr>
      </w:pPr>
      <w:r w:rsidRPr="00BE4DF6">
        <w:rPr>
          <w:rFonts w:ascii="Arial" w:hAnsi="Arial" w:cs="Arial"/>
        </w:rPr>
        <w:t>Concepto y estructura.</w:t>
      </w:r>
    </w:p>
    <w:p w14:paraId="11CEA71A" w14:textId="77777777" w:rsidR="009D72AC" w:rsidRPr="00BE4DF6" w:rsidRDefault="009D72AC" w:rsidP="00247386">
      <w:pPr>
        <w:pStyle w:val="Prrafodelista"/>
        <w:numPr>
          <w:ilvl w:val="0"/>
          <w:numId w:val="71"/>
        </w:numPr>
        <w:jc w:val="both"/>
        <w:rPr>
          <w:rFonts w:ascii="Arial" w:hAnsi="Arial" w:cs="Arial"/>
        </w:rPr>
      </w:pPr>
      <w:r w:rsidRPr="00BE4DF6">
        <w:rPr>
          <w:rFonts w:ascii="Arial" w:hAnsi="Arial" w:cs="Arial"/>
        </w:rPr>
        <w:t>Cinética enzimática y mecanismos de acción.</w:t>
      </w:r>
    </w:p>
    <w:p w14:paraId="113BFB4C" w14:textId="77777777" w:rsidR="009D72AC" w:rsidRPr="00BE4DF6" w:rsidRDefault="009D72AC" w:rsidP="00247386">
      <w:pPr>
        <w:pStyle w:val="Prrafodelista"/>
        <w:numPr>
          <w:ilvl w:val="0"/>
          <w:numId w:val="71"/>
        </w:numPr>
        <w:jc w:val="both"/>
        <w:rPr>
          <w:rFonts w:ascii="Arial" w:hAnsi="Arial" w:cs="Arial"/>
        </w:rPr>
      </w:pPr>
      <w:r w:rsidRPr="00BE4DF6">
        <w:rPr>
          <w:rFonts w:ascii="Arial" w:hAnsi="Arial" w:cs="Arial"/>
        </w:rPr>
        <w:t xml:space="preserve">Modificación de la actividad enzimática: temperatura, </w:t>
      </w:r>
      <w:proofErr w:type="spellStart"/>
      <w:r w:rsidRPr="00BE4DF6">
        <w:rPr>
          <w:rFonts w:ascii="Arial" w:hAnsi="Arial" w:cs="Arial"/>
        </w:rPr>
        <w:t>ph</w:t>
      </w:r>
      <w:proofErr w:type="spellEnd"/>
      <w:r w:rsidRPr="00BE4DF6">
        <w:rPr>
          <w:rFonts w:ascii="Arial" w:hAnsi="Arial" w:cs="Arial"/>
        </w:rPr>
        <w:t>, concentración de sustrato, activadores e inhibidores.</w:t>
      </w:r>
    </w:p>
    <w:p w14:paraId="222A2EF2" w14:textId="77777777" w:rsidR="009D72AC" w:rsidRPr="00BE4DF6" w:rsidRDefault="009D72AC" w:rsidP="009D72AC">
      <w:pPr>
        <w:jc w:val="both"/>
        <w:outlineLvl w:val="0"/>
        <w:rPr>
          <w:rFonts w:ascii="Arial" w:hAnsi="Arial" w:cs="Arial"/>
          <w:b/>
        </w:rPr>
      </w:pPr>
      <w:r w:rsidRPr="00BE4DF6">
        <w:rPr>
          <w:rFonts w:ascii="Arial" w:hAnsi="Arial" w:cs="Arial"/>
          <w:b/>
        </w:rPr>
        <w:t>TEMA 6. ÁCIDOS NUCLEICOS</w:t>
      </w:r>
    </w:p>
    <w:p w14:paraId="01ED6080" w14:textId="77777777" w:rsidR="009D72AC" w:rsidRPr="00BE4DF6" w:rsidRDefault="009D72AC" w:rsidP="00247386">
      <w:pPr>
        <w:pStyle w:val="Prrafodelista"/>
        <w:numPr>
          <w:ilvl w:val="0"/>
          <w:numId w:val="72"/>
        </w:numPr>
        <w:spacing w:after="0"/>
        <w:ind w:left="714" w:hanging="357"/>
        <w:jc w:val="both"/>
        <w:rPr>
          <w:rFonts w:ascii="Arial" w:hAnsi="Arial" w:cs="Arial"/>
        </w:rPr>
      </w:pPr>
      <w:r w:rsidRPr="00BE4DF6">
        <w:rPr>
          <w:rFonts w:ascii="Arial" w:hAnsi="Arial" w:cs="Arial"/>
        </w:rPr>
        <w:t>Concepto y protagonismo.</w:t>
      </w:r>
    </w:p>
    <w:p w14:paraId="72764B4E" w14:textId="77777777" w:rsidR="009D72AC" w:rsidRPr="00BE4DF6" w:rsidRDefault="009D72AC" w:rsidP="00247386">
      <w:pPr>
        <w:pStyle w:val="Prrafodelista"/>
        <w:numPr>
          <w:ilvl w:val="0"/>
          <w:numId w:val="72"/>
        </w:numPr>
        <w:spacing w:after="0"/>
        <w:ind w:left="714" w:hanging="357"/>
        <w:jc w:val="both"/>
        <w:rPr>
          <w:rFonts w:ascii="Arial" w:hAnsi="Arial" w:cs="Arial"/>
        </w:rPr>
      </w:pPr>
      <w:r w:rsidRPr="00BE4DF6">
        <w:rPr>
          <w:rFonts w:ascii="Arial" w:hAnsi="Arial" w:cs="Arial"/>
        </w:rPr>
        <w:t xml:space="preserve">Nucleótidos. Enlace </w:t>
      </w:r>
      <w:proofErr w:type="spellStart"/>
      <w:r w:rsidRPr="00BE4DF6">
        <w:rPr>
          <w:rFonts w:ascii="Arial" w:hAnsi="Arial" w:cs="Arial"/>
        </w:rPr>
        <w:t>fosfodiéster</w:t>
      </w:r>
      <w:proofErr w:type="spellEnd"/>
      <w:r w:rsidRPr="00BE4DF6">
        <w:rPr>
          <w:rFonts w:ascii="Arial" w:hAnsi="Arial" w:cs="Arial"/>
        </w:rPr>
        <w:t>. Papeles de los nucleótidos.</w:t>
      </w:r>
    </w:p>
    <w:p w14:paraId="38B21F95" w14:textId="77777777" w:rsidR="009D72AC" w:rsidRPr="00BE4DF6" w:rsidRDefault="009D72AC" w:rsidP="00247386">
      <w:pPr>
        <w:pStyle w:val="Lneadereferencia"/>
        <w:numPr>
          <w:ilvl w:val="0"/>
          <w:numId w:val="72"/>
        </w:numPr>
        <w:tabs>
          <w:tab w:val="left" w:pos="-732"/>
          <w:tab w:val="left" w:pos="686"/>
          <w:tab w:val="left" w:pos="1396"/>
          <w:tab w:val="left" w:pos="2105"/>
          <w:tab w:val="left" w:pos="2814"/>
          <w:tab w:val="left" w:pos="3522"/>
          <w:tab w:val="left" w:pos="4231"/>
          <w:tab w:val="left" w:pos="4940"/>
          <w:tab w:val="left" w:pos="5650"/>
          <w:tab w:val="left" w:pos="6359"/>
        </w:tabs>
        <w:suppressAutoHyphens/>
        <w:ind w:left="714" w:hanging="357"/>
        <w:rPr>
          <w:rFonts w:ascii="Arial" w:hAnsi="Arial" w:cs="Arial"/>
          <w:sz w:val="22"/>
          <w:szCs w:val="22"/>
          <w:lang w:val="es-ES_tradnl"/>
        </w:rPr>
      </w:pPr>
      <w:r w:rsidRPr="00BE4DF6">
        <w:rPr>
          <w:rFonts w:ascii="Arial" w:hAnsi="Arial" w:cs="Arial"/>
          <w:sz w:val="22"/>
          <w:szCs w:val="22"/>
          <w:lang w:val="es-ES_tradnl"/>
        </w:rPr>
        <w:t>Tipos de ácidos nucleicos. Estructura, localización y funciones.</w:t>
      </w:r>
    </w:p>
    <w:p w14:paraId="62892A0A" w14:textId="77777777" w:rsidR="009D72AC" w:rsidRDefault="009D72AC" w:rsidP="00247386">
      <w:pPr>
        <w:pStyle w:val="Lneadereferencia"/>
        <w:numPr>
          <w:ilvl w:val="0"/>
          <w:numId w:val="72"/>
        </w:numPr>
        <w:tabs>
          <w:tab w:val="left" w:pos="-732"/>
          <w:tab w:val="left" w:pos="686"/>
          <w:tab w:val="left" w:pos="1396"/>
          <w:tab w:val="left" w:pos="2105"/>
          <w:tab w:val="left" w:pos="2814"/>
          <w:tab w:val="left" w:pos="3522"/>
          <w:tab w:val="left" w:pos="4231"/>
          <w:tab w:val="left" w:pos="4940"/>
          <w:tab w:val="left" w:pos="5650"/>
          <w:tab w:val="left" w:pos="6359"/>
        </w:tabs>
        <w:suppressAutoHyphens/>
        <w:ind w:left="714" w:hanging="357"/>
        <w:rPr>
          <w:rFonts w:ascii="Arial" w:hAnsi="Arial" w:cs="Arial"/>
          <w:sz w:val="22"/>
          <w:szCs w:val="22"/>
        </w:rPr>
      </w:pPr>
      <w:r w:rsidRPr="00BE4DF6">
        <w:rPr>
          <w:rFonts w:ascii="Arial" w:hAnsi="Arial" w:cs="Arial"/>
          <w:sz w:val="22"/>
          <w:szCs w:val="22"/>
        </w:rPr>
        <w:t xml:space="preserve">ARN </w:t>
      </w:r>
      <w:r w:rsidR="00BE4DF6">
        <w:rPr>
          <w:rFonts w:ascii="Arial" w:hAnsi="Arial" w:cs="Arial"/>
          <w:sz w:val="22"/>
          <w:szCs w:val="22"/>
        </w:rPr>
        <w:t>y ADN</w:t>
      </w:r>
    </w:p>
    <w:p w14:paraId="32DC1653" w14:textId="77777777" w:rsidR="00E71092" w:rsidRDefault="00E71092" w:rsidP="00214208">
      <w:pPr>
        <w:jc w:val="both"/>
        <w:outlineLvl w:val="0"/>
        <w:rPr>
          <w:rFonts w:ascii="Arial" w:hAnsi="Arial" w:cs="Arial"/>
          <w:b/>
          <w:u w:val="single"/>
        </w:rPr>
      </w:pPr>
    </w:p>
    <w:p w14:paraId="01F1790D" w14:textId="77777777" w:rsidR="00214208" w:rsidRPr="00214208" w:rsidRDefault="00214208" w:rsidP="00214208">
      <w:pPr>
        <w:jc w:val="both"/>
        <w:outlineLvl w:val="0"/>
        <w:rPr>
          <w:rFonts w:ascii="Arial" w:hAnsi="Arial" w:cs="Arial"/>
          <w:b/>
          <w:u w:val="single"/>
        </w:rPr>
      </w:pPr>
      <w:r w:rsidRPr="00214208">
        <w:rPr>
          <w:rFonts w:ascii="Arial" w:hAnsi="Arial" w:cs="Arial"/>
          <w:b/>
          <w:u w:val="single"/>
        </w:rPr>
        <w:t>UNIDAD II: ORGANIZACIÓN Y FISIOLOGÍA CELULAR</w:t>
      </w:r>
    </w:p>
    <w:p w14:paraId="2EC6EB8B" w14:textId="77777777" w:rsidR="009D72AC" w:rsidRPr="00BE4DF6" w:rsidRDefault="009D72AC" w:rsidP="009D72AC">
      <w:pPr>
        <w:jc w:val="both"/>
        <w:outlineLvl w:val="0"/>
        <w:rPr>
          <w:rFonts w:ascii="Arial" w:hAnsi="Arial" w:cs="Arial"/>
          <w:b/>
        </w:rPr>
      </w:pPr>
      <w:r w:rsidRPr="00BE4DF6">
        <w:rPr>
          <w:rFonts w:ascii="Arial" w:hAnsi="Arial" w:cs="Arial"/>
          <w:b/>
        </w:rPr>
        <w:t>TEMA 7. INTRODUCCIÓN A LA CÉLULA</w:t>
      </w:r>
    </w:p>
    <w:p w14:paraId="59F332FB" w14:textId="77777777" w:rsidR="009D72AC" w:rsidRPr="00BE4DF6" w:rsidRDefault="009D72AC" w:rsidP="00247386">
      <w:pPr>
        <w:pStyle w:val="Prrafodelista"/>
        <w:numPr>
          <w:ilvl w:val="0"/>
          <w:numId w:val="73"/>
        </w:numPr>
        <w:jc w:val="both"/>
        <w:rPr>
          <w:rFonts w:ascii="Arial" w:hAnsi="Arial" w:cs="Arial"/>
        </w:rPr>
      </w:pPr>
      <w:r w:rsidRPr="00BE4DF6">
        <w:rPr>
          <w:rFonts w:ascii="Arial" w:hAnsi="Arial" w:cs="Arial"/>
        </w:rPr>
        <w:t>Teoría celular.</w:t>
      </w:r>
    </w:p>
    <w:p w14:paraId="4D3AB344" w14:textId="77777777" w:rsidR="009D72AC" w:rsidRPr="00BE4DF6" w:rsidRDefault="009D72AC" w:rsidP="00247386">
      <w:pPr>
        <w:pStyle w:val="Prrafodelista"/>
        <w:numPr>
          <w:ilvl w:val="0"/>
          <w:numId w:val="73"/>
        </w:numPr>
        <w:jc w:val="both"/>
        <w:rPr>
          <w:rFonts w:ascii="Arial" w:hAnsi="Arial" w:cs="Arial"/>
        </w:rPr>
      </w:pPr>
      <w:r w:rsidRPr="00BE4DF6">
        <w:rPr>
          <w:rFonts w:ascii="Arial" w:hAnsi="Arial" w:cs="Arial"/>
        </w:rPr>
        <w:t>Organizaciones procariota y eucariota.</w:t>
      </w:r>
    </w:p>
    <w:p w14:paraId="0DD67D79" w14:textId="77777777" w:rsidR="009D72AC" w:rsidRPr="00BE4DF6" w:rsidRDefault="009D72AC" w:rsidP="00247386">
      <w:pPr>
        <w:pStyle w:val="Prrafodelista"/>
        <w:numPr>
          <w:ilvl w:val="0"/>
          <w:numId w:val="73"/>
        </w:numPr>
        <w:jc w:val="both"/>
        <w:rPr>
          <w:rFonts w:ascii="Arial" w:hAnsi="Arial" w:cs="Arial"/>
        </w:rPr>
      </w:pPr>
      <w:r w:rsidRPr="00BE4DF6">
        <w:rPr>
          <w:rFonts w:ascii="Arial" w:hAnsi="Arial" w:cs="Arial"/>
        </w:rPr>
        <w:t>La célula eucariota: características generales y componentes.</w:t>
      </w:r>
    </w:p>
    <w:p w14:paraId="1563D84D" w14:textId="77777777" w:rsidR="009D72AC" w:rsidRPr="00BE4DF6" w:rsidRDefault="009D72AC" w:rsidP="00247386">
      <w:pPr>
        <w:pStyle w:val="Prrafodelista"/>
        <w:numPr>
          <w:ilvl w:val="0"/>
          <w:numId w:val="73"/>
        </w:numPr>
        <w:jc w:val="both"/>
        <w:rPr>
          <w:rFonts w:ascii="Arial" w:hAnsi="Arial" w:cs="Arial"/>
        </w:rPr>
      </w:pPr>
      <w:r w:rsidRPr="00BE4DF6">
        <w:rPr>
          <w:rFonts w:ascii="Arial" w:hAnsi="Arial" w:cs="Arial"/>
        </w:rPr>
        <w:t xml:space="preserve">Teoría </w:t>
      </w:r>
      <w:proofErr w:type="spellStart"/>
      <w:r w:rsidRPr="00BE4DF6">
        <w:rPr>
          <w:rFonts w:ascii="Arial" w:hAnsi="Arial" w:cs="Arial"/>
        </w:rPr>
        <w:t>endosimbiótica</w:t>
      </w:r>
      <w:proofErr w:type="spellEnd"/>
    </w:p>
    <w:p w14:paraId="1A9AEE16" w14:textId="77777777" w:rsidR="009D72AC" w:rsidRPr="00BE4DF6" w:rsidRDefault="009D72AC" w:rsidP="009D72AC">
      <w:pPr>
        <w:jc w:val="both"/>
        <w:outlineLvl w:val="0"/>
        <w:rPr>
          <w:rFonts w:ascii="Arial" w:hAnsi="Arial" w:cs="Arial"/>
          <w:b/>
        </w:rPr>
      </w:pPr>
      <w:r w:rsidRPr="00BE4DF6">
        <w:rPr>
          <w:rFonts w:ascii="Arial" w:hAnsi="Arial" w:cs="Arial"/>
          <w:b/>
        </w:rPr>
        <w:t>TEMA 8. LA MEMBRANA PLASMÁTICA</w:t>
      </w:r>
    </w:p>
    <w:p w14:paraId="4963E1CC" w14:textId="77777777" w:rsidR="009D72AC" w:rsidRPr="00BE4DF6" w:rsidRDefault="009D72AC" w:rsidP="00247386">
      <w:pPr>
        <w:numPr>
          <w:ilvl w:val="0"/>
          <w:numId w:val="74"/>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Membrana plasmática: composición, estructura y función.</w:t>
      </w:r>
    </w:p>
    <w:p w14:paraId="5DADF315" w14:textId="77777777" w:rsidR="009D72AC" w:rsidRDefault="009D72AC" w:rsidP="00247386">
      <w:pPr>
        <w:numPr>
          <w:ilvl w:val="0"/>
          <w:numId w:val="74"/>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Envolturas celulares: generalidades.</w:t>
      </w:r>
    </w:p>
    <w:p w14:paraId="27238899" w14:textId="77777777" w:rsidR="00027C3B" w:rsidRPr="00BE4DF6" w:rsidRDefault="00027C3B" w:rsidP="00027C3B">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720"/>
        <w:jc w:val="both"/>
        <w:rPr>
          <w:rFonts w:ascii="Arial" w:hAnsi="Arial" w:cs="Arial"/>
        </w:rPr>
      </w:pPr>
    </w:p>
    <w:p w14:paraId="0A989434" w14:textId="77777777" w:rsidR="009D72AC" w:rsidRPr="00BE4DF6" w:rsidRDefault="009D72AC" w:rsidP="009D72AC">
      <w:pPr>
        <w:jc w:val="both"/>
        <w:rPr>
          <w:rFonts w:ascii="Arial" w:hAnsi="Arial" w:cs="Arial"/>
          <w:b/>
        </w:rPr>
      </w:pPr>
      <w:r w:rsidRPr="00BE4DF6">
        <w:rPr>
          <w:rFonts w:ascii="Arial" w:hAnsi="Arial" w:cs="Arial"/>
          <w:b/>
        </w:rPr>
        <w:t>TEMA 9. EL CITOPLASMA</w:t>
      </w:r>
    </w:p>
    <w:p w14:paraId="4E84C9FB" w14:textId="77777777" w:rsidR="009D72AC" w:rsidRPr="00BE4DF6" w:rsidRDefault="009D72AC" w:rsidP="00247386">
      <w:pPr>
        <w:numPr>
          <w:ilvl w:val="0"/>
          <w:numId w:val="7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proofErr w:type="spellStart"/>
      <w:r w:rsidRPr="00BE4DF6">
        <w:rPr>
          <w:rFonts w:ascii="Arial" w:hAnsi="Arial" w:cs="Arial"/>
        </w:rPr>
        <w:t>Citosol</w:t>
      </w:r>
      <w:proofErr w:type="spellEnd"/>
      <w:r w:rsidRPr="00BE4DF6">
        <w:rPr>
          <w:rFonts w:ascii="Arial" w:hAnsi="Arial" w:cs="Arial"/>
        </w:rPr>
        <w:t xml:space="preserve"> y </w:t>
      </w:r>
      <w:proofErr w:type="spellStart"/>
      <w:r w:rsidRPr="00BE4DF6">
        <w:rPr>
          <w:rFonts w:ascii="Arial" w:hAnsi="Arial" w:cs="Arial"/>
        </w:rPr>
        <w:t>citoesqueleto</w:t>
      </w:r>
      <w:proofErr w:type="spellEnd"/>
      <w:r w:rsidRPr="00BE4DF6">
        <w:rPr>
          <w:rFonts w:ascii="Arial" w:hAnsi="Arial" w:cs="Arial"/>
        </w:rPr>
        <w:t>.</w:t>
      </w:r>
    </w:p>
    <w:p w14:paraId="6E9CED64" w14:textId="77777777" w:rsidR="009D72AC" w:rsidRPr="00BE4DF6" w:rsidRDefault="009D72AC" w:rsidP="00247386">
      <w:pPr>
        <w:numPr>
          <w:ilvl w:val="0"/>
          <w:numId w:val="7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Estructuras y orgánulos no membranosos.</w:t>
      </w:r>
    </w:p>
    <w:p w14:paraId="16A3B1F9" w14:textId="77777777" w:rsidR="009D72AC" w:rsidRDefault="009D72AC" w:rsidP="00247386">
      <w:pPr>
        <w:numPr>
          <w:ilvl w:val="0"/>
          <w:numId w:val="7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027C3B">
        <w:rPr>
          <w:rFonts w:ascii="Arial" w:hAnsi="Arial" w:cs="Arial"/>
        </w:rPr>
        <w:t>Orgánulos membranosos.</w:t>
      </w:r>
    </w:p>
    <w:p w14:paraId="1F8D698D" w14:textId="77777777" w:rsidR="00027C3B" w:rsidRDefault="00027C3B" w:rsidP="00027C3B">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720"/>
        <w:jc w:val="both"/>
        <w:rPr>
          <w:rFonts w:ascii="Arial" w:hAnsi="Arial" w:cs="Arial"/>
        </w:rPr>
      </w:pPr>
    </w:p>
    <w:p w14:paraId="66F95DA0" w14:textId="77777777" w:rsidR="009D72AC" w:rsidRPr="00BE4DF6" w:rsidRDefault="009D72AC" w:rsidP="009D72AC">
      <w:pPr>
        <w:jc w:val="both"/>
        <w:rPr>
          <w:rFonts w:ascii="Arial" w:hAnsi="Arial" w:cs="Arial"/>
          <w:b/>
        </w:rPr>
      </w:pPr>
      <w:r w:rsidRPr="00BE4DF6">
        <w:rPr>
          <w:rFonts w:ascii="Arial" w:hAnsi="Arial" w:cs="Arial"/>
          <w:b/>
        </w:rPr>
        <w:t>TEMA 10. EL NÚCLEO INTERFÁSICO</w:t>
      </w:r>
    </w:p>
    <w:p w14:paraId="134EB339" w14:textId="77777777" w:rsidR="009D72AC" w:rsidRPr="00BE4DF6" w:rsidRDefault="009D72AC" w:rsidP="00247386">
      <w:pPr>
        <w:numPr>
          <w:ilvl w:val="0"/>
          <w:numId w:val="7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Envoltura nuclear.</w:t>
      </w:r>
    </w:p>
    <w:p w14:paraId="0FFC32A2" w14:textId="77777777" w:rsidR="009D72AC" w:rsidRPr="00BE4DF6" w:rsidRDefault="009D72AC" w:rsidP="00247386">
      <w:pPr>
        <w:numPr>
          <w:ilvl w:val="0"/>
          <w:numId w:val="7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proofErr w:type="spellStart"/>
      <w:r w:rsidRPr="00BE4DF6">
        <w:rPr>
          <w:rFonts w:ascii="Arial" w:hAnsi="Arial" w:cs="Arial"/>
        </w:rPr>
        <w:t>Nucleoplasma</w:t>
      </w:r>
      <w:proofErr w:type="spellEnd"/>
      <w:r w:rsidRPr="00BE4DF6">
        <w:rPr>
          <w:rFonts w:ascii="Arial" w:hAnsi="Arial" w:cs="Arial"/>
        </w:rPr>
        <w:t>.</w:t>
      </w:r>
    </w:p>
    <w:p w14:paraId="7F42FD34" w14:textId="77777777" w:rsidR="009D72AC" w:rsidRPr="00BE4DF6" w:rsidRDefault="009D72AC" w:rsidP="00247386">
      <w:pPr>
        <w:numPr>
          <w:ilvl w:val="0"/>
          <w:numId w:val="7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Cromatina.</w:t>
      </w:r>
    </w:p>
    <w:p w14:paraId="17A8D642" w14:textId="77777777" w:rsidR="009D72AC" w:rsidRDefault="009D72AC" w:rsidP="00247386">
      <w:pPr>
        <w:numPr>
          <w:ilvl w:val="0"/>
          <w:numId w:val="7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027C3B">
        <w:rPr>
          <w:rFonts w:ascii="Arial" w:hAnsi="Arial" w:cs="Arial"/>
        </w:rPr>
        <w:t>Nucléolo.</w:t>
      </w:r>
    </w:p>
    <w:p w14:paraId="74D326C0" w14:textId="77777777" w:rsidR="00027C3B" w:rsidRPr="00027C3B" w:rsidRDefault="00027C3B" w:rsidP="00027C3B">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720"/>
        <w:jc w:val="both"/>
        <w:rPr>
          <w:rFonts w:ascii="Arial" w:hAnsi="Arial" w:cs="Arial"/>
        </w:rPr>
      </w:pPr>
    </w:p>
    <w:p w14:paraId="04214B91" w14:textId="77777777" w:rsidR="009D72AC" w:rsidRPr="00BE4DF6" w:rsidRDefault="009D72AC" w:rsidP="009D72AC">
      <w:pPr>
        <w:jc w:val="both"/>
        <w:rPr>
          <w:rFonts w:ascii="Arial" w:hAnsi="Arial" w:cs="Arial"/>
          <w:b/>
        </w:rPr>
      </w:pPr>
      <w:r w:rsidRPr="00BE4DF6">
        <w:rPr>
          <w:rFonts w:ascii="Arial" w:hAnsi="Arial" w:cs="Arial"/>
          <w:b/>
        </w:rPr>
        <w:t>TEMA 11. EL NÚCLEO EN DIVISIÓN</w:t>
      </w:r>
    </w:p>
    <w:p w14:paraId="49945437" w14:textId="77777777" w:rsidR="009D72AC" w:rsidRPr="00BE4DF6" w:rsidRDefault="009D72AC" w:rsidP="00247386">
      <w:pPr>
        <w:numPr>
          <w:ilvl w:val="0"/>
          <w:numId w:val="77"/>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lastRenderedPageBreak/>
        <w:t>El ciclo celular.</w:t>
      </w:r>
    </w:p>
    <w:p w14:paraId="08C45368" w14:textId="77777777" w:rsidR="009D72AC" w:rsidRPr="00BE4DF6" w:rsidRDefault="009D72AC" w:rsidP="00247386">
      <w:pPr>
        <w:numPr>
          <w:ilvl w:val="0"/>
          <w:numId w:val="77"/>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Mitosis</w:t>
      </w:r>
    </w:p>
    <w:p w14:paraId="388BF8D8" w14:textId="77777777" w:rsidR="009D72AC" w:rsidRPr="00BE4DF6" w:rsidRDefault="009D72AC" w:rsidP="00247386">
      <w:pPr>
        <w:numPr>
          <w:ilvl w:val="0"/>
          <w:numId w:val="77"/>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Meiosis</w:t>
      </w:r>
    </w:p>
    <w:p w14:paraId="5E57BE30" w14:textId="77777777" w:rsidR="009D72AC" w:rsidRPr="00BE4DF6" w:rsidRDefault="009D72AC" w:rsidP="00247386">
      <w:pPr>
        <w:numPr>
          <w:ilvl w:val="0"/>
          <w:numId w:val="77"/>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Significado biológico de la mitosis y la meiosis</w:t>
      </w:r>
    </w:p>
    <w:p w14:paraId="6DBF71D0" w14:textId="77777777" w:rsidR="00214208" w:rsidRDefault="00214208" w:rsidP="009D72AC">
      <w:pPr>
        <w:jc w:val="both"/>
        <w:outlineLvl w:val="0"/>
        <w:rPr>
          <w:rFonts w:ascii="Arial" w:hAnsi="Arial" w:cs="Arial"/>
          <w:b/>
        </w:rPr>
      </w:pPr>
    </w:p>
    <w:p w14:paraId="73DC12FF" w14:textId="77777777" w:rsidR="009D72AC" w:rsidRPr="00BE4DF6" w:rsidRDefault="009D72AC" w:rsidP="009D72AC">
      <w:pPr>
        <w:jc w:val="both"/>
        <w:outlineLvl w:val="0"/>
        <w:rPr>
          <w:rFonts w:ascii="Arial" w:hAnsi="Arial" w:cs="Arial"/>
          <w:b/>
        </w:rPr>
      </w:pPr>
      <w:r w:rsidRPr="00BE4DF6">
        <w:rPr>
          <w:rFonts w:ascii="Arial" w:hAnsi="Arial" w:cs="Arial"/>
          <w:b/>
        </w:rPr>
        <w:t>TEMA 12. EL METABOLISMO CELULAR</w:t>
      </w:r>
    </w:p>
    <w:p w14:paraId="73E32D57" w14:textId="77777777" w:rsidR="009D72AC" w:rsidRPr="00BE4DF6" w:rsidRDefault="009D72AC" w:rsidP="00247386">
      <w:pPr>
        <w:pStyle w:val="Prrafodelista"/>
        <w:numPr>
          <w:ilvl w:val="0"/>
          <w:numId w:val="78"/>
        </w:numPr>
        <w:jc w:val="both"/>
        <w:rPr>
          <w:rFonts w:ascii="Arial" w:hAnsi="Arial" w:cs="Arial"/>
        </w:rPr>
      </w:pPr>
      <w:r w:rsidRPr="00BE4DF6">
        <w:rPr>
          <w:rFonts w:ascii="Arial" w:hAnsi="Arial" w:cs="Arial"/>
        </w:rPr>
        <w:t>Características de las reacciones metabólicas.</w:t>
      </w:r>
    </w:p>
    <w:p w14:paraId="7CC49543" w14:textId="77777777" w:rsidR="009D72AC" w:rsidRPr="00BE4DF6" w:rsidRDefault="009D72AC" w:rsidP="00247386">
      <w:pPr>
        <w:pStyle w:val="Prrafodelista"/>
        <w:numPr>
          <w:ilvl w:val="0"/>
          <w:numId w:val="78"/>
        </w:numPr>
        <w:jc w:val="both"/>
        <w:rPr>
          <w:rFonts w:ascii="Arial" w:hAnsi="Arial" w:cs="Arial"/>
        </w:rPr>
      </w:pPr>
      <w:r w:rsidRPr="00BE4DF6">
        <w:rPr>
          <w:rFonts w:ascii="Arial" w:hAnsi="Arial" w:cs="Arial"/>
        </w:rPr>
        <w:t>Intermediarios energéticos.</w:t>
      </w:r>
    </w:p>
    <w:p w14:paraId="0345F6F5" w14:textId="77777777" w:rsidR="009D72AC" w:rsidRPr="00BE4DF6" w:rsidRDefault="009D72AC" w:rsidP="00247386">
      <w:pPr>
        <w:pStyle w:val="Prrafodelista"/>
        <w:numPr>
          <w:ilvl w:val="0"/>
          <w:numId w:val="78"/>
        </w:numPr>
        <w:jc w:val="both"/>
        <w:rPr>
          <w:rFonts w:ascii="Arial" w:hAnsi="Arial" w:cs="Arial"/>
        </w:rPr>
      </w:pPr>
      <w:r w:rsidRPr="00BE4DF6">
        <w:rPr>
          <w:rFonts w:ascii="Arial" w:hAnsi="Arial" w:cs="Arial"/>
        </w:rPr>
        <w:t>Tipos de metabolismo</w:t>
      </w:r>
    </w:p>
    <w:p w14:paraId="4ED473FC" w14:textId="77777777" w:rsidR="009D72AC" w:rsidRPr="00BE4DF6" w:rsidRDefault="009D72AC" w:rsidP="00247386">
      <w:pPr>
        <w:pStyle w:val="Prrafodelista"/>
        <w:numPr>
          <w:ilvl w:val="0"/>
          <w:numId w:val="78"/>
        </w:numPr>
        <w:jc w:val="both"/>
        <w:rPr>
          <w:rFonts w:ascii="Arial" w:hAnsi="Arial" w:cs="Arial"/>
        </w:rPr>
      </w:pPr>
      <w:r w:rsidRPr="00BE4DF6">
        <w:rPr>
          <w:rFonts w:ascii="Arial" w:hAnsi="Arial" w:cs="Arial"/>
        </w:rPr>
        <w:t>Fases del metabolismo</w:t>
      </w:r>
    </w:p>
    <w:p w14:paraId="477C905B" w14:textId="77777777" w:rsidR="009D72AC" w:rsidRPr="00BE4DF6" w:rsidRDefault="009D72AC" w:rsidP="00247386">
      <w:pPr>
        <w:pStyle w:val="Prrafodelista"/>
        <w:numPr>
          <w:ilvl w:val="0"/>
          <w:numId w:val="78"/>
        </w:numPr>
        <w:jc w:val="both"/>
        <w:rPr>
          <w:rFonts w:ascii="Arial" w:hAnsi="Arial" w:cs="Arial"/>
        </w:rPr>
      </w:pPr>
      <w:r w:rsidRPr="00BE4DF6">
        <w:rPr>
          <w:rFonts w:ascii="Arial" w:hAnsi="Arial" w:cs="Arial"/>
        </w:rPr>
        <w:t>Regulación del metabolismo</w:t>
      </w:r>
    </w:p>
    <w:p w14:paraId="03271983" w14:textId="77777777" w:rsidR="009D72AC" w:rsidRPr="00BE4DF6" w:rsidRDefault="009D72AC" w:rsidP="009D72AC">
      <w:pPr>
        <w:jc w:val="both"/>
        <w:rPr>
          <w:rFonts w:ascii="Arial" w:hAnsi="Arial" w:cs="Arial"/>
          <w:b/>
        </w:rPr>
      </w:pPr>
      <w:r w:rsidRPr="00BE4DF6">
        <w:rPr>
          <w:rFonts w:ascii="Arial" w:hAnsi="Arial" w:cs="Arial"/>
          <w:b/>
        </w:rPr>
        <w:t>TEMA 13. CATABOLISMO Y ANABOLISMO</w:t>
      </w:r>
    </w:p>
    <w:p w14:paraId="07201BFE" w14:textId="77777777" w:rsidR="009D72AC" w:rsidRPr="00BE4DF6" w:rsidRDefault="009D72AC" w:rsidP="00247386">
      <w:pPr>
        <w:pStyle w:val="Prrafodelista"/>
        <w:numPr>
          <w:ilvl w:val="0"/>
          <w:numId w:val="79"/>
        </w:numPr>
        <w:jc w:val="both"/>
        <w:rPr>
          <w:rFonts w:ascii="Arial" w:hAnsi="Arial" w:cs="Arial"/>
          <w:b/>
        </w:rPr>
      </w:pPr>
      <w:r w:rsidRPr="00BE4DF6">
        <w:rPr>
          <w:rFonts w:ascii="Arial" w:hAnsi="Arial" w:cs="Arial"/>
        </w:rPr>
        <w:t xml:space="preserve">Catabolismo de los glúcidos. </w:t>
      </w:r>
    </w:p>
    <w:p w14:paraId="5D0A10DF" w14:textId="77777777" w:rsidR="009D72AC" w:rsidRPr="00BE4DF6" w:rsidRDefault="009D72AC" w:rsidP="00247386">
      <w:pPr>
        <w:pStyle w:val="Prrafodelista"/>
        <w:numPr>
          <w:ilvl w:val="0"/>
          <w:numId w:val="79"/>
        </w:numPr>
        <w:jc w:val="both"/>
        <w:rPr>
          <w:rFonts w:ascii="Arial" w:hAnsi="Arial" w:cs="Arial"/>
          <w:b/>
        </w:rPr>
      </w:pPr>
      <w:r w:rsidRPr="00BE4DF6">
        <w:rPr>
          <w:rFonts w:ascii="Arial" w:hAnsi="Arial" w:cs="Arial"/>
        </w:rPr>
        <w:t>Respiración celular y fermentaciones</w:t>
      </w:r>
    </w:p>
    <w:p w14:paraId="7B30867C" w14:textId="77777777" w:rsidR="009D72AC" w:rsidRPr="00BE4DF6" w:rsidRDefault="009D72AC" w:rsidP="00247386">
      <w:pPr>
        <w:pStyle w:val="Prrafodelista"/>
        <w:numPr>
          <w:ilvl w:val="0"/>
          <w:numId w:val="79"/>
        </w:numPr>
        <w:jc w:val="both"/>
        <w:rPr>
          <w:rFonts w:ascii="Arial" w:hAnsi="Arial" w:cs="Arial"/>
          <w:b/>
        </w:rPr>
      </w:pPr>
      <w:r w:rsidRPr="00BE4DF6">
        <w:rPr>
          <w:rFonts w:ascii="Arial" w:hAnsi="Arial" w:cs="Arial"/>
        </w:rPr>
        <w:t>Catabolismo de los lípidos</w:t>
      </w:r>
    </w:p>
    <w:p w14:paraId="40F642A5" w14:textId="77777777" w:rsidR="009D72AC" w:rsidRPr="00BE4DF6" w:rsidRDefault="009D72AC" w:rsidP="00247386">
      <w:pPr>
        <w:pStyle w:val="Prrafodelista"/>
        <w:numPr>
          <w:ilvl w:val="0"/>
          <w:numId w:val="79"/>
        </w:numPr>
        <w:jc w:val="both"/>
        <w:rPr>
          <w:rFonts w:ascii="Arial" w:hAnsi="Arial" w:cs="Arial"/>
          <w:b/>
        </w:rPr>
      </w:pPr>
      <w:r w:rsidRPr="00BE4DF6">
        <w:rPr>
          <w:rFonts w:ascii="Arial" w:hAnsi="Arial" w:cs="Arial"/>
        </w:rPr>
        <w:t>Catabolismo de los aminoácidos</w:t>
      </w:r>
    </w:p>
    <w:p w14:paraId="368F87D4" w14:textId="77777777" w:rsidR="009D72AC" w:rsidRPr="00027C3B" w:rsidRDefault="009D72AC" w:rsidP="00247386">
      <w:pPr>
        <w:pStyle w:val="Prrafodelista"/>
        <w:numPr>
          <w:ilvl w:val="0"/>
          <w:numId w:val="79"/>
        </w:numPr>
        <w:jc w:val="both"/>
        <w:rPr>
          <w:rFonts w:ascii="Arial" w:hAnsi="Arial" w:cs="Arial"/>
          <w:b/>
        </w:rPr>
      </w:pPr>
      <w:r w:rsidRPr="00BE4DF6">
        <w:rPr>
          <w:rFonts w:ascii="Arial" w:hAnsi="Arial" w:cs="Arial"/>
        </w:rPr>
        <w:t xml:space="preserve">Anabolismo. </w:t>
      </w:r>
      <w:proofErr w:type="spellStart"/>
      <w:r w:rsidRPr="00BE4DF6">
        <w:rPr>
          <w:rFonts w:ascii="Arial" w:hAnsi="Arial" w:cs="Arial"/>
        </w:rPr>
        <w:t>Quimiosíntesis</w:t>
      </w:r>
      <w:proofErr w:type="spellEnd"/>
      <w:r w:rsidRPr="00BE4DF6">
        <w:rPr>
          <w:rFonts w:ascii="Arial" w:hAnsi="Arial" w:cs="Arial"/>
        </w:rPr>
        <w:t xml:space="preserve"> y fotosíntesis.</w:t>
      </w:r>
    </w:p>
    <w:p w14:paraId="2E8878AA" w14:textId="77777777" w:rsidR="00027C3B" w:rsidRPr="00BE4DF6" w:rsidRDefault="00027C3B" w:rsidP="00027C3B">
      <w:pPr>
        <w:pStyle w:val="Prrafodelista"/>
        <w:jc w:val="both"/>
        <w:rPr>
          <w:rFonts w:ascii="Arial" w:hAnsi="Arial" w:cs="Arial"/>
          <w:b/>
        </w:rPr>
      </w:pPr>
    </w:p>
    <w:p w14:paraId="4A74820C" w14:textId="77777777" w:rsidR="009D72AC" w:rsidRPr="00BE4DF6" w:rsidRDefault="00214208" w:rsidP="009D72AC">
      <w:pPr>
        <w:jc w:val="both"/>
        <w:rPr>
          <w:rFonts w:ascii="Arial" w:hAnsi="Arial" w:cs="Arial"/>
          <w:b/>
          <w:u w:val="single"/>
        </w:rPr>
      </w:pPr>
      <w:r>
        <w:rPr>
          <w:rFonts w:ascii="Arial" w:hAnsi="Arial" w:cs="Arial"/>
          <w:b/>
          <w:u w:val="single"/>
        </w:rPr>
        <w:t>UNIDAD III</w:t>
      </w:r>
      <w:r w:rsidR="009D72AC" w:rsidRPr="00BE4DF6">
        <w:rPr>
          <w:rFonts w:ascii="Arial" w:hAnsi="Arial" w:cs="Arial"/>
          <w:b/>
          <w:u w:val="single"/>
        </w:rPr>
        <w:t>: GENÉTICA</w:t>
      </w:r>
    </w:p>
    <w:p w14:paraId="230A49BB" w14:textId="77777777" w:rsidR="009D72AC" w:rsidRPr="00BE4DF6" w:rsidRDefault="009D72AC" w:rsidP="009D72AC">
      <w:pPr>
        <w:jc w:val="both"/>
        <w:rPr>
          <w:rFonts w:ascii="Arial" w:hAnsi="Arial" w:cs="Arial"/>
          <w:b/>
        </w:rPr>
      </w:pPr>
      <w:r w:rsidRPr="00BE4DF6">
        <w:rPr>
          <w:rFonts w:ascii="Arial" w:hAnsi="Arial" w:cs="Arial"/>
          <w:b/>
        </w:rPr>
        <w:t>TEMA 14. LA HERENCIA BIOLÓGICA</w:t>
      </w:r>
    </w:p>
    <w:p w14:paraId="758AD0FF" w14:textId="77777777" w:rsidR="009D72AC" w:rsidRPr="00BE4DF6" w:rsidRDefault="009D72AC" w:rsidP="00247386">
      <w:pPr>
        <w:pStyle w:val="Prrafodelista"/>
        <w:numPr>
          <w:ilvl w:val="0"/>
          <w:numId w:val="80"/>
        </w:numPr>
        <w:jc w:val="both"/>
        <w:rPr>
          <w:rFonts w:ascii="Arial" w:hAnsi="Arial" w:cs="Arial"/>
        </w:rPr>
      </w:pPr>
      <w:r w:rsidRPr="00BE4DF6">
        <w:rPr>
          <w:rFonts w:ascii="Arial" w:hAnsi="Arial" w:cs="Arial"/>
        </w:rPr>
        <w:t>Genética mendeliana.</w:t>
      </w:r>
    </w:p>
    <w:p w14:paraId="17CD942C" w14:textId="77777777" w:rsidR="009D72AC" w:rsidRPr="00BE4DF6" w:rsidRDefault="009D72AC" w:rsidP="00247386">
      <w:pPr>
        <w:pStyle w:val="Prrafodelista"/>
        <w:numPr>
          <w:ilvl w:val="0"/>
          <w:numId w:val="80"/>
        </w:numPr>
        <w:jc w:val="both"/>
        <w:rPr>
          <w:rFonts w:ascii="Arial" w:hAnsi="Arial" w:cs="Arial"/>
        </w:rPr>
      </w:pPr>
      <w:r w:rsidRPr="00BE4DF6">
        <w:rPr>
          <w:rFonts w:ascii="Arial" w:hAnsi="Arial" w:cs="Arial"/>
        </w:rPr>
        <w:t>Variaciones del modelo mendeliano.</w:t>
      </w:r>
    </w:p>
    <w:p w14:paraId="7C37CADF" w14:textId="77777777" w:rsidR="009D72AC" w:rsidRPr="00BE4DF6" w:rsidRDefault="009D72AC" w:rsidP="00247386">
      <w:pPr>
        <w:pStyle w:val="Prrafodelista"/>
        <w:numPr>
          <w:ilvl w:val="0"/>
          <w:numId w:val="80"/>
        </w:numPr>
        <w:jc w:val="both"/>
        <w:rPr>
          <w:rFonts w:ascii="Arial" w:hAnsi="Arial" w:cs="Arial"/>
        </w:rPr>
      </w:pPr>
      <w:r w:rsidRPr="00BE4DF6">
        <w:rPr>
          <w:rFonts w:ascii="Arial" w:hAnsi="Arial" w:cs="Arial"/>
        </w:rPr>
        <w:t>La teoría cromosómica de la herencia.</w:t>
      </w:r>
    </w:p>
    <w:p w14:paraId="344CC731" w14:textId="77777777" w:rsidR="009D72AC" w:rsidRPr="00BE4DF6" w:rsidRDefault="009D72AC" w:rsidP="009D72AC">
      <w:pPr>
        <w:jc w:val="both"/>
        <w:rPr>
          <w:rFonts w:ascii="Arial" w:hAnsi="Arial" w:cs="Arial"/>
          <w:b/>
        </w:rPr>
      </w:pPr>
      <w:r w:rsidRPr="00BE4DF6">
        <w:rPr>
          <w:rFonts w:ascii="Arial" w:hAnsi="Arial" w:cs="Arial"/>
          <w:b/>
        </w:rPr>
        <w:t>TEMA 15. GENÉTICA MOLECULAR</w:t>
      </w:r>
    </w:p>
    <w:p w14:paraId="59BF1EAD" w14:textId="77777777" w:rsidR="009D72AC" w:rsidRPr="00BE4DF6" w:rsidRDefault="009D72AC" w:rsidP="00247386">
      <w:pPr>
        <w:pStyle w:val="Prrafodelista"/>
        <w:numPr>
          <w:ilvl w:val="0"/>
          <w:numId w:val="81"/>
        </w:numPr>
        <w:jc w:val="both"/>
        <w:rPr>
          <w:rFonts w:ascii="Arial" w:hAnsi="Arial" w:cs="Arial"/>
        </w:rPr>
      </w:pPr>
      <w:r w:rsidRPr="00BE4DF6">
        <w:rPr>
          <w:rFonts w:ascii="Arial" w:hAnsi="Arial" w:cs="Arial"/>
        </w:rPr>
        <w:t>El DNA, portador de la información genética</w:t>
      </w:r>
    </w:p>
    <w:p w14:paraId="734DA3D6" w14:textId="77777777" w:rsidR="009D72AC" w:rsidRPr="00BE4DF6" w:rsidRDefault="009D72AC" w:rsidP="00247386">
      <w:pPr>
        <w:pStyle w:val="Prrafodelista"/>
        <w:numPr>
          <w:ilvl w:val="0"/>
          <w:numId w:val="81"/>
        </w:numPr>
        <w:jc w:val="both"/>
        <w:rPr>
          <w:rFonts w:ascii="Arial" w:hAnsi="Arial" w:cs="Arial"/>
        </w:rPr>
      </w:pPr>
      <w:r w:rsidRPr="00BE4DF6">
        <w:rPr>
          <w:rFonts w:ascii="Arial" w:hAnsi="Arial" w:cs="Arial"/>
        </w:rPr>
        <w:t>La expresión génica.</w:t>
      </w:r>
    </w:p>
    <w:p w14:paraId="752E55C2" w14:textId="77777777" w:rsidR="009D72AC" w:rsidRPr="00BE4DF6" w:rsidRDefault="009D72AC" w:rsidP="00247386">
      <w:pPr>
        <w:pStyle w:val="Prrafodelista"/>
        <w:numPr>
          <w:ilvl w:val="0"/>
          <w:numId w:val="81"/>
        </w:numPr>
        <w:jc w:val="both"/>
        <w:rPr>
          <w:rFonts w:ascii="Arial" w:hAnsi="Arial" w:cs="Arial"/>
        </w:rPr>
      </w:pPr>
      <w:r w:rsidRPr="00BE4DF6">
        <w:rPr>
          <w:rFonts w:ascii="Arial" w:hAnsi="Arial" w:cs="Arial"/>
        </w:rPr>
        <w:t>Síntesis de proteínas.</w:t>
      </w:r>
    </w:p>
    <w:p w14:paraId="3C8EF04E" w14:textId="77777777" w:rsidR="009D72AC" w:rsidRPr="00BE4DF6" w:rsidRDefault="009D72AC" w:rsidP="00247386">
      <w:pPr>
        <w:pStyle w:val="Prrafodelista"/>
        <w:numPr>
          <w:ilvl w:val="0"/>
          <w:numId w:val="81"/>
        </w:numPr>
        <w:jc w:val="both"/>
        <w:rPr>
          <w:rFonts w:ascii="Arial" w:hAnsi="Arial" w:cs="Arial"/>
        </w:rPr>
      </w:pPr>
      <w:r w:rsidRPr="00BE4DF6">
        <w:rPr>
          <w:rFonts w:ascii="Arial" w:hAnsi="Arial" w:cs="Arial"/>
        </w:rPr>
        <w:t>La replicación del DNA</w:t>
      </w:r>
    </w:p>
    <w:p w14:paraId="27577186" w14:textId="77777777" w:rsidR="009D72AC" w:rsidRPr="00BE4DF6" w:rsidRDefault="009D72AC" w:rsidP="00247386">
      <w:pPr>
        <w:pStyle w:val="Prrafodelista"/>
        <w:numPr>
          <w:ilvl w:val="0"/>
          <w:numId w:val="81"/>
        </w:numPr>
        <w:jc w:val="both"/>
        <w:rPr>
          <w:rFonts w:ascii="Arial" w:hAnsi="Arial" w:cs="Arial"/>
        </w:rPr>
      </w:pPr>
      <w:r w:rsidRPr="00BE4DF6">
        <w:rPr>
          <w:rFonts w:ascii="Arial" w:hAnsi="Arial" w:cs="Arial"/>
        </w:rPr>
        <w:t>Alteración de la información genética. Mutaciones</w:t>
      </w:r>
    </w:p>
    <w:p w14:paraId="2F0338C4" w14:textId="77777777" w:rsidR="009D72AC" w:rsidRPr="00BE4DF6" w:rsidRDefault="009D72AC" w:rsidP="009D72AC">
      <w:pPr>
        <w:jc w:val="both"/>
        <w:rPr>
          <w:rFonts w:ascii="Arial" w:hAnsi="Arial" w:cs="Arial"/>
          <w:b/>
          <w:u w:val="single"/>
        </w:rPr>
      </w:pPr>
      <w:r w:rsidRPr="00BE4DF6">
        <w:rPr>
          <w:rFonts w:ascii="Arial" w:hAnsi="Arial" w:cs="Arial"/>
          <w:b/>
          <w:u w:val="single"/>
        </w:rPr>
        <w:t xml:space="preserve">UNIDAD </w:t>
      </w:r>
      <w:r w:rsidR="00214208">
        <w:rPr>
          <w:rFonts w:ascii="Arial" w:hAnsi="Arial" w:cs="Arial"/>
          <w:b/>
          <w:u w:val="single"/>
        </w:rPr>
        <w:t>I</w:t>
      </w:r>
      <w:r w:rsidRPr="00BE4DF6">
        <w:rPr>
          <w:rFonts w:ascii="Arial" w:hAnsi="Arial" w:cs="Arial"/>
          <w:b/>
          <w:u w:val="single"/>
        </w:rPr>
        <w:t>V: MICROBIOLOGÍA Y BIOTECNOLOGÍA</w:t>
      </w:r>
    </w:p>
    <w:p w14:paraId="6EFFAD87" w14:textId="77777777" w:rsidR="009D72AC" w:rsidRPr="00BE4DF6" w:rsidRDefault="009D72AC" w:rsidP="009D72AC">
      <w:pPr>
        <w:jc w:val="both"/>
        <w:rPr>
          <w:rFonts w:ascii="Arial" w:hAnsi="Arial" w:cs="Arial"/>
          <w:b/>
        </w:rPr>
      </w:pPr>
      <w:r w:rsidRPr="00BE4DF6">
        <w:rPr>
          <w:rFonts w:ascii="Arial" w:hAnsi="Arial" w:cs="Arial"/>
          <w:b/>
        </w:rPr>
        <w:t>TEMA 16. MICROORGANISMOS Y BIOTECNOLOGÍA</w:t>
      </w:r>
    </w:p>
    <w:p w14:paraId="59CAA6F3"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Concepto de microorganismo</w:t>
      </w:r>
    </w:p>
    <w:p w14:paraId="11B87771"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Los virus</w:t>
      </w:r>
    </w:p>
    <w:p w14:paraId="34E006AF"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Reino Monera. Bacterias</w:t>
      </w:r>
    </w:p>
    <w:p w14:paraId="23456150"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Algas microscópicas</w:t>
      </w:r>
    </w:p>
    <w:p w14:paraId="75D28440"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Protozoos</w:t>
      </w:r>
    </w:p>
    <w:p w14:paraId="00B9FB91"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Hongos microscópicos</w:t>
      </w:r>
    </w:p>
    <w:p w14:paraId="26F2778E" w14:textId="77777777" w:rsidR="009D72AC" w:rsidRPr="00BE4DF6" w:rsidRDefault="009D72AC" w:rsidP="00247386">
      <w:pPr>
        <w:pStyle w:val="Prrafodelista"/>
        <w:numPr>
          <w:ilvl w:val="0"/>
          <w:numId w:val="82"/>
        </w:numPr>
        <w:jc w:val="both"/>
        <w:rPr>
          <w:rFonts w:ascii="Arial" w:hAnsi="Arial" w:cs="Arial"/>
        </w:rPr>
      </w:pPr>
      <w:r w:rsidRPr="00BE4DF6">
        <w:rPr>
          <w:rFonts w:ascii="Arial" w:hAnsi="Arial" w:cs="Arial"/>
        </w:rPr>
        <w:t>Los microorganismos como agentes beneficiosos y perjudiciales</w:t>
      </w:r>
    </w:p>
    <w:p w14:paraId="5A6BEC19" w14:textId="77777777" w:rsidR="009D72AC" w:rsidRDefault="009D72AC" w:rsidP="00247386">
      <w:pPr>
        <w:pStyle w:val="Prrafodelista"/>
        <w:numPr>
          <w:ilvl w:val="0"/>
          <w:numId w:val="82"/>
        </w:numPr>
        <w:jc w:val="both"/>
        <w:rPr>
          <w:rFonts w:ascii="Arial" w:hAnsi="Arial" w:cs="Arial"/>
        </w:rPr>
      </w:pPr>
      <w:r w:rsidRPr="00BE4DF6">
        <w:rPr>
          <w:rFonts w:ascii="Arial" w:hAnsi="Arial" w:cs="Arial"/>
        </w:rPr>
        <w:t>La biotecnología. Microorganismos de interés industrial</w:t>
      </w:r>
      <w:r w:rsidRPr="00BE4DF6">
        <w:rPr>
          <w:rFonts w:ascii="Arial" w:hAnsi="Arial" w:cs="Arial"/>
        </w:rPr>
        <w:tab/>
      </w:r>
    </w:p>
    <w:p w14:paraId="4C1EF6AD" w14:textId="77777777" w:rsidR="00BE4DF6" w:rsidRPr="00BE4DF6" w:rsidRDefault="00BE4DF6" w:rsidP="00BE4DF6">
      <w:pPr>
        <w:jc w:val="both"/>
        <w:rPr>
          <w:rFonts w:ascii="Arial" w:hAnsi="Arial" w:cs="Arial"/>
          <w:b/>
          <w:u w:val="single"/>
        </w:rPr>
      </w:pPr>
      <w:r>
        <w:rPr>
          <w:rFonts w:ascii="Arial" w:hAnsi="Arial" w:cs="Arial"/>
          <w:b/>
          <w:u w:val="single"/>
        </w:rPr>
        <w:lastRenderedPageBreak/>
        <w:t>UNIDAD V: INMUNOLOGÍA</w:t>
      </w:r>
    </w:p>
    <w:p w14:paraId="6467EA34" w14:textId="77777777" w:rsidR="009D72AC" w:rsidRPr="00BE4DF6" w:rsidRDefault="009D72AC" w:rsidP="009D72AC">
      <w:pPr>
        <w:jc w:val="both"/>
        <w:outlineLvl w:val="0"/>
        <w:rPr>
          <w:rFonts w:ascii="Arial" w:hAnsi="Arial" w:cs="Arial"/>
        </w:rPr>
      </w:pPr>
      <w:r w:rsidRPr="00BE4DF6">
        <w:rPr>
          <w:rFonts w:ascii="Arial" w:hAnsi="Arial" w:cs="Arial"/>
          <w:b/>
        </w:rPr>
        <w:t>TEMA 17: EL SISTEMA INMUNITARIO</w:t>
      </w:r>
    </w:p>
    <w:p w14:paraId="5439429E"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Introducción a los conceptos de inmunología</w:t>
      </w:r>
    </w:p>
    <w:p w14:paraId="17319F75"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Barreras primarias</w:t>
      </w:r>
    </w:p>
    <w:p w14:paraId="343AAB93"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Componentes del sistema inmunitario</w:t>
      </w:r>
    </w:p>
    <w:p w14:paraId="6C744B37"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Sistema de inmunidad innata, natural o inespecífica</w:t>
      </w:r>
    </w:p>
    <w:p w14:paraId="748FB141"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Sistema de inmunidad adaptativa o específica</w:t>
      </w:r>
    </w:p>
    <w:p w14:paraId="76F4BD8B"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Adquisición del estado de inmunidad</w:t>
      </w:r>
    </w:p>
    <w:p w14:paraId="1B5A0528" w14:textId="77777777" w:rsidR="009D72AC" w:rsidRPr="00BE4DF6" w:rsidRDefault="009D72AC" w:rsidP="00247386">
      <w:pPr>
        <w:pStyle w:val="Prrafodelista"/>
        <w:numPr>
          <w:ilvl w:val="0"/>
          <w:numId w:val="83"/>
        </w:numPr>
        <w:jc w:val="both"/>
        <w:rPr>
          <w:rFonts w:ascii="Arial" w:hAnsi="Arial" w:cs="Arial"/>
        </w:rPr>
      </w:pPr>
      <w:r w:rsidRPr="00BE4DF6">
        <w:rPr>
          <w:rFonts w:ascii="Arial" w:hAnsi="Arial" w:cs="Arial"/>
        </w:rPr>
        <w:t>Anomalías del sistema inmunitario</w:t>
      </w:r>
    </w:p>
    <w:p w14:paraId="1F0E2488" w14:textId="77777777" w:rsidR="009D72AC" w:rsidRDefault="009D72AC" w:rsidP="00247386">
      <w:pPr>
        <w:pStyle w:val="Prrafodelista"/>
        <w:numPr>
          <w:ilvl w:val="0"/>
          <w:numId w:val="83"/>
        </w:numPr>
        <w:jc w:val="both"/>
        <w:rPr>
          <w:rFonts w:ascii="Arial" w:hAnsi="Arial" w:cs="Arial"/>
        </w:rPr>
      </w:pPr>
      <w:r w:rsidRPr="00BE4DF6">
        <w:rPr>
          <w:rFonts w:ascii="Arial" w:hAnsi="Arial" w:cs="Arial"/>
        </w:rPr>
        <w:t>La lucha contra las enfermedades. Vacunas</w:t>
      </w:r>
    </w:p>
    <w:p w14:paraId="3F0C977C" w14:textId="77777777" w:rsidR="00BE4DF6" w:rsidRPr="00BE4DF6" w:rsidRDefault="00BE4DF6" w:rsidP="00BE4DF6">
      <w:pPr>
        <w:pStyle w:val="Prrafodelista"/>
        <w:jc w:val="both"/>
        <w:rPr>
          <w:rFonts w:ascii="Arial" w:hAnsi="Arial" w:cs="Arial"/>
        </w:rPr>
      </w:pPr>
    </w:p>
    <w:p w14:paraId="1324B7F9" w14:textId="77777777" w:rsidR="009D72AC" w:rsidRPr="00BE4DF6" w:rsidRDefault="00BE4DF6" w:rsidP="00247386">
      <w:pPr>
        <w:pStyle w:val="Prrafodelista"/>
        <w:numPr>
          <w:ilvl w:val="1"/>
          <w:numId w:val="58"/>
        </w:numPr>
        <w:jc w:val="both"/>
        <w:rPr>
          <w:rFonts w:ascii="Arial" w:hAnsi="Arial" w:cs="Arial"/>
          <w:b/>
          <w:color w:val="800000"/>
          <w:sz w:val="28"/>
          <w:szCs w:val="28"/>
        </w:rPr>
      </w:pPr>
      <w:r>
        <w:rPr>
          <w:rFonts w:ascii="Arial" w:hAnsi="Arial" w:cs="Arial"/>
          <w:b/>
          <w:color w:val="800000"/>
          <w:sz w:val="28"/>
          <w:szCs w:val="28"/>
        </w:rPr>
        <w:t>TEMPORALIZACIÓN</w:t>
      </w:r>
    </w:p>
    <w:p w14:paraId="3ABF5834" w14:textId="77777777" w:rsidR="009D72AC" w:rsidRPr="000808E2" w:rsidRDefault="009D72AC" w:rsidP="00247386">
      <w:pPr>
        <w:pStyle w:val="Word222Null"/>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 La base físico - química d</w:t>
      </w:r>
      <w:r>
        <w:rPr>
          <w:rFonts w:cs="Arial"/>
          <w:sz w:val="22"/>
          <w:szCs w:val="22"/>
          <w:lang w:val="es-MX"/>
        </w:rPr>
        <w:t xml:space="preserve">e la vida. . . . . . </w:t>
      </w:r>
      <w:proofErr w:type="gramStart"/>
      <w:r>
        <w:rPr>
          <w:rFonts w:cs="Arial"/>
          <w:sz w:val="22"/>
          <w:szCs w:val="22"/>
          <w:lang w:val="es-MX"/>
        </w:rPr>
        <w:t>. . . .</w:t>
      </w:r>
      <w:proofErr w:type="gramEnd"/>
      <w:r>
        <w:rPr>
          <w:rFonts w:cs="Arial"/>
          <w:sz w:val="22"/>
          <w:szCs w:val="22"/>
          <w:lang w:val="es-MX"/>
        </w:rPr>
        <w:t xml:space="preserve"> </w:t>
      </w:r>
      <w:r w:rsidR="00214208">
        <w:rPr>
          <w:rFonts w:cs="Arial"/>
          <w:sz w:val="22"/>
          <w:szCs w:val="22"/>
          <w:lang w:val="es-MX"/>
        </w:rPr>
        <w:t xml:space="preserve"> </w:t>
      </w:r>
      <w:r>
        <w:rPr>
          <w:rFonts w:cs="Arial"/>
          <w:sz w:val="22"/>
          <w:szCs w:val="22"/>
          <w:lang w:val="es-MX"/>
        </w:rPr>
        <w:t>30 sesiones</w:t>
      </w:r>
      <w:r w:rsidRPr="000808E2">
        <w:rPr>
          <w:rFonts w:cs="Arial"/>
          <w:sz w:val="22"/>
          <w:szCs w:val="22"/>
          <w:lang w:val="es-MX"/>
        </w:rPr>
        <w:t>.</w:t>
      </w:r>
    </w:p>
    <w:p w14:paraId="294CA004" w14:textId="77777777" w:rsidR="009D72AC" w:rsidRPr="000808E2" w:rsidRDefault="009D72AC" w:rsidP="00247386">
      <w:pPr>
        <w:pStyle w:val="Word222Null"/>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II: Organización y fisiología celular. . . . . . . . . . .</w:t>
      </w:r>
      <w:r>
        <w:rPr>
          <w:rFonts w:cs="Arial"/>
          <w:sz w:val="22"/>
          <w:szCs w:val="22"/>
          <w:lang w:val="es-MX"/>
        </w:rPr>
        <w:t xml:space="preserve"> .</w:t>
      </w:r>
      <w:r w:rsidR="00214208">
        <w:rPr>
          <w:rFonts w:cs="Arial"/>
          <w:sz w:val="22"/>
          <w:szCs w:val="22"/>
          <w:lang w:val="es-MX"/>
        </w:rPr>
        <w:t xml:space="preserve"> 38</w:t>
      </w:r>
      <w:r w:rsidRPr="000808E2">
        <w:rPr>
          <w:rFonts w:cs="Arial"/>
          <w:sz w:val="22"/>
          <w:szCs w:val="22"/>
          <w:lang w:val="es-MX"/>
        </w:rPr>
        <w:t xml:space="preserve"> </w:t>
      </w:r>
      <w:r>
        <w:rPr>
          <w:rFonts w:cs="Arial"/>
          <w:sz w:val="22"/>
          <w:szCs w:val="22"/>
          <w:lang w:val="es-MX"/>
        </w:rPr>
        <w:t>sesiones</w:t>
      </w:r>
      <w:r w:rsidRPr="000808E2">
        <w:rPr>
          <w:rFonts w:cs="Arial"/>
          <w:sz w:val="22"/>
          <w:szCs w:val="22"/>
          <w:lang w:val="es-MX"/>
        </w:rPr>
        <w:t>.</w:t>
      </w:r>
    </w:p>
    <w:p w14:paraId="2F33EFE4" w14:textId="77777777" w:rsidR="009D72AC" w:rsidRPr="000808E2" w:rsidRDefault="009D72AC" w:rsidP="00247386">
      <w:pPr>
        <w:pStyle w:val="Word222Null"/>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III: La base química de la herencia. . . . . . . . . . . .</w:t>
      </w:r>
      <w:r>
        <w:rPr>
          <w:rFonts w:cs="Arial"/>
          <w:sz w:val="22"/>
          <w:szCs w:val="22"/>
          <w:lang w:val="es-MX"/>
        </w:rPr>
        <w:t xml:space="preserve"> </w:t>
      </w:r>
      <w:r w:rsidRPr="000808E2">
        <w:rPr>
          <w:rFonts w:cs="Arial"/>
          <w:sz w:val="22"/>
          <w:szCs w:val="22"/>
          <w:lang w:val="es-MX"/>
        </w:rPr>
        <w:t xml:space="preserve">21 </w:t>
      </w:r>
      <w:r>
        <w:rPr>
          <w:rFonts w:cs="Arial"/>
          <w:sz w:val="22"/>
          <w:szCs w:val="22"/>
          <w:lang w:val="es-MX"/>
        </w:rPr>
        <w:t>sesiones</w:t>
      </w:r>
      <w:r w:rsidRPr="000808E2">
        <w:rPr>
          <w:rFonts w:cs="Arial"/>
          <w:sz w:val="22"/>
          <w:szCs w:val="22"/>
          <w:lang w:val="es-MX"/>
        </w:rPr>
        <w:t>.</w:t>
      </w:r>
    </w:p>
    <w:p w14:paraId="117C74EB" w14:textId="77777777" w:rsidR="009D72AC" w:rsidRPr="000808E2" w:rsidRDefault="009D72AC" w:rsidP="00247386">
      <w:pPr>
        <w:pStyle w:val="Word222Null"/>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IV: Microorganismos y biotecnología</w:t>
      </w:r>
      <w:r>
        <w:rPr>
          <w:rFonts w:cs="Arial"/>
          <w:sz w:val="22"/>
          <w:szCs w:val="22"/>
          <w:lang w:val="es-MX"/>
        </w:rPr>
        <w:t xml:space="preserve">. </w:t>
      </w:r>
      <w:r w:rsidRPr="000808E2">
        <w:rPr>
          <w:rFonts w:cs="Arial"/>
          <w:sz w:val="22"/>
          <w:szCs w:val="22"/>
          <w:lang w:val="es-MX"/>
        </w:rPr>
        <w:t xml:space="preserve">. . . . . </w:t>
      </w:r>
      <w:proofErr w:type="gramStart"/>
      <w:r w:rsidRPr="000808E2">
        <w:rPr>
          <w:rFonts w:cs="Arial"/>
          <w:sz w:val="22"/>
          <w:szCs w:val="22"/>
          <w:lang w:val="es-MX"/>
        </w:rPr>
        <w:t>. . . .</w:t>
      </w:r>
      <w:proofErr w:type="gramEnd"/>
      <w:r w:rsidR="00214208">
        <w:rPr>
          <w:rFonts w:cs="Arial"/>
          <w:sz w:val="22"/>
          <w:szCs w:val="22"/>
          <w:lang w:val="es-MX"/>
        </w:rPr>
        <w:t xml:space="preserve">  </w:t>
      </w:r>
      <w:r w:rsidRPr="000808E2">
        <w:rPr>
          <w:rFonts w:cs="Arial"/>
          <w:sz w:val="22"/>
          <w:szCs w:val="22"/>
          <w:lang w:val="es-MX"/>
        </w:rPr>
        <w:t xml:space="preserve">13 </w:t>
      </w:r>
      <w:r>
        <w:rPr>
          <w:rFonts w:cs="Arial"/>
          <w:sz w:val="22"/>
          <w:szCs w:val="22"/>
          <w:lang w:val="es-MX"/>
        </w:rPr>
        <w:t>sesiones</w:t>
      </w:r>
      <w:r w:rsidRPr="000808E2">
        <w:rPr>
          <w:rFonts w:cs="Arial"/>
          <w:sz w:val="22"/>
          <w:szCs w:val="22"/>
          <w:lang w:val="es-MX"/>
        </w:rPr>
        <w:t>.</w:t>
      </w:r>
    </w:p>
    <w:p w14:paraId="12E2F59F" w14:textId="77777777" w:rsidR="009D72AC" w:rsidRDefault="009D72AC" w:rsidP="00247386">
      <w:pPr>
        <w:pStyle w:val="Word222Null"/>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Pr>
          <w:rFonts w:cs="Arial"/>
          <w:sz w:val="22"/>
          <w:szCs w:val="22"/>
          <w:lang w:val="es-MX"/>
        </w:rPr>
        <w:t xml:space="preserve">UD V: </w:t>
      </w:r>
      <w:r w:rsidRPr="000808E2">
        <w:rPr>
          <w:rFonts w:cs="Arial"/>
          <w:sz w:val="22"/>
          <w:szCs w:val="22"/>
          <w:lang w:val="es-MX"/>
        </w:rPr>
        <w:t>Inmunología. . . . . . . . . .</w:t>
      </w:r>
      <w:r>
        <w:rPr>
          <w:rFonts w:cs="Arial"/>
          <w:sz w:val="22"/>
          <w:szCs w:val="22"/>
          <w:lang w:val="es-MX"/>
        </w:rPr>
        <w:t xml:space="preserve"> . . . . .  . . . . . . . . . . .</w:t>
      </w:r>
      <w:r w:rsidR="00214208">
        <w:rPr>
          <w:rFonts w:cs="Arial"/>
          <w:sz w:val="22"/>
          <w:szCs w:val="22"/>
          <w:lang w:val="es-MX"/>
        </w:rPr>
        <w:t xml:space="preserve"> . </w:t>
      </w:r>
      <w:r w:rsidRPr="000808E2">
        <w:rPr>
          <w:rFonts w:cs="Arial"/>
          <w:sz w:val="22"/>
          <w:szCs w:val="22"/>
          <w:lang w:val="es-MX"/>
        </w:rPr>
        <w:t xml:space="preserve">12 </w:t>
      </w:r>
      <w:r>
        <w:rPr>
          <w:rFonts w:cs="Arial"/>
          <w:sz w:val="22"/>
          <w:szCs w:val="22"/>
          <w:lang w:val="es-MX"/>
        </w:rPr>
        <w:t>sesiones</w:t>
      </w:r>
      <w:r w:rsidRPr="000808E2">
        <w:rPr>
          <w:rFonts w:cs="Arial"/>
          <w:sz w:val="22"/>
          <w:szCs w:val="22"/>
          <w:lang w:val="es-MX"/>
        </w:rPr>
        <w:t xml:space="preserve">. </w:t>
      </w:r>
    </w:p>
    <w:p w14:paraId="2FF92CA3" w14:textId="77777777" w:rsidR="00BE4DF6" w:rsidRPr="000808E2" w:rsidRDefault="00BE4DF6" w:rsidP="00BE4DF6">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jc w:val="both"/>
        <w:rPr>
          <w:rFonts w:cs="Arial"/>
          <w:sz w:val="22"/>
          <w:szCs w:val="22"/>
          <w:lang w:val="es-MX"/>
        </w:rPr>
      </w:pPr>
    </w:p>
    <w:p w14:paraId="1579FC3E" w14:textId="77777777" w:rsidR="009D72AC" w:rsidRDefault="009D72AC" w:rsidP="009D72A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jc w:val="both"/>
        <w:rPr>
          <w:rFonts w:ascii="Times New Roman" w:hAnsi="Times New Roman"/>
          <w:lang w:val="es-MX"/>
        </w:rPr>
      </w:pPr>
    </w:p>
    <w:p w14:paraId="2B2420C8" w14:textId="77777777" w:rsidR="00BE4DF6" w:rsidRPr="00BE4DF6" w:rsidRDefault="00BE4DF6" w:rsidP="00247386">
      <w:pPr>
        <w:pStyle w:val="Prrafodelista"/>
        <w:numPr>
          <w:ilvl w:val="1"/>
          <w:numId w:val="5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color w:val="800000"/>
          <w:sz w:val="28"/>
          <w:szCs w:val="28"/>
        </w:rPr>
      </w:pPr>
      <w:r>
        <w:rPr>
          <w:rFonts w:ascii="Arial" w:hAnsi="Arial" w:cs="Arial"/>
          <w:b/>
          <w:bCs/>
          <w:color w:val="800000"/>
          <w:sz w:val="28"/>
          <w:szCs w:val="28"/>
        </w:rPr>
        <w:t>TEMAS TRANSVERSALES</w:t>
      </w:r>
    </w:p>
    <w:p w14:paraId="23EDFECE"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t>Educación para la salud</w:t>
      </w:r>
    </w:p>
    <w:p w14:paraId="331852D5"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La materia de Biología realiza un estudio profundo de la célula, de las moléculas de la materia viva y de los procesos que suceden en el interior de las células, que son la base del funcionamiento de los seres vivos. Estos contenidos dan pie a una justificación de muchos de los conceptos, procedimientos y actitudes relacionados con la Educación para la salud. En Biología encuentran así explicación cuestiones que anteriormente sólo se apuntaron brevemente, y que en este curso se fundamentan de forma científica. Se realiza también el tratamiento serio de muchas enfermedades, como el cáncer y el SIDA, desde el punto de vista de sus claves biológicas y médicas.</w:t>
      </w:r>
    </w:p>
    <w:p w14:paraId="17B90D58"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t>Educación ambiental</w:t>
      </w:r>
    </w:p>
    <w:p w14:paraId="16FCE34E"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En la materia de Biología, el tratamiento de la educación ambiental debe realizarse en los temas que competen a la acción humana sobre los seres vivos.</w:t>
      </w:r>
    </w:p>
    <w:p w14:paraId="188C13FD"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A partir de los temas de biotecnología, se pueden plantear debates sobre el uso de los seres vivos, cómo pueden estas técnicas ayudar al mantenimiento de la biodiversidad, etc. En general, no se trata de un tema transversal demasiado presente en los contenidos, pero hay que tratar de dar un sentido ecológico a algunos de los conceptos de la materia (por ejemplo, la adaptación al medio a partir de mutaciones, la formación de nuevas especies, las formas de relación alimentaria con el medio a nivel de microorganismos, la participación de éstos en los ciclos biogeoquímicos, etc.), e intentar que los alumnos y alumnas los relacionen con sus conocimientos sobre ecología.</w:t>
      </w:r>
    </w:p>
    <w:p w14:paraId="71823F69" w14:textId="77777777" w:rsidR="00E71092" w:rsidRDefault="00E71092"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14:paraId="2C7ACE3D"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lastRenderedPageBreak/>
        <w:t>Educación para la paz</w:t>
      </w:r>
    </w:p>
    <w:p w14:paraId="1C9D7BA8"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 xml:space="preserve">Nuestro enfoque de la Biología, en el que exponemos continuamente cómo ha avanzado el conocimiento científico hasta las teorías actuales, sirve de ejemplo sobre cómo la cooperación entre personas y entre países ha servido para llegar a un conocimiento global más profundo de los seres vivos y de los fenómenos biológicos. Estos valores de colaboración deben extenderse a la vida cotidiana. También se puede tratar el tema de las armas biológicas, en relación con el estudio de las enfermedades infecciosas, los microorganismos, etc. </w:t>
      </w:r>
    </w:p>
    <w:p w14:paraId="2D915783" w14:textId="77777777"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t>Educación no sexista</w:t>
      </w:r>
    </w:p>
    <w:p w14:paraId="2C793ED0" w14:textId="77777777" w:rsidR="009D72AC" w:rsidRDefault="009D72AC" w:rsidP="009D72AC">
      <w:pPr>
        <w:rPr>
          <w:rFonts w:ascii="Arial" w:hAnsi="Arial" w:cs="Arial"/>
        </w:rPr>
      </w:pPr>
      <w:r w:rsidRPr="00A606A1">
        <w:rPr>
          <w:rFonts w:ascii="Arial" w:hAnsi="Arial" w:cs="Arial"/>
        </w:rPr>
        <w:t xml:space="preserve">Sería absurdo que, en una disciplina científica como la Biología, en la que la presencia de la mujer es tan importante, se realizase un tratamiento discriminatorio. En la materia de Biología se presenta, entonces, a la mujer, en situación de completa igualdad con el hombre en el campo del trabajo científico y en los cotidianos. Este tratamiento se complementa con el lenguaje </w:t>
      </w:r>
      <w:proofErr w:type="spellStart"/>
      <w:r w:rsidRPr="00A606A1">
        <w:rPr>
          <w:rFonts w:ascii="Arial" w:hAnsi="Arial" w:cs="Arial"/>
        </w:rPr>
        <w:t>coeducativo</w:t>
      </w:r>
      <w:proofErr w:type="spellEnd"/>
      <w:r w:rsidRPr="00A606A1">
        <w:rPr>
          <w:rFonts w:ascii="Arial" w:hAnsi="Arial" w:cs="Arial"/>
        </w:rPr>
        <w:t>.</w:t>
      </w:r>
    </w:p>
    <w:p w14:paraId="3C2017A3" w14:textId="77777777" w:rsidR="00616BB6" w:rsidRDefault="00616BB6" w:rsidP="00247386">
      <w:pPr>
        <w:pStyle w:val="Prrafodelista"/>
        <w:numPr>
          <w:ilvl w:val="1"/>
          <w:numId w:val="58"/>
        </w:numPr>
        <w:rPr>
          <w:rFonts w:ascii="Arial" w:hAnsi="Arial" w:cs="Arial"/>
          <w:b/>
          <w:color w:val="800000"/>
          <w:sz w:val="28"/>
          <w:szCs w:val="28"/>
        </w:rPr>
        <w:sectPr w:rsidR="00616BB6" w:rsidSect="00501D33">
          <w:pgSz w:w="11906" w:h="16838"/>
          <w:pgMar w:top="1417" w:right="1701" w:bottom="1417" w:left="1701" w:header="708" w:footer="283" w:gutter="0"/>
          <w:cols w:space="708"/>
          <w:docGrid w:linePitch="360"/>
        </w:sectPr>
      </w:pPr>
    </w:p>
    <w:p w14:paraId="07D30799" w14:textId="77777777" w:rsidR="00A606A1" w:rsidRDefault="00A606A1" w:rsidP="00247386">
      <w:pPr>
        <w:pStyle w:val="Prrafodelista"/>
        <w:numPr>
          <w:ilvl w:val="1"/>
          <w:numId w:val="58"/>
        </w:numPr>
        <w:rPr>
          <w:rFonts w:ascii="Arial" w:hAnsi="Arial" w:cs="Arial"/>
          <w:b/>
          <w:color w:val="800000"/>
          <w:sz w:val="28"/>
          <w:szCs w:val="28"/>
        </w:rPr>
      </w:pPr>
      <w:r>
        <w:rPr>
          <w:rFonts w:ascii="Arial" w:hAnsi="Arial" w:cs="Arial"/>
          <w:b/>
          <w:color w:val="800000"/>
          <w:sz w:val="28"/>
          <w:szCs w:val="28"/>
        </w:rPr>
        <w:lastRenderedPageBreak/>
        <w:t>CRITERIOS DE EVALUACIÓN</w:t>
      </w:r>
      <w:r w:rsidR="000608F9">
        <w:rPr>
          <w:rFonts w:ascii="Arial" w:hAnsi="Arial" w:cs="Arial"/>
          <w:b/>
          <w:color w:val="800000"/>
          <w:sz w:val="28"/>
          <w:szCs w:val="28"/>
        </w:rPr>
        <w:t xml:space="preserve"> Y SU RELACIÓN CON LAS COMPETENCIAS CLAVE</w:t>
      </w:r>
    </w:p>
    <w:p w14:paraId="6098812D" w14:textId="77777777" w:rsidR="00C52606" w:rsidRDefault="00C52606" w:rsidP="00C52606">
      <w:pPr>
        <w:pStyle w:val="Prrafodelista"/>
        <w:ind w:left="454"/>
        <w:rPr>
          <w:rFonts w:ascii="Arial" w:hAnsi="Arial" w:cs="Arial"/>
          <w:b/>
          <w:lang w:val="es-ES_tradnl"/>
        </w:rPr>
      </w:pPr>
    </w:p>
    <w:p w14:paraId="65396802" w14:textId="77777777" w:rsidR="00C52606" w:rsidRPr="00A606A1" w:rsidRDefault="00C52606" w:rsidP="00C52606">
      <w:pPr>
        <w:pStyle w:val="Prrafodelista"/>
        <w:ind w:left="454"/>
        <w:rPr>
          <w:rFonts w:ascii="Arial" w:hAnsi="Arial" w:cs="Arial"/>
          <w:b/>
          <w:color w:val="800000"/>
          <w:sz w:val="28"/>
          <w:szCs w:val="28"/>
        </w:rPr>
      </w:pPr>
      <w:r w:rsidRPr="00856A8F">
        <w:rPr>
          <w:rFonts w:ascii="Arial" w:hAnsi="Arial" w:cs="Arial"/>
          <w:b/>
          <w:lang w:val="es-ES_tradnl"/>
        </w:rPr>
        <w:t>Bloque 1. La base molecular y fisicoquímica de la vida.</w:t>
      </w:r>
    </w:p>
    <w:tbl>
      <w:tblPr>
        <w:tblStyle w:val="Tablaconcuadrcula"/>
        <w:tblW w:w="0" w:type="auto"/>
        <w:tblLayout w:type="fixed"/>
        <w:tblLook w:val="04A0" w:firstRow="1" w:lastRow="0" w:firstColumn="1" w:lastColumn="0" w:noHBand="0" w:noVBand="1"/>
      </w:tblPr>
      <w:tblGrid>
        <w:gridCol w:w="3085"/>
        <w:gridCol w:w="4961"/>
        <w:gridCol w:w="6096"/>
      </w:tblGrid>
      <w:tr w:rsidR="00C52606" w:rsidRPr="00C52606" w14:paraId="20001E4C" w14:textId="77777777" w:rsidTr="00C52606">
        <w:tc>
          <w:tcPr>
            <w:tcW w:w="3085" w:type="dxa"/>
            <w:vAlign w:val="center"/>
          </w:tcPr>
          <w:p w14:paraId="278A4A41"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CONTENIDOS</w:t>
            </w:r>
          </w:p>
        </w:tc>
        <w:tc>
          <w:tcPr>
            <w:tcW w:w="4961" w:type="dxa"/>
            <w:vAlign w:val="center"/>
          </w:tcPr>
          <w:p w14:paraId="2F9A5AD7"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C52606">
              <w:rPr>
                <w:rFonts w:ascii="Arial" w:hAnsi="Arial" w:cs="Arial"/>
                <w:b/>
                <w:sz w:val="22"/>
                <w:szCs w:val="22"/>
                <w:lang w:val="es-ES_tradnl"/>
              </w:rPr>
              <w:t>TENCIAS</w:t>
            </w:r>
          </w:p>
        </w:tc>
        <w:tc>
          <w:tcPr>
            <w:tcW w:w="6096" w:type="dxa"/>
            <w:vAlign w:val="center"/>
          </w:tcPr>
          <w:p w14:paraId="14A06848"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ESTÁNDARES DE APRENDIZAJE</w:t>
            </w:r>
          </w:p>
        </w:tc>
      </w:tr>
      <w:tr w:rsidR="00C52606" w:rsidRPr="00C52606" w14:paraId="3274B1E3" w14:textId="77777777" w:rsidTr="00C52606">
        <w:tc>
          <w:tcPr>
            <w:tcW w:w="3085" w:type="dxa"/>
            <w:vMerge w:val="restart"/>
          </w:tcPr>
          <w:p w14:paraId="28AA8EA0"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Los componentes químicos de la célula. Bioelementos: tipos, ejemplos, propiedades y funciones. Los enlaces químicos y su importancia en biología. Las moléculas e iones inorgánicos: agua y sales minerales. Fisicoquímica de las dispersiones acuosas. difusión, ósmosis y diálisis. Las moléculas orgánicas. Glúcidos, lípidos, prótidos y ácidos nucleicos. enzimas o catalizadores biológicos: Concepto y función. Vitaminas: Concepto. Clasificación. La dieta mediterránea y su relación con el aporte equilibrado de los bioelementos y las biomoléculas.</w:t>
            </w:r>
          </w:p>
        </w:tc>
        <w:tc>
          <w:tcPr>
            <w:tcW w:w="4961" w:type="dxa"/>
          </w:tcPr>
          <w:p w14:paraId="6EFDDBA1"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 Determinar las características fisicoquímicas de los bioelementos que les hacen indispensables para la vida. CMCT, CAA, Cd.</w:t>
            </w:r>
          </w:p>
        </w:tc>
        <w:tc>
          <w:tcPr>
            <w:tcW w:w="6096" w:type="dxa"/>
          </w:tcPr>
          <w:p w14:paraId="0C6F6890" w14:textId="77777777" w:rsidR="007375DC"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1.1. Describe técnicas instrumentales y métodos físicos y químicos que permiten el aislamiento de las diferentes moléculas y su contribución al gran avance de la experimentación biológica. </w:t>
            </w:r>
          </w:p>
          <w:p w14:paraId="0F2E8B03" w14:textId="77777777" w:rsidR="007375DC"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1.2. Clasifica los tipos de bioelementos relacionando cada uno de ellos con su proporción y función biológica. </w:t>
            </w:r>
          </w:p>
          <w:p w14:paraId="594C6FBC"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1.3. Discrimina los enlaces químicos que permiten la formación de moléculas inorgánicas y orgánicas presentes en los seres vivos.</w:t>
            </w:r>
          </w:p>
        </w:tc>
      </w:tr>
      <w:tr w:rsidR="00C52606" w:rsidRPr="00C52606" w14:paraId="025879C6" w14:textId="77777777" w:rsidTr="00C52606">
        <w:tc>
          <w:tcPr>
            <w:tcW w:w="3085" w:type="dxa"/>
            <w:vMerge/>
          </w:tcPr>
          <w:p w14:paraId="2FFD5B6E"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62F06D57"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 Argumentar las razones por las cuales el agua y las sales minerales son fundamentales en los procesos biológicos. CMCT, CCL, Cd.</w:t>
            </w:r>
          </w:p>
        </w:tc>
        <w:tc>
          <w:tcPr>
            <w:tcW w:w="6096" w:type="dxa"/>
          </w:tcPr>
          <w:p w14:paraId="282233B3"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2.1. Relaciona la estructura química del agua con sus funciones biológicas. </w:t>
            </w:r>
          </w:p>
          <w:p w14:paraId="275E3C25"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2.2. Distingue los tipos de sales minerales, relacionando composición con función.</w:t>
            </w:r>
          </w:p>
          <w:p w14:paraId="25B10020"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 2.3. Contrasta los procesos de difusión, ósmosis y diálisis, interpretando su relación con la concentración salina de las células.</w:t>
            </w:r>
          </w:p>
        </w:tc>
      </w:tr>
      <w:tr w:rsidR="00C52606" w:rsidRPr="00C52606" w14:paraId="61279CF0" w14:textId="77777777" w:rsidTr="00C52606">
        <w:tc>
          <w:tcPr>
            <w:tcW w:w="3085" w:type="dxa"/>
            <w:vMerge/>
          </w:tcPr>
          <w:p w14:paraId="4F24A910"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7131FEFB"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 Reconocer los diferentes tipos de macromoléculas que constituyen la materia viva y relacionarlas con sus respectivas funciones biológicas en la célula. CMCT, CAA, Cd.</w:t>
            </w:r>
          </w:p>
        </w:tc>
        <w:tc>
          <w:tcPr>
            <w:tcW w:w="6096" w:type="dxa"/>
          </w:tcPr>
          <w:p w14:paraId="0678AB8C"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3.1. Reconoce y clasifica los diferentes tipos de biomoléculas orgánicas, relacionando su composición química con su estructura y su función. </w:t>
            </w:r>
          </w:p>
          <w:p w14:paraId="123B3B32"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3.2. Diseña y realiza experiencias identificando en muestras biológicas la presencia de distintas moléculas orgánicas. </w:t>
            </w:r>
          </w:p>
          <w:p w14:paraId="105FFD0B"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3.3. Contrasta los procesos de diálisis, centrifugación y electroforesis interpretando su relación con las biomoléculas orgánicas.</w:t>
            </w:r>
          </w:p>
        </w:tc>
      </w:tr>
      <w:tr w:rsidR="00C52606" w:rsidRPr="00C52606" w14:paraId="3226950B" w14:textId="77777777" w:rsidTr="00C52606">
        <w:tc>
          <w:tcPr>
            <w:tcW w:w="3085" w:type="dxa"/>
            <w:vMerge/>
          </w:tcPr>
          <w:p w14:paraId="12112BDB"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2C4D03B"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4. Identificar los tipos de monómeros que forman las macromoléculas biológicas y los enlaces que les unen. CMCT, CAA, Cd.</w:t>
            </w:r>
          </w:p>
        </w:tc>
        <w:tc>
          <w:tcPr>
            <w:tcW w:w="6096" w:type="dxa"/>
          </w:tcPr>
          <w:p w14:paraId="4DDDB261"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4.1. Identifica los monómeros y distingue los enlaces químicos que permiten la síntesis de las macromoléculas: enlaces O-</w:t>
            </w:r>
            <w:proofErr w:type="spellStart"/>
            <w:r w:rsidRPr="00C52606">
              <w:rPr>
                <w:rFonts w:ascii="Arial" w:hAnsi="Arial" w:cs="Arial"/>
                <w:sz w:val="22"/>
                <w:szCs w:val="22"/>
                <w:lang w:val="es-ES_tradnl"/>
              </w:rPr>
              <w:t>glucosídico</w:t>
            </w:r>
            <w:proofErr w:type="spellEnd"/>
            <w:r w:rsidRPr="00C52606">
              <w:rPr>
                <w:rFonts w:ascii="Arial" w:hAnsi="Arial" w:cs="Arial"/>
                <w:sz w:val="22"/>
                <w:szCs w:val="22"/>
                <w:lang w:val="es-ES_tradnl"/>
              </w:rPr>
              <w:t xml:space="preserve">, enlace éster, enlace peptídico, </w:t>
            </w:r>
            <w:proofErr w:type="spellStart"/>
            <w:r w:rsidRPr="00C52606">
              <w:rPr>
                <w:rFonts w:ascii="Arial" w:hAnsi="Arial" w:cs="Arial"/>
                <w:sz w:val="22"/>
                <w:szCs w:val="22"/>
                <w:lang w:val="es-ES_tradnl"/>
              </w:rPr>
              <w:t>Onucleósido</w:t>
            </w:r>
            <w:proofErr w:type="spellEnd"/>
            <w:r w:rsidRPr="00C52606">
              <w:rPr>
                <w:rFonts w:ascii="Arial" w:hAnsi="Arial" w:cs="Arial"/>
                <w:sz w:val="22"/>
                <w:szCs w:val="22"/>
                <w:lang w:val="es-ES_tradnl"/>
              </w:rPr>
              <w:t>.</w:t>
            </w:r>
          </w:p>
        </w:tc>
      </w:tr>
      <w:tr w:rsidR="00C52606" w:rsidRPr="00C52606" w14:paraId="3F8EB0EA" w14:textId="77777777" w:rsidTr="00C52606">
        <w:tc>
          <w:tcPr>
            <w:tcW w:w="3085" w:type="dxa"/>
            <w:vMerge/>
          </w:tcPr>
          <w:p w14:paraId="2848D46B"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7B977E6B"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5. Determinar la composición química y describir la función, localización y ejemplos de las principales biomoléculas orgánicas. CMCT, CAA, Cd. </w:t>
            </w:r>
          </w:p>
        </w:tc>
        <w:tc>
          <w:tcPr>
            <w:tcW w:w="6096" w:type="dxa"/>
          </w:tcPr>
          <w:p w14:paraId="48D2125C"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5.1. Describe la composición y función de las principales biomoléculas orgánicas.</w:t>
            </w:r>
          </w:p>
        </w:tc>
      </w:tr>
      <w:tr w:rsidR="00C52606" w:rsidRPr="00C52606" w14:paraId="1BEBFF44" w14:textId="77777777" w:rsidTr="00C52606">
        <w:tc>
          <w:tcPr>
            <w:tcW w:w="3085" w:type="dxa"/>
            <w:vMerge/>
          </w:tcPr>
          <w:p w14:paraId="2B0FF903"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59A234EA"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6. Comprender la función biocatalizadora de los enzimas valorando su importancia biológica. CMCT, CAA, Cd.</w:t>
            </w:r>
          </w:p>
        </w:tc>
        <w:tc>
          <w:tcPr>
            <w:tcW w:w="6096" w:type="dxa"/>
          </w:tcPr>
          <w:p w14:paraId="68D60EA2"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6.1. Contrasta el papel fundamental de los enzimas como biocatalizadores, relacionando sus propiedades con su función catalítica</w:t>
            </w:r>
          </w:p>
        </w:tc>
      </w:tr>
      <w:tr w:rsidR="00C52606" w:rsidRPr="00C52606" w14:paraId="6CD4DD80" w14:textId="77777777" w:rsidTr="00C52606">
        <w:tc>
          <w:tcPr>
            <w:tcW w:w="3085" w:type="dxa"/>
            <w:vMerge/>
          </w:tcPr>
          <w:p w14:paraId="10EA3BF4"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31D0D252"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 Señalar la importancia de las vitaminas para el mantenimiento de la vida. CMCT, Cd.</w:t>
            </w:r>
          </w:p>
        </w:tc>
        <w:tc>
          <w:tcPr>
            <w:tcW w:w="6096" w:type="dxa"/>
          </w:tcPr>
          <w:p w14:paraId="0BF900B0"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7.1. Identifica los tipos de vitaminas asociando su imprescindible función con las enfermedades que previenen.</w:t>
            </w:r>
          </w:p>
        </w:tc>
      </w:tr>
      <w:tr w:rsidR="00C52606" w:rsidRPr="00C52606" w14:paraId="6AE9333B" w14:textId="77777777" w:rsidTr="00C52606">
        <w:tc>
          <w:tcPr>
            <w:tcW w:w="3085" w:type="dxa"/>
            <w:vMerge/>
          </w:tcPr>
          <w:p w14:paraId="07B060FF"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823257A"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8. Establecer la relación de nutrientes básicos que aporta la dieta mediterránea andaluza, así como la proporción aproximada de bioelementos y biomoléculas que incluyen algunos de estos alimentos tradicionales. CMCT, CAA, CSC, Cd.</w:t>
            </w:r>
          </w:p>
        </w:tc>
        <w:tc>
          <w:tcPr>
            <w:tcW w:w="6096" w:type="dxa"/>
          </w:tcPr>
          <w:p w14:paraId="556C3A27" w14:textId="77777777"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14:paraId="4B8FAAF7" w14:textId="77777777" w:rsidR="00856A8F" w:rsidRDefault="00856A8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424905C4" w14:textId="77777777" w:rsidR="00383C4F" w:rsidRDefault="00383C4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27E95BF6" w14:textId="77777777"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sidRPr="00120775">
        <w:rPr>
          <w:rFonts w:ascii="Arial" w:hAnsi="Arial" w:cs="Arial"/>
          <w:b/>
          <w:sz w:val="22"/>
          <w:szCs w:val="22"/>
          <w:lang w:val="es-ES_tradnl"/>
        </w:rPr>
        <w:t>Bloque 2. La célula viva.</w:t>
      </w:r>
      <w:r w:rsidRPr="00120775">
        <w:rPr>
          <w:rFonts w:ascii="Arial" w:hAnsi="Arial" w:cs="Arial"/>
          <w:sz w:val="18"/>
          <w:szCs w:val="18"/>
          <w:lang w:val="es-ES_tradnl"/>
        </w:rPr>
        <w:t xml:space="preserve"> </w:t>
      </w:r>
      <w:r w:rsidRPr="00120775">
        <w:rPr>
          <w:rFonts w:ascii="Arial" w:hAnsi="Arial" w:cs="Arial"/>
          <w:b/>
          <w:sz w:val="22"/>
          <w:szCs w:val="22"/>
          <w:lang w:val="es-ES_tradnl"/>
        </w:rPr>
        <w:t>Morfología, estructura y fisiología celular</w:t>
      </w:r>
    </w:p>
    <w:p w14:paraId="11AB8908" w14:textId="77777777" w:rsidR="00383C4F" w:rsidRDefault="00383C4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firstRow="1" w:lastRow="0" w:firstColumn="1" w:lastColumn="0" w:noHBand="0" w:noVBand="1"/>
      </w:tblPr>
      <w:tblGrid>
        <w:gridCol w:w="3085"/>
        <w:gridCol w:w="4961"/>
        <w:gridCol w:w="6096"/>
      </w:tblGrid>
      <w:tr w:rsidR="00C52606" w:rsidRPr="000643FD" w14:paraId="7B5D87F5" w14:textId="77777777" w:rsidTr="00C52606">
        <w:tc>
          <w:tcPr>
            <w:tcW w:w="3085" w:type="dxa"/>
            <w:vAlign w:val="center"/>
          </w:tcPr>
          <w:p w14:paraId="65E1E7C2"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CONTENIDOS</w:t>
            </w:r>
          </w:p>
        </w:tc>
        <w:tc>
          <w:tcPr>
            <w:tcW w:w="4961" w:type="dxa"/>
            <w:vAlign w:val="center"/>
          </w:tcPr>
          <w:p w14:paraId="691ED748"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0643FD">
              <w:rPr>
                <w:rFonts w:ascii="Arial" w:hAnsi="Arial" w:cs="Arial"/>
                <w:b/>
                <w:sz w:val="22"/>
                <w:szCs w:val="22"/>
                <w:lang w:val="es-ES_tradnl"/>
              </w:rPr>
              <w:t>TENCIAS</w:t>
            </w:r>
          </w:p>
        </w:tc>
        <w:tc>
          <w:tcPr>
            <w:tcW w:w="6096" w:type="dxa"/>
            <w:vAlign w:val="center"/>
          </w:tcPr>
          <w:p w14:paraId="2E6DA16C"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ESTÁNDARES DE APRENDIZAJE</w:t>
            </w:r>
          </w:p>
        </w:tc>
      </w:tr>
      <w:tr w:rsidR="00C52606" w:rsidRPr="000643FD" w14:paraId="10BD94B6" w14:textId="77777777" w:rsidTr="00C52606">
        <w:tc>
          <w:tcPr>
            <w:tcW w:w="3085" w:type="dxa"/>
            <w:vMerge w:val="restart"/>
          </w:tcPr>
          <w:p w14:paraId="127294EE" w14:textId="77777777" w:rsidR="00C52606" w:rsidRPr="000643FD" w:rsidRDefault="00C52606" w:rsidP="00C5260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La célula: unidad de estructura y función. La influencia del progreso técnico en los procesos de investigación. Del microscopio óptico al </w:t>
            </w:r>
            <w:r w:rsidRPr="000643FD">
              <w:rPr>
                <w:rFonts w:ascii="Arial" w:hAnsi="Arial" w:cs="Arial"/>
                <w:sz w:val="22"/>
                <w:szCs w:val="22"/>
                <w:lang w:val="es-ES_tradnl"/>
              </w:rPr>
              <w:lastRenderedPageBreak/>
              <w:t xml:space="preserve">microscopio electrónico. Morfología celular.  Estructura y función de los orgánulos celulares. Modelos de organización en procariotas y eucariotas. Células animales y vegetales. La célula como un sistema complejo integrado: estudio de las funciones celulares y de las estructuras donde se desarrollan. el ciclo celular. La división celular. La mitosis en células animales y vegetales. La meiosis. Su necesidad biológica en la reproducción sexual. Importancia en la evolución de los seres vivos. Las membranas y su función en los intercambios celulares. Permeabilidad selectiva. Los procesos de endocitosis y </w:t>
            </w:r>
            <w:proofErr w:type="spellStart"/>
            <w:r w:rsidRPr="000643FD">
              <w:rPr>
                <w:rFonts w:ascii="Arial" w:hAnsi="Arial" w:cs="Arial"/>
                <w:sz w:val="22"/>
                <w:szCs w:val="22"/>
                <w:lang w:val="es-ES_tradnl"/>
              </w:rPr>
              <w:t>exocitosis</w:t>
            </w:r>
            <w:proofErr w:type="spellEnd"/>
            <w:r w:rsidRPr="000643FD">
              <w:rPr>
                <w:rFonts w:ascii="Arial" w:hAnsi="Arial" w:cs="Arial"/>
                <w:sz w:val="22"/>
                <w:szCs w:val="22"/>
                <w:lang w:val="es-ES_tradnl"/>
              </w:rPr>
              <w:t xml:space="preserve">. Introducción al metabolismo: catabolismo y anabolismo. reacciones metabólicas: aspectos energéticos y de regulación. La respiración celular, su significado biológico. diferencias entre las vías aeróbica y </w:t>
            </w:r>
            <w:r w:rsidRPr="000643FD">
              <w:rPr>
                <w:rFonts w:ascii="Arial" w:hAnsi="Arial" w:cs="Arial"/>
                <w:sz w:val="22"/>
                <w:szCs w:val="22"/>
                <w:lang w:val="es-ES_tradnl"/>
              </w:rPr>
              <w:lastRenderedPageBreak/>
              <w:t xml:space="preserve">anaeróbica. Orgánulos celulares implicados en el proceso respiratorio. Las fermentaciones y sus aplicaciones La fotosíntesis: Localización celular en procariotas y eucariotas. etapas del proceso fotosintético. Balance global. Su importancia biológica. La </w:t>
            </w:r>
            <w:proofErr w:type="spellStart"/>
            <w:r w:rsidRPr="000643FD">
              <w:rPr>
                <w:rFonts w:ascii="Arial" w:hAnsi="Arial" w:cs="Arial"/>
                <w:sz w:val="22"/>
                <w:szCs w:val="22"/>
                <w:lang w:val="es-ES_tradnl"/>
              </w:rPr>
              <w:t>quimiosíntesis</w:t>
            </w:r>
            <w:proofErr w:type="spellEnd"/>
            <w:r w:rsidRPr="000643FD">
              <w:rPr>
                <w:rFonts w:ascii="Arial" w:hAnsi="Arial" w:cs="Arial"/>
                <w:sz w:val="22"/>
                <w:szCs w:val="22"/>
                <w:lang w:val="es-ES_tradnl"/>
              </w:rPr>
              <w:t>. el estado de desarrollo de los estudios sobre células madre en Andalucía y sus posibles aplicaciones en el campo de la división y diferenciación celular.</w:t>
            </w:r>
          </w:p>
        </w:tc>
        <w:tc>
          <w:tcPr>
            <w:tcW w:w="4961" w:type="dxa"/>
          </w:tcPr>
          <w:p w14:paraId="3B2E48A9"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1. Establecer las diferencias estructurales y de composición entre células procariotas y eucariotas. CMCT, CAA, Cd.</w:t>
            </w:r>
          </w:p>
        </w:tc>
        <w:tc>
          <w:tcPr>
            <w:tcW w:w="6096" w:type="dxa"/>
          </w:tcPr>
          <w:p w14:paraId="1CC4E483"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 Compara una célula procariota con una eucariota, identificando los orgánulos citoplasmáticos presentes en ellas.</w:t>
            </w:r>
          </w:p>
        </w:tc>
      </w:tr>
      <w:tr w:rsidR="00C52606" w:rsidRPr="000643FD" w14:paraId="0E28455F" w14:textId="77777777" w:rsidTr="00C52606">
        <w:tc>
          <w:tcPr>
            <w:tcW w:w="3085" w:type="dxa"/>
            <w:vMerge/>
          </w:tcPr>
          <w:p w14:paraId="1B3B514F"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0AC312F2"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2. Interpretar la estructura de una célula eucariótica animal y una vegetal, pudiendo identificar y representar sus orgánulos y </w:t>
            </w:r>
            <w:r w:rsidRPr="000643FD">
              <w:rPr>
                <w:rFonts w:ascii="Arial" w:hAnsi="Arial" w:cs="Arial"/>
                <w:sz w:val="22"/>
                <w:szCs w:val="22"/>
                <w:lang w:val="es-ES_tradnl"/>
              </w:rPr>
              <w:lastRenderedPageBreak/>
              <w:t>describir la función que desempeñan. CMCT, CCL, CAA, Cd.</w:t>
            </w:r>
          </w:p>
        </w:tc>
        <w:tc>
          <w:tcPr>
            <w:tcW w:w="6096" w:type="dxa"/>
          </w:tcPr>
          <w:p w14:paraId="71431EFF"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 xml:space="preserve">2.1. Esquematiza los diferentes orgánulos citoplasmáticos, reconociendo sus estructuras.  </w:t>
            </w:r>
          </w:p>
          <w:p w14:paraId="6BE791E5"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p w14:paraId="1D8BFCB3" w14:textId="77777777" w:rsidR="00C52606" w:rsidRPr="000643FD" w:rsidRDefault="00C52606" w:rsidP="00C5260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 xml:space="preserve">2.2. Analiza la relación existente entre la composición química, la estructura y la </w:t>
            </w:r>
            <w:proofErr w:type="spellStart"/>
            <w:r w:rsidRPr="000643FD">
              <w:rPr>
                <w:rFonts w:ascii="Arial" w:hAnsi="Arial" w:cs="Arial"/>
                <w:sz w:val="22"/>
                <w:szCs w:val="22"/>
                <w:lang w:val="es-ES_tradnl"/>
              </w:rPr>
              <w:t>uLtraestructura</w:t>
            </w:r>
            <w:proofErr w:type="spellEnd"/>
            <w:r w:rsidRPr="000643FD">
              <w:rPr>
                <w:rFonts w:ascii="Arial" w:hAnsi="Arial" w:cs="Arial"/>
                <w:sz w:val="22"/>
                <w:szCs w:val="22"/>
                <w:lang w:val="es-ES_tradnl"/>
              </w:rPr>
              <w:t xml:space="preserve"> de los orgánulos celulares y su función.</w:t>
            </w:r>
          </w:p>
        </w:tc>
      </w:tr>
      <w:tr w:rsidR="00C52606" w:rsidRPr="000643FD" w14:paraId="26735D83" w14:textId="77777777" w:rsidTr="00C52606">
        <w:tc>
          <w:tcPr>
            <w:tcW w:w="3085" w:type="dxa"/>
            <w:vMerge/>
          </w:tcPr>
          <w:p w14:paraId="0960C424"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0F9ADEB"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3. Analizar el ciclo celular y diferenciar sus fases. CMCT, CAA, Cd.</w:t>
            </w:r>
          </w:p>
        </w:tc>
        <w:tc>
          <w:tcPr>
            <w:tcW w:w="6096" w:type="dxa"/>
          </w:tcPr>
          <w:p w14:paraId="3EE0B115"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3.1. Identifica las fases del ciclo celular explicitando los principales procesos que ocurren en cada una ellas.  </w:t>
            </w:r>
          </w:p>
        </w:tc>
      </w:tr>
      <w:tr w:rsidR="00C52606" w:rsidRPr="000643FD" w14:paraId="046A0593" w14:textId="77777777" w:rsidTr="00C52606">
        <w:tc>
          <w:tcPr>
            <w:tcW w:w="3085" w:type="dxa"/>
            <w:vMerge/>
          </w:tcPr>
          <w:p w14:paraId="6F65D975"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29044124"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4. Distinguir los tipos de división celular y desarrollar los acontecimientos que ocurren en cada fase de los mismos. CMCT, CAA, Cd.</w:t>
            </w:r>
          </w:p>
        </w:tc>
        <w:tc>
          <w:tcPr>
            <w:tcW w:w="6096" w:type="dxa"/>
          </w:tcPr>
          <w:p w14:paraId="7F861512"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4.1. Reconoce en distintas microfotografías y esquemas las diversas fases de la mitosis y de la meiosis indicando los acontecimientos básicos que se producen en cada una de ellas. </w:t>
            </w:r>
          </w:p>
          <w:p w14:paraId="3A45729C"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4.2. Establece las analogías y diferencias más significativas entre mitosis y meiosis.</w:t>
            </w:r>
          </w:p>
        </w:tc>
      </w:tr>
      <w:tr w:rsidR="00C52606" w:rsidRPr="000643FD" w14:paraId="4F6EF75E" w14:textId="77777777" w:rsidTr="00C52606">
        <w:tc>
          <w:tcPr>
            <w:tcW w:w="3085" w:type="dxa"/>
            <w:vMerge/>
          </w:tcPr>
          <w:p w14:paraId="68722257"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3A280927"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 Argumentar la relación de la meiosis con la variabilidad genética de las especies. CMCT, CCL, Cd..</w:t>
            </w:r>
          </w:p>
        </w:tc>
        <w:tc>
          <w:tcPr>
            <w:tcW w:w="6096" w:type="dxa"/>
          </w:tcPr>
          <w:p w14:paraId="243591FD"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5.1. Resume la relación de la meiosis con la reproducción sexual, el aumento de la variabilidad genética y la posibilidad de evolución de las especies.</w:t>
            </w:r>
          </w:p>
        </w:tc>
      </w:tr>
      <w:tr w:rsidR="00C52606" w:rsidRPr="000643FD" w14:paraId="03D42263" w14:textId="77777777" w:rsidTr="00C52606">
        <w:tc>
          <w:tcPr>
            <w:tcW w:w="3085" w:type="dxa"/>
            <w:vMerge/>
          </w:tcPr>
          <w:p w14:paraId="2A57222C"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7EEF0F43"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 Examinar y comprender la importancia de las membranas en la regulación de los intercambios celulares para el mantenimiento de la vida. CMCT, CCL, CAA, Cd.</w:t>
            </w:r>
          </w:p>
        </w:tc>
        <w:tc>
          <w:tcPr>
            <w:tcW w:w="6096" w:type="dxa"/>
          </w:tcPr>
          <w:p w14:paraId="403435E8"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6.1. Compara y distingue los tipos y subtipos de transporte a través de las membranas explicando detalladamente las características de cada uno de ellos</w:t>
            </w:r>
          </w:p>
        </w:tc>
      </w:tr>
      <w:tr w:rsidR="00C52606" w:rsidRPr="000643FD" w14:paraId="5F17DD61" w14:textId="77777777" w:rsidTr="00C52606">
        <w:tc>
          <w:tcPr>
            <w:tcW w:w="3085" w:type="dxa"/>
            <w:vMerge/>
          </w:tcPr>
          <w:p w14:paraId="098AEA28"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69D8C01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7. Comprender los procesos de catabolismo y anabolismo estableciendo la relación entre ambos. CMCT, CCL, Cd.</w:t>
            </w:r>
          </w:p>
        </w:tc>
        <w:tc>
          <w:tcPr>
            <w:tcW w:w="6096" w:type="dxa"/>
          </w:tcPr>
          <w:p w14:paraId="1D4950F8"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7.1. Define e interpreta los procesos catabólicos y los anabólicos, así como los intercambios energéticos asociados a ellos.</w:t>
            </w:r>
          </w:p>
        </w:tc>
      </w:tr>
      <w:tr w:rsidR="00C52606" w:rsidRPr="000643FD" w14:paraId="2E711423" w14:textId="77777777" w:rsidTr="00C52606">
        <w:tc>
          <w:tcPr>
            <w:tcW w:w="3085" w:type="dxa"/>
            <w:vMerge/>
          </w:tcPr>
          <w:p w14:paraId="38A9EBA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2C63C3F"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 Describir las fases de la respiración celular, identificando rutas, así como productos iniciales y finales. CMCT, CCL, Cd.</w:t>
            </w:r>
          </w:p>
        </w:tc>
        <w:tc>
          <w:tcPr>
            <w:tcW w:w="6096" w:type="dxa"/>
          </w:tcPr>
          <w:p w14:paraId="425AE6D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8.1. Sitúa, a nivel celular y a nivel de orgánulo, el lugar donde se producen cada uno de estos procesos, diferenciando en cada caso las rutas principales de degradación y de síntesis y los enzimas y moléculas más importantes responsables de dichos procesos.</w:t>
            </w:r>
          </w:p>
        </w:tc>
      </w:tr>
      <w:tr w:rsidR="00C52606" w:rsidRPr="000643FD" w14:paraId="0A9ED6DD" w14:textId="77777777" w:rsidTr="00C52606">
        <w:tc>
          <w:tcPr>
            <w:tcW w:w="3085" w:type="dxa"/>
            <w:vMerge/>
          </w:tcPr>
          <w:p w14:paraId="12E63A3E"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3CD28CA3"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9. Diferenciar la vía aerobia de la anaerobia. CMCT, CAA, Cd.</w:t>
            </w:r>
          </w:p>
        </w:tc>
        <w:tc>
          <w:tcPr>
            <w:tcW w:w="6096" w:type="dxa"/>
          </w:tcPr>
          <w:p w14:paraId="4F80AC7D"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9.1. Contrasta las vías aeróbicas y anaeróbicas estableciendo su relación con su diferente rendimiento energético. </w:t>
            </w:r>
          </w:p>
          <w:p w14:paraId="57D7B0EA"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9.2. Valora la importancia de las fermentaciones en numerosos procesos industriales reconociendo sus aplicaciones.</w:t>
            </w:r>
          </w:p>
        </w:tc>
      </w:tr>
      <w:tr w:rsidR="00C52606" w:rsidRPr="000643FD" w14:paraId="3A8932E6" w14:textId="77777777" w:rsidTr="00C52606">
        <w:tc>
          <w:tcPr>
            <w:tcW w:w="3085" w:type="dxa"/>
            <w:vMerge/>
          </w:tcPr>
          <w:p w14:paraId="1027E06D"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E62DAE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10. Pormenorizar los diferentes procesos que tienen lugar en cada fase de la fotosíntesis. CMCT, CCL, Cd.</w:t>
            </w:r>
          </w:p>
        </w:tc>
        <w:tc>
          <w:tcPr>
            <w:tcW w:w="6096" w:type="dxa"/>
          </w:tcPr>
          <w:p w14:paraId="58A531CF"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10.1. Identifica y clasifica los distintos tipos de organismos fotosintéticos. </w:t>
            </w:r>
          </w:p>
          <w:p w14:paraId="2D54F4A4"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10.2. Localiza a nivel </w:t>
            </w:r>
            <w:proofErr w:type="spellStart"/>
            <w:r w:rsidRPr="000643FD">
              <w:rPr>
                <w:rFonts w:ascii="Arial" w:hAnsi="Arial" w:cs="Arial"/>
                <w:sz w:val="22"/>
                <w:szCs w:val="22"/>
                <w:lang w:val="es-ES_tradnl"/>
              </w:rPr>
              <w:t>subcelular</w:t>
            </w:r>
            <w:proofErr w:type="spellEnd"/>
            <w:r w:rsidRPr="000643FD">
              <w:rPr>
                <w:rFonts w:ascii="Arial" w:hAnsi="Arial" w:cs="Arial"/>
                <w:sz w:val="22"/>
                <w:szCs w:val="22"/>
                <w:lang w:val="es-ES_tradnl"/>
              </w:rPr>
              <w:t xml:space="preserve"> donde se llevan a cabo cada una de las fases destacando los procesos que tienen lugar.</w:t>
            </w:r>
          </w:p>
        </w:tc>
      </w:tr>
      <w:tr w:rsidR="00C52606" w:rsidRPr="000643FD" w14:paraId="59DA0F11" w14:textId="77777777" w:rsidTr="00C52606">
        <w:tc>
          <w:tcPr>
            <w:tcW w:w="3085" w:type="dxa"/>
            <w:vMerge/>
          </w:tcPr>
          <w:p w14:paraId="26C57FB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EEE6116"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11. Justificar su importancia biológica como proceso de biosíntesis, individual para los </w:t>
            </w:r>
            <w:proofErr w:type="gramStart"/>
            <w:r w:rsidRPr="000643FD">
              <w:rPr>
                <w:rFonts w:ascii="Arial" w:hAnsi="Arial" w:cs="Arial"/>
                <w:sz w:val="22"/>
                <w:szCs w:val="22"/>
                <w:lang w:val="es-ES_tradnl"/>
              </w:rPr>
              <w:t>organismos</w:t>
            </w:r>
            <w:proofErr w:type="gramEnd"/>
            <w:r w:rsidRPr="000643FD">
              <w:rPr>
                <w:rFonts w:ascii="Arial" w:hAnsi="Arial" w:cs="Arial"/>
                <w:sz w:val="22"/>
                <w:szCs w:val="22"/>
                <w:lang w:val="es-ES_tradnl"/>
              </w:rPr>
              <w:t xml:space="preserve"> pero también global en el mantenimiento de la vida en la Tierra. CMCT, CCL, CAA, CSC, Cd.</w:t>
            </w:r>
          </w:p>
        </w:tc>
        <w:tc>
          <w:tcPr>
            <w:tcW w:w="6096" w:type="dxa"/>
          </w:tcPr>
          <w:p w14:paraId="7FFF716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11.1. Contrasta su importancia biológica para el mantenimiento de la vida en la Tierra.</w:t>
            </w:r>
          </w:p>
        </w:tc>
      </w:tr>
      <w:tr w:rsidR="00C52606" w:rsidRPr="000643FD" w14:paraId="033F30EC" w14:textId="77777777" w:rsidTr="00C52606">
        <w:tc>
          <w:tcPr>
            <w:tcW w:w="3085" w:type="dxa"/>
            <w:vMerge/>
          </w:tcPr>
          <w:p w14:paraId="3EF4A509"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46BE8E8"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12. Argumentar la importancia de la </w:t>
            </w:r>
            <w:proofErr w:type="spellStart"/>
            <w:r w:rsidRPr="000643FD">
              <w:rPr>
                <w:rFonts w:ascii="Arial" w:hAnsi="Arial" w:cs="Arial"/>
                <w:sz w:val="22"/>
                <w:szCs w:val="22"/>
                <w:lang w:val="es-ES_tradnl"/>
              </w:rPr>
              <w:t>quimiosíntesis</w:t>
            </w:r>
            <w:proofErr w:type="spellEnd"/>
            <w:r w:rsidRPr="000643FD">
              <w:rPr>
                <w:rFonts w:ascii="Arial" w:hAnsi="Arial" w:cs="Arial"/>
                <w:sz w:val="22"/>
                <w:szCs w:val="22"/>
                <w:lang w:val="es-ES_tradnl"/>
              </w:rPr>
              <w:t>. CMCT, CCL, Cd.</w:t>
            </w:r>
          </w:p>
        </w:tc>
        <w:tc>
          <w:tcPr>
            <w:tcW w:w="6096" w:type="dxa"/>
          </w:tcPr>
          <w:p w14:paraId="168EFA26" w14:textId="77777777" w:rsidR="00C52606" w:rsidRPr="000643FD" w:rsidRDefault="00C52606" w:rsidP="00BA286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12.1. Valora el papel biológico de los organismos </w:t>
            </w:r>
            <w:proofErr w:type="spellStart"/>
            <w:r w:rsidRPr="000643FD">
              <w:rPr>
                <w:rFonts w:ascii="Arial" w:hAnsi="Arial" w:cs="Arial"/>
                <w:sz w:val="22"/>
                <w:szCs w:val="22"/>
                <w:lang w:val="es-ES_tradnl"/>
              </w:rPr>
              <w:t>quimiosintéticos</w:t>
            </w:r>
            <w:proofErr w:type="spellEnd"/>
          </w:p>
        </w:tc>
      </w:tr>
      <w:tr w:rsidR="00C52606" w:rsidRPr="000643FD" w14:paraId="0CB97DB8" w14:textId="77777777" w:rsidTr="00C52606">
        <w:tc>
          <w:tcPr>
            <w:tcW w:w="3085" w:type="dxa"/>
            <w:vMerge/>
          </w:tcPr>
          <w:p w14:paraId="2BE397DB"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51743680"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13. Enumerar y comentar las ventajas del estudio de las células madre y de sus posibles aplicaciones futuras en el campo de la regeneración de tejidos y órganos, así como en la curación de algunos tipos de cánceres. CCL, CMCT, CAA, CSC, Cd</w:t>
            </w:r>
          </w:p>
        </w:tc>
        <w:tc>
          <w:tcPr>
            <w:tcW w:w="6096" w:type="dxa"/>
          </w:tcPr>
          <w:p w14:paraId="086EB911" w14:textId="77777777"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14:paraId="5DD04D78" w14:textId="77777777" w:rsidR="00856A8F" w:rsidRDefault="00856A8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57B681F0" w14:textId="77777777"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49AA5E31" w14:textId="77777777"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088DC35F" w14:textId="77777777"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sidRPr="008E7319">
        <w:rPr>
          <w:rFonts w:ascii="Arial" w:hAnsi="Arial" w:cs="Arial"/>
          <w:b/>
          <w:sz w:val="22"/>
          <w:szCs w:val="22"/>
          <w:lang w:val="es-ES_tradnl"/>
        </w:rPr>
        <w:t>Bloque 3. Genética y evolución.</w:t>
      </w:r>
    </w:p>
    <w:p w14:paraId="0B1F4DC5" w14:textId="77777777"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firstRow="1" w:lastRow="0" w:firstColumn="1" w:lastColumn="0" w:noHBand="0" w:noVBand="1"/>
      </w:tblPr>
      <w:tblGrid>
        <w:gridCol w:w="3085"/>
        <w:gridCol w:w="4961"/>
        <w:gridCol w:w="6096"/>
      </w:tblGrid>
      <w:tr w:rsidR="00C52606" w:rsidRPr="00C52606" w14:paraId="5C4D137E" w14:textId="77777777" w:rsidTr="00C52606">
        <w:tc>
          <w:tcPr>
            <w:tcW w:w="3085" w:type="dxa"/>
            <w:vAlign w:val="center"/>
          </w:tcPr>
          <w:p w14:paraId="7B7221C6"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CONTENIDOS</w:t>
            </w:r>
          </w:p>
        </w:tc>
        <w:tc>
          <w:tcPr>
            <w:tcW w:w="4961" w:type="dxa"/>
            <w:vAlign w:val="center"/>
          </w:tcPr>
          <w:p w14:paraId="0E915596"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C52606">
              <w:rPr>
                <w:rFonts w:ascii="Arial" w:hAnsi="Arial" w:cs="Arial"/>
                <w:b/>
                <w:sz w:val="22"/>
                <w:szCs w:val="22"/>
                <w:lang w:val="es-ES_tradnl"/>
              </w:rPr>
              <w:t>TENCIAS</w:t>
            </w:r>
          </w:p>
        </w:tc>
        <w:tc>
          <w:tcPr>
            <w:tcW w:w="6096" w:type="dxa"/>
            <w:vAlign w:val="center"/>
          </w:tcPr>
          <w:p w14:paraId="0FF9CBE2"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ESTÁNDARES DE APRENDIZAJE</w:t>
            </w:r>
          </w:p>
        </w:tc>
      </w:tr>
      <w:tr w:rsidR="00C52606" w:rsidRPr="00C52606" w14:paraId="77156BDD" w14:textId="77777777" w:rsidTr="00C52606">
        <w:tc>
          <w:tcPr>
            <w:tcW w:w="3085" w:type="dxa"/>
            <w:vMerge w:val="restart"/>
          </w:tcPr>
          <w:p w14:paraId="0516FD4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La genética molecular o química de la herencia. Identificación del ADN como portador de la información genética. Concepto de gen. Replicación del ADN. Etapas de la replicación. Diferencias </w:t>
            </w:r>
            <w:r w:rsidRPr="00C52606">
              <w:rPr>
                <w:rFonts w:ascii="Arial" w:hAnsi="Arial" w:cs="Arial"/>
                <w:sz w:val="22"/>
                <w:szCs w:val="22"/>
                <w:lang w:val="es-ES_tradnl"/>
              </w:rPr>
              <w:lastRenderedPageBreak/>
              <w:t xml:space="preserve">entre el proceso </w:t>
            </w:r>
            <w:proofErr w:type="spellStart"/>
            <w:r w:rsidRPr="00C52606">
              <w:rPr>
                <w:rFonts w:ascii="Arial" w:hAnsi="Arial" w:cs="Arial"/>
                <w:sz w:val="22"/>
                <w:szCs w:val="22"/>
                <w:lang w:val="es-ES_tradnl"/>
              </w:rPr>
              <w:t>replicativo</w:t>
            </w:r>
            <w:proofErr w:type="spellEnd"/>
            <w:r w:rsidRPr="00C52606">
              <w:rPr>
                <w:rFonts w:ascii="Arial" w:hAnsi="Arial" w:cs="Arial"/>
                <w:sz w:val="22"/>
                <w:szCs w:val="22"/>
                <w:lang w:val="es-ES_tradnl"/>
              </w:rPr>
              <w:t xml:space="preserve"> entre eucariotas y procariotas. El </w:t>
            </w:r>
            <w:proofErr w:type="spellStart"/>
            <w:r w:rsidRPr="00C52606">
              <w:rPr>
                <w:rFonts w:ascii="Arial" w:hAnsi="Arial" w:cs="Arial"/>
                <w:sz w:val="22"/>
                <w:szCs w:val="22"/>
                <w:lang w:val="es-ES_tradnl"/>
              </w:rPr>
              <w:t>Arn</w:t>
            </w:r>
            <w:proofErr w:type="spellEnd"/>
            <w:r w:rsidRPr="00C52606">
              <w:rPr>
                <w:rFonts w:ascii="Arial" w:hAnsi="Arial" w:cs="Arial"/>
                <w:sz w:val="22"/>
                <w:szCs w:val="22"/>
                <w:lang w:val="es-ES_tradnl"/>
              </w:rPr>
              <w:t xml:space="preserve">. Tipos y funciones La expresión de los genes. Transcripción y traducción genéticas en procariotas y eucariotas. el código genético en la información genética Las mutaciones. Tipos. Los agentes </w:t>
            </w:r>
            <w:proofErr w:type="spellStart"/>
            <w:r w:rsidRPr="00C52606">
              <w:rPr>
                <w:rFonts w:ascii="Arial" w:hAnsi="Arial" w:cs="Arial"/>
                <w:sz w:val="22"/>
                <w:szCs w:val="22"/>
                <w:lang w:val="es-ES_tradnl"/>
              </w:rPr>
              <w:t>mutagénicos</w:t>
            </w:r>
            <w:proofErr w:type="spellEnd"/>
            <w:r w:rsidRPr="00C52606">
              <w:rPr>
                <w:rFonts w:ascii="Arial" w:hAnsi="Arial" w:cs="Arial"/>
                <w:sz w:val="22"/>
                <w:szCs w:val="22"/>
                <w:lang w:val="es-ES_tradnl"/>
              </w:rPr>
              <w:t xml:space="preserve">. Mutaciones y cáncer. Implicaciones de las mutaciones en la evolución y aparición de nuevas especies. La ingeniería genética. Principales líneas actuales de investigación. Organismos modificados genéticamente. Proyecto genoma: repercusiones sociales y valoraciones éticas de la manipulación genética y de las nuevas terapias génicas. Genética mendeliana. Teoría cromosómica de la herencia. determinismo del sexo y herencia ligada al sexo e influida por el sexo. evidencias del proceso evolutivo. darwinismo y </w:t>
            </w:r>
            <w:r w:rsidRPr="00C52606">
              <w:rPr>
                <w:rFonts w:ascii="Arial" w:hAnsi="Arial" w:cs="Arial"/>
                <w:sz w:val="22"/>
                <w:szCs w:val="22"/>
                <w:lang w:val="es-ES_tradnl"/>
              </w:rPr>
              <w:lastRenderedPageBreak/>
              <w:t>neodarwinismo: la teoría sintética de la evolución. La selección natural. Principios. Mutación, recombinación y adaptación. evolución y biodiversidad. La biodiversidad en Andalucía.</w:t>
            </w:r>
          </w:p>
        </w:tc>
        <w:tc>
          <w:tcPr>
            <w:tcW w:w="4961" w:type="dxa"/>
          </w:tcPr>
          <w:p w14:paraId="2D319B3B"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 xml:space="preserve">1. Analizar el papel del </w:t>
            </w:r>
            <w:proofErr w:type="spellStart"/>
            <w:r w:rsidRPr="00C52606">
              <w:rPr>
                <w:rFonts w:ascii="Arial" w:hAnsi="Arial" w:cs="Arial"/>
                <w:sz w:val="22"/>
                <w:szCs w:val="22"/>
                <w:lang w:val="es-ES_tradnl"/>
              </w:rPr>
              <w:t>Adn</w:t>
            </w:r>
            <w:proofErr w:type="spellEnd"/>
            <w:r w:rsidRPr="00C52606">
              <w:rPr>
                <w:rFonts w:ascii="Arial" w:hAnsi="Arial" w:cs="Arial"/>
                <w:sz w:val="22"/>
                <w:szCs w:val="22"/>
                <w:lang w:val="es-ES_tradnl"/>
              </w:rPr>
              <w:t xml:space="preserve"> como portador de la información genética. CMCT, CAA, Cd.</w:t>
            </w:r>
          </w:p>
        </w:tc>
        <w:tc>
          <w:tcPr>
            <w:tcW w:w="6096" w:type="dxa"/>
          </w:tcPr>
          <w:p w14:paraId="37032DA4"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1.1. Describe la estructura y composición química del ADN, reconociendo su importancia biológica como molécula responsable del almacenamiento, conservación y transmisión de la información genética.</w:t>
            </w:r>
          </w:p>
        </w:tc>
      </w:tr>
      <w:tr w:rsidR="00C52606" w:rsidRPr="00C52606" w14:paraId="758CD43F" w14:textId="77777777" w:rsidTr="00C52606">
        <w:tc>
          <w:tcPr>
            <w:tcW w:w="3085" w:type="dxa"/>
            <w:vMerge/>
          </w:tcPr>
          <w:p w14:paraId="363DF581"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22F4153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 Distinguir las etapas de la replicación diferenciando los enzimas implicados en ella. CMCT, CAA, Cd</w:t>
            </w:r>
          </w:p>
        </w:tc>
        <w:tc>
          <w:tcPr>
            <w:tcW w:w="6096" w:type="dxa"/>
          </w:tcPr>
          <w:p w14:paraId="02827192"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2.1. Diferencia las etapas de la replicación e identifica los enzimas implicados en ella.</w:t>
            </w:r>
          </w:p>
        </w:tc>
      </w:tr>
      <w:tr w:rsidR="00C52606" w:rsidRPr="00C52606" w14:paraId="0EA3CCD8" w14:textId="77777777" w:rsidTr="00C52606">
        <w:tc>
          <w:tcPr>
            <w:tcW w:w="3085" w:type="dxa"/>
            <w:vMerge/>
          </w:tcPr>
          <w:p w14:paraId="503F8C12"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738959E5"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 Establecer la relación del </w:t>
            </w:r>
            <w:proofErr w:type="spellStart"/>
            <w:r w:rsidRPr="00C52606">
              <w:rPr>
                <w:rFonts w:ascii="Arial" w:hAnsi="Arial" w:cs="Arial"/>
                <w:sz w:val="22"/>
                <w:szCs w:val="22"/>
                <w:lang w:val="es-ES_tradnl"/>
              </w:rPr>
              <w:t>Adn</w:t>
            </w:r>
            <w:proofErr w:type="spellEnd"/>
            <w:r w:rsidRPr="00C52606">
              <w:rPr>
                <w:rFonts w:ascii="Arial" w:hAnsi="Arial" w:cs="Arial"/>
                <w:sz w:val="22"/>
                <w:szCs w:val="22"/>
                <w:lang w:val="es-ES_tradnl"/>
              </w:rPr>
              <w:t xml:space="preserve"> con la síntesis de proteínas. CMCT, CAA, Cd.</w:t>
            </w:r>
          </w:p>
        </w:tc>
        <w:tc>
          <w:tcPr>
            <w:tcW w:w="6096" w:type="dxa"/>
          </w:tcPr>
          <w:p w14:paraId="5D1DCBE4"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3.1. Establece la relación del ADN con el proceso de la síntesis de proteínas.</w:t>
            </w:r>
          </w:p>
        </w:tc>
      </w:tr>
      <w:tr w:rsidR="00C52606" w:rsidRPr="00C52606" w14:paraId="5290B878" w14:textId="77777777" w:rsidTr="00C52606">
        <w:tc>
          <w:tcPr>
            <w:tcW w:w="3085" w:type="dxa"/>
            <w:vMerge/>
          </w:tcPr>
          <w:p w14:paraId="5F6DDEEA"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05A84819"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4. Determinar las características y funciones de los </w:t>
            </w:r>
            <w:proofErr w:type="spellStart"/>
            <w:r w:rsidRPr="00C52606">
              <w:rPr>
                <w:rFonts w:ascii="Arial" w:hAnsi="Arial" w:cs="Arial"/>
                <w:sz w:val="22"/>
                <w:szCs w:val="22"/>
                <w:lang w:val="es-ES_tradnl"/>
              </w:rPr>
              <w:t>Arn</w:t>
            </w:r>
            <w:proofErr w:type="spellEnd"/>
            <w:r w:rsidRPr="00C52606">
              <w:rPr>
                <w:rFonts w:ascii="Arial" w:hAnsi="Arial" w:cs="Arial"/>
                <w:sz w:val="22"/>
                <w:szCs w:val="22"/>
                <w:lang w:val="es-ES_tradnl"/>
              </w:rPr>
              <w:t>. CMCT, CAA, Cd.</w:t>
            </w:r>
          </w:p>
        </w:tc>
        <w:tc>
          <w:tcPr>
            <w:tcW w:w="6096" w:type="dxa"/>
          </w:tcPr>
          <w:p w14:paraId="0CD95B86"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4.1. Diferencia los tipos de ARN, así como la función de cada uno de ellos en los procesos de transcripción y traducción. 4.2. Reconoce las características fundamentales del código genético aplicando dicho conocimiento a la resolución de problemas de genética molecular.</w:t>
            </w:r>
          </w:p>
        </w:tc>
      </w:tr>
      <w:tr w:rsidR="00C52606" w:rsidRPr="00C52606" w14:paraId="21BBDDD8" w14:textId="77777777" w:rsidTr="00C52606">
        <w:tc>
          <w:tcPr>
            <w:tcW w:w="3085" w:type="dxa"/>
            <w:vMerge/>
          </w:tcPr>
          <w:p w14:paraId="41058B71"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27FADA3"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 Elaborar e interpretar esquemas de los procesos de replicación, transcripción y traducción. CMCT, CCL, Cd.</w:t>
            </w:r>
          </w:p>
        </w:tc>
        <w:tc>
          <w:tcPr>
            <w:tcW w:w="6096" w:type="dxa"/>
          </w:tcPr>
          <w:p w14:paraId="399F71A7"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5.1. Interpreta y explica esquemas de los procesos de replicación, transcripción y traducción. 5.2. Resuelve ejercicios prácticos de replicación, transcripción y traducción, y de aplicación del código genético. 5.3. Identifica, distingue y diferencia los enzimas principales relacionados con los procesos de transcripción y traducción.</w:t>
            </w:r>
          </w:p>
        </w:tc>
      </w:tr>
      <w:tr w:rsidR="00C52606" w:rsidRPr="00C52606" w14:paraId="0A5D50BB" w14:textId="77777777" w:rsidTr="00C52606">
        <w:tc>
          <w:tcPr>
            <w:tcW w:w="3085" w:type="dxa"/>
            <w:vMerge/>
          </w:tcPr>
          <w:p w14:paraId="0B41F3D5"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B3DED44"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 Definir el concepto de mutación distinguiendo los principales tipos y agentes </w:t>
            </w:r>
            <w:proofErr w:type="spellStart"/>
            <w:r w:rsidRPr="00C52606">
              <w:rPr>
                <w:rFonts w:ascii="Arial" w:hAnsi="Arial" w:cs="Arial"/>
                <w:sz w:val="22"/>
                <w:szCs w:val="22"/>
                <w:lang w:val="es-ES_tradnl"/>
              </w:rPr>
              <w:t>mutagénicos</w:t>
            </w:r>
            <w:proofErr w:type="spellEnd"/>
            <w:r w:rsidRPr="00C52606">
              <w:rPr>
                <w:rFonts w:ascii="Arial" w:hAnsi="Arial" w:cs="Arial"/>
                <w:sz w:val="22"/>
                <w:szCs w:val="22"/>
                <w:lang w:val="es-ES_tradnl"/>
              </w:rPr>
              <w:t xml:space="preserve">. CMCT, CCL, CAA, Cd. </w:t>
            </w:r>
          </w:p>
        </w:tc>
        <w:tc>
          <w:tcPr>
            <w:tcW w:w="6096" w:type="dxa"/>
          </w:tcPr>
          <w:p w14:paraId="3A74803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6.1. Describe el concepto de mutación estableciendo su relación con los fallos en la transmisión de la información genética. 6.2. Clasifica las mutaciones identificando los agentes </w:t>
            </w:r>
            <w:proofErr w:type="spellStart"/>
            <w:r w:rsidRPr="00C52606">
              <w:rPr>
                <w:rFonts w:ascii="Arial" w:hAnsi="Arial" w:cs="Arial"/>
                <w:sz w:val="22"/>
                <w:szCs w:val="22"/>
                <w:lang w:val="es-ES_tradnl"/>
              </w:rPr>
              <w:t>mutagénicos</w:t>
            </w:r>
            <w:proofErr w:type="spellEnd"/>
            <w:r w:rsidRPr="00C52606">
              <w:rPr>
                <w:rFonts w:ascii="Arial" w:hAnsi="Arial" w:cs="Arial"/>
                <w:sz w:val="22"/>
                <w:szCs w:val="22"/>
                <w:lang w:val="es-ES_tradnl"/>
              </w:rPr>
              <w:t xml:space="preserve"> más frecuentes.</w:t>
            </w:r>
          </w:p>
        </w:tc>
      </w:tr>
      <w:tr w:rsidR="00C52606" w:rsidRPr="00C52606" w14:paraId="426A664A" w14:textId="77777777" w:rsidTr="00C52606">
        <w:tc>
          <w:tcPr>
            <w:tcW w:w="3085" w:type="dxa"/>
            <w:vMerge/>
          </w:tcPr>
          <w:p w14:paraId="1D1EDC3E"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083B92A0"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 Contrastar la relación entre mutación y cáncer. CMCT, CAA, Cd.</w:t>
            </w:r>
          </w:p>
        </w:tc>
        <w:tc>
          <w:tcPr>
            <w:tcW w:w="6096" w:type="dxa"/>
          </w:tcPr>
          <w:p w14:paraId="39EF02E1"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7.1. Asocia la relación entre la mutación y el cáncer, determinando los riesgos que implican algunos agentes </w:t>
            </w:r>
            <w:proofErr w:type="spellStart"/>
            <w:r w:rsidRPr="00C52606">
              <w:rPr>
                <w:rFonts w:ascii="Arial" w:hAnsi="Arial" w:cs="Arial"/>
                <w:sz w:val="22"/>
                <w:szCs w:val="22"/>
                <w:lang w:val="es-ES_tradnl"/>
              </w:rPr>
              <w:t>mutagénicos</w:t>
            </w:r>
            <w:proofErr w:type="spellEnd"/>
            <w:r w:rsidRPr="00C52606">
              <w:rPr>
                <w:rFonts w:ascii="Arial" w:hAnsi="Arial" w:cs="Arial"/>
                <w:sz w:val="22"/>
                <w:szCs w:val="22"/>
                <w:lang w:val="es-ES_tradnl"/>
              </w:rPr>
              <w:t>.</w:t>
            </w:r>
          </w:p>
        </w:tc>
      </w:tr>
      <w:tr w:rsidR="00C52606" w:rsidRPr="00C52606" w14:paraId="785CAA6B" w14:textId="77777777" w:rsidTr="00C52606">
        <w:tc>
          <w:tcPr>
            <w:tcW w:w="3085" w:type="dxa"/>
            <w:vMerge/>
          </w:tcPr>
          <w:p w14:paraId="66C7F3A5"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D73FDE4"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8. Desarrollar los avances más recientes en el ámbito de la ingeniería genética, así como sus aplicaciones. CMCT, CSC, Cd.</w:t>
            </w:r>
          </w:p>
        </w:tc>
        <w:tc>
          <w:tcPr>
            <w:tcW w:w="6096" w:type="dxa"/>
          </w:tcPr>
          <w:p w14:paraId="153054AE" w14:textId="77777777" w:rsidR="00C52606" w:rsidRPr="00C52606" w:rsidRDefault="00C52606" w:rsidP="00BE7CC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8.1. Resume y realiza investigaciones sobre las técnicas desarrolladas en los procesos de manipulación genética para la obtención de organismos transgénicos. </w:t>
            </w:r>
          </w:p>
        </w:tc>
      </w:tr>
      <w:tr w:rsidR="00C52606" w:rsidRPr="00C52606" w14:paraId="17879CC5" w14:textId="77777777" w:rsidTr="00C52606">
        <w:tc>
          <w:tcPr>
            <w:tcW w:w="3085" w:type="dxa"/>
            <w:vMerge/>
          </w:tcPr>
          <w:p w14:paraId="2FF55401"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0F6CA42A"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9. Analizar los progresos en el conocimiento del genoma humano y su influencia en los nuevos tratamientos. CMCT, CAA, CSC, Cd. </w:t>
            </w:r>
          </w:p>
        </w:tc>
        <w:tc>
          <w:tcPr>
            <w:tcW w:w="6096" w:type="dxa"/>
          </w:tcPr>
          <w:p w14:paraId="2C075F94" w14:textId="77777777" w:rsidR="00C52606" w:rsidRPr="00C52606" w:rsidRDefault="00C52606" w:rsidP="00BE7CC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9.1. Reconoce los descubrimientos más recientes sobre el genoma humano y sus aplicaciones en ingeniería genética valorando sus implicaciones éticas y sociales. </w:t>
            </w:r>
          </w:p>
        </w:tc>
      </w:tr>
      <w:tr w:rsidR="00C52606" w:rsidRPr="00C52606" w14:paraId="5DF47DAC" w14:textId="77777777" w:rsidTr="00C52606">
        <w:tc>
          <w:tcPr>
            <w:tcW w:w="3085" w:type="dxa"/>
            <w:vMerge/>
          </w:tcPr>
          <w:p w14:paraId="7F7F498B"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66998208"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10. Formular los principios de la Genética Mendeliana, aplicando las leyes de la herencia en la resolución de problemas y establecer la relación entre las proporciones de la </w:t>
            </w:r>
            <w:r w:rsidRPr="00C52606">
              <w:rPr>
                <w:rFonts w:ascii="Arial" w:hAnsi="Arial" w:cs="Arial"/>
                <w:sz w:val="22"/>
                <w:szCs w:val="22"/>
                <w:lang w:val="es-ES_tradnl"/>
              </w:rPr>
              <w:lastRenderedPageBreak/>
              <w:t>descendencia y la información genética. CMCT, CCL, CAA, Cd.</w:t>
            </w:r>
          </w:p>
        </w:tc>
        <w:tc>
          <w:tcPr>
            <w:tcW w:w="6096" w:type="dxa"/>
          </w:tcPr>
          <w:p w14:paraId="645241E6" w14:textId="77777777" w:rsidR="00C52606" w:rsidRPr="00C52606" w:rsidRDefault="00C52606" w:rsidP="00BE7CC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 xml:space="preserve">10.1. Analiza y predice aplicando los principios de la genética Mendeliana, los resultados de ejercicios de transmisión de caracteres autosómicos, caracteres ligados al sexo e influidos por el sexo. </w:t>
            </w:r>
          </w:p>
        </w:tc>
      </w:tr>
      <w:tr w:rsidR="00C52606" w:rsidRPr="00C52606" w14:paraId="7493C4D2" w14:textId="77777777" w:rsidTr="00C52606">
        <w:tc>
          <w:tcPr>
            <w:tcW w:w="3085" w:type="dxa"/>
            <w:vMerge/>
          </w:tcPr>
          <w:p w14:paraId="60AEEDF2"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7C2615E1"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11. Diferenciar distintas evidencias del proceso evolutivo. CMCT, CAA, Cd.</w:t>
            </w:r>
          </w:p>
        </w:tc>
        <w:tc>
          <w:tcPr>
            <w:tcW w:w="6096" w:type="dxa"/>
          </w:tcPr>
          <w:p w14:paraId="4BA85FB4"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11.1. Argumenta distintas evidencias que demuestran el hecho evolutivo.</w:t>
            </w:r>
          </w:p>
        </w:tc>
      </w:tr>
      <w:tr w:rsidR="00C52606" w:rsidRPr="00C52606" w14:paraId="06F21DFD" w14:textId="77777777" w:rsidTr="00C52606">
        <w:tc>
          <w:tcPr>
            <w:tcW w:w="3085" w:type="dxa"/>
            <w:vMerge/>
          </w:tcPr>
          <w:p w14:paraId="70B20239"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3A477A81"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12. Reconocer, diferenciar y distinguir los principios de la teoría darwinista y </w:t>
            </w:r>
            <w:proofErr w:type="spellStart"/>
            <w:r w:rsidRPr="00C52606">
              <w:rPr>
                <w:rFonts w:ascii="Arial" w:hAnsi="Arial" w:cs="Arial"/>
                <w:sz w:val="22"/>
                <w:szCs w:val="22"/>
                <w:lang w:val="es-ES_tradnl"/>
              </w:rPr>
              <w:t>neodarwinista</w:t>
            </w:r>
            <w:proofErr w:type="spellEnd"/>
            <w:r w:rsidRPr="00C52606">
              <w:rPr>
                <w:rFonts w:ascii="Arial" w:hAnsi="Arial" w:cs="Arial"/>
                <w:sz w:val="22"/>
                <w:szCs w:val="22"/>
                <w:lang w:val="es-ES_tradnl"/>
              </w:rPr>
              <w:t>. CMCT, CAA, Cd.</w:t>
            </w:r>
          </w:p>
        </w:tc>
        <w:tc>
          <w:tcPr>
            <w:tcW w:w="6096" w:type="dxa"/>
          </w:tcPr>
          <w:p w14:paraId="34C16AF5"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12.1. Identifica los principios de la teoría darwinista y </w:t>
            </w:r>
            <w:proofErr w:type="spellStart"/>
            <w:r w:rsidRPr="00C52606">
              <w:rPr>
                <w:rFonts w:ascii="Arial" w:hAnsi="Arial" w:cs="Arial"/>
                <w:sz w:val="22"/>
                <w:szCs w:val="22"/>
                <w:lang w:val="es-ES_tradnl"/>
              </w:rPr>
              <w:t>neodarwinista</w:t>
            </w:r>
            <w:proofErr w:type="spellEnd"/>
            <w:r w:rsidRPr="00C52606">
              <w:rPr>
                <w:rFonts w:ascii="Arial" w:hAnsi="Arial" w:cs="Arial"/>
                <w:sz w:val="22"/>
                <w:szCs w:val="22"/>
                <w:lang w:val="es-ES_tradnl"/>
              </w:rPr>
              <w:t xml:space="preserve">, comparando sus diferencias. </w:t>
            </w:r>
          </w:p>
        </w:tc>
      </w:tr>
      <w:tr w:rsidR="00C52606" w:rsidRPr="00C52606" w14:paraId="17E048E7" w14:textId="77777777" w:rsidTr="00C52606">
        <w:tc>
          <w:tcPr>
            <w:tcW w:w="3085" w:type="dxa"/>
            <w:vMerge/>
          </w:tcPr>
          <w:p w14:paraId="7669CDDC"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612BBF68"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13. Relacionar genotipo y frecuencias génicas con la genética de poblaciones y su influencia en la evolución. CMCT, CAA, Cd.</w:t>
            </w:r>
          </w:p>
        </w:tc>
        <w:tc>
          <w:tcPr>
            <w:tcW w:w="6096" w:type="dxa"/>
          </w:tcPr>
          <w:p w14:paraId="3803F021"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13.1. Distingue los factores que influyen en las frecuencias génicas. </w:t>
            </w:r>
          </w:p>
          <w:p w14:paraId="51119A38"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13.2. Comprende y aplica modelos de estudio de las frecuencias génicas en la investigación privada y en modelos teóricos.</w:t>
            </w:r>
          </w:p>
        </w:tc>
      </w:tr>
      <w:tr w:rsidR="00C52606" w:rsidRPr="00C52606" w14:paraId="454DEDD1" w14:textId="77777777" w:rsidTr="00C52606">
        <w:tc>
          <w:tcPr>
            <w:tcW w:w="3085" w:type="dxa"/>
            <w:vMerge/>
          </w:tcPr>
          <w:p w14:paraId="569E1C2D"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D8E469E"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14. Reconocer la importancia de la mutación y la recombinación. CMCT, CAA, Cd.</w:t>
            </w:r>
          </w:p>
        </w:tc>
        <w:tc>
          <w:tcPr>
            <w:tcW w:w="6096" w:type="dxa"/>
          </w:tcPr>
          <w:p w14:paraId="50538D3E"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14.1. Ilustra la relación entre mutación y recombinación, el aumento de la diversidad y su influencia en la evolución de los seres vivos.</w:t>
            </w:r>
          </w:p>
        </w:tc>
      </w:tr>
      <w:tr w:rsidR="00C52606" w:rsidRPr="00C52606" w14:paraId="3E1BC444" w14:textId="77777777" w:rsidTr="00C52606">
        <w:tc>
          <w:tcPr>
            <w:tcW w:w="3085" w:type="dxa"/>
            <w:vMerge/>
          </w:tcPr>
          <w:p w14:paraId="0B10E7D2"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252A637E"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15. Analizar los factores que incrementan la biodiversidad y su influencia en el proceso de especiación. CMCT, CAA, Cd.</w:t>
            </w:r>
          </w:p>
        </w:tc>
        <w:tc>
          <w:tcPr>
            <w:tcW w:w="6096" w:type="dxa"/>
          </w:tcPr>
          <w:p w14:paraId="7BBE5A25"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15.1. Distingue tipos de especiación, identificando los factores que posibilitan la segregación de una especie original en dos especies diferentes.</w:t>
            </w:r>
          </w:p>
        </w:tc>
      </w:tr>
      <w:tr w:rsidR="00C52606" w:rsidRPr="00C52606" w14:paraId="1ABA2B74" w14:textId="77777777" w:rsidTr="00C52606">
        <w:tc>
          <w:tcPr>
            <w:tcW w:w="3085" w:type="dxa"/>
            <w:vMerge/>
          </w:tcPr>
          <w:p w14:paraId="1FDE3A3A"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4BF87E9" w14:textId="77777777"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16. Citar algunas de las especies endémicas en peligro de extinción de Andalucía, la importancia de su conservación y el estado de los proyectos de recuperación relacionados con las mismas. CCL, CMCT, CAA; CSC, Cd.</w:t>
            </w:r>
          </w:p>
        </w:tc>
        <w:tc>
          <w:tcPr>
            <w:tcW w:w="6096" w:type="dxa"/>
          </w:tcPr>
          <w:p w14:paraId="21D359C8"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14:paraId="67B38DEE" w14:textId="77777777"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6184ADE9" w14:textId="77777777"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44755540" w14:textId="77777777" w:rsidR="00856A8F"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Pr>
          <w:rFonts w:ascii="Arial" w:hAnsi="Arial" w:cs="Arial"/>
          <w:b/>
          <w:sz w:val="22"/>
          <w:szCs w:val="22"/>
          <w:lang w:val="es-ES_tradnl"/>
        </w:rPr>
        <w:t>Bloque 4. E</w:t>
      </w:r>
      <w:r w:rsidRPr="001B0871">
        <w:rPr>
          <w:rFonts w:ascii="Arial" w:hAnsi="Arial" w:cs="Arial"/>
          <w:b/>
          <w:sz w:val="22"/>
          <w:szCs w:val="22"/>
          <w:lang w:val="es-ES_tradnl"/>
        </w:rPr>
        <w:t>l mundo de los microorganismos y sus aplicaciones.</w:t>
      </w:r>
    </w:p>
    <w:p w14:paraId="4511BF39" w14:textId="77777777"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firstRow="1" w:lastRow="0" w:firstColumn="1" w:lastColumn="0" w:noHBand="0" w:noVBand="1"/>
      </w:tblPr>
      <w:tblGrid>
        <w:gridCol w:w="3085"/>
        <w:gridCol w:w="4961"/>
        <w:gridCol w:w="6096"/>
      </w:tblGrid>
      <w:tr w:rsidR="00C52606" w:rsidRPr="00C52606" w14:paraId="3E885F4D" w14:textId="77777777" w:rsidTr="00C52606">
        <w:tc>
          <w:tcPr>
            <w:tcW w:w="3085" w:type="dxa"/>
            <w:vAlign w:val="center"/>
          </w:tcPr>
          <w:p w14:paraId="0C3E61A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CONTENIDOS</w:t>
            </w:r>
          </w:p>
        </w:tc>
        <w:tc>
          <w:tcPr>
            <w:tcW w:w="4961" w:type="dxa"/>
            <w:vAlign w:val="center"/>
          </w:tcPr>
          <w:p w14:paraId="5D247FC6"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C52606">
              <w:rPr>
                <w:rFonts w:ascii="Arial" w:hAnsi="Arial" w:cs="Arial"/>
                <w:b/>
                <w:sz w:val="22"/>
                <w:szCs w:val="22"/>
                <w:lang w:val="es-ES_tradnl"/>
              </w:rPr>
              <w:t>TENCIAS</w:t>
            </w:r>
          </w:p>
        </w:tc>
        <w:tc>
          <w:tcPr>
            <w:tcW w:w="6096" w:type="dxa"/>
            <w:vAlign w:val="center"/>
          </w:tcPr>
          <w:p w14:paraId="27F5340C"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ESTÁNDARES DE APRENDIZAJE</w:t>
            </w:r>
          </w:p>
        </w:tc>
      </w:tr>
      <w:tr w:rsidR="00C52606" w:rsidRPr="00C52606" w14:paraId="3C915DCC" w14:textId="77777777" w:rsidTr="00C52606">
        <w:tc>
          <w:tcPr>
            <w:tcW w:w="3085" w:type="dxa"/>
            <w:vMerge w:val="restart"/>
          </w:tcPr>
          <w:p w14:paraId="4DE55BD1" w14:textId="77777777" w:rsidR="00C52606" w:rsidRPr="00C52606" w:rsidRDefault="00C52606" w:rsidP="00C5260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Biotecnología. Microbiología. Concepto de microorganismo. </w:t>
            </w:r>
            <w:r w:rsidRPr="00C52606">
              <w:rPr>
                <w:rFonts w:ascii="Arial" w:hAnsi="Arial" w:cs="Arial"/>
                <w:sz w:val="22"/>
                <w:szCs w:val="22"/>
                <w:lang w:val="es-ES_tradnl"/>
              </w:rPr>
              <w:lastRenderedPageBreak/>
              <w:t xml:space="preserve">Microorganismos con organización celular y sin organización celular. Bacterias. Virus. Otras formas </w:t>
            </w:r>
            <w:proofErr w:type="spellStart"/>
            <w:r w:rsidRPr="00C52606">
              <w:rPr>
                <w:rFonts w:ascii="Arial" w:hAnsi="Arial" w:cs="Arial"/>
                <w:sz w:val="22"/>
                <w:szCs w:val="22"/>
                <w:lang w:val="es-ES_tradnl"/>
              </w:rPr>
              <w:t>acelulares</w:t>
            </w:r>
            <w:proofErr w:type="spellEnd"/>
            <w:r w:rsidRPr="00C52606">
              <w:rPr>
                <w:rFonts w:ascii="Arial" w:hAnsi="Arial" w:cs="Arial"/>
                <w:sz w:val="22"/>
                <w:szCs w:val="22"/>
                <w:lang w:val="es-ES_tradnl"/>
              </w:rPr>
              <w:t xml:space="preserve">: Partículas infectivas </w:t>
            </w:r>
            <w:proofErr w:type="spellStart"/>
            <w:r w:rsidRPr="00C52606">
              <w:rPr>
                <w:rFonts w:ascii="Arial" w:hAnsi="Arial" w:cs="Arial"/>
                <w:sz w:val="22"/>
                <w:szCs w:val="22"/>
                <w:lang w:val="es-ES_tradnl"/>
              </w:rPr>
              <w:t>subvirales</w:t>
            </w:r>
            <w:proofErr w:type="spellEnd"/>
            <w:r w:rsidRPr="00C52606">
              <w:rPr>
                <w:rFonts w:ascii="Arial" w:hAnsi="Arial" w:cs="Arial"/>
                <w:sz w:val="22"/>
                <w:szCs w:val="22"/>
                <w:lang w:val="es-ES_tradnl"/>
              </w:rPr>
              <w:t xml:space="preserve">. Hongos microscópicos. Protozoos. Algas microscópicas. Métodos de estudio de los microorganismos. </w:t>
            </w:r>
            <w:r>
              <w:rPr>
                <w:rFonts w:ascii="Arial" w:hAnsi="Arial" w:cs="Arial"/>
                <w:sz w:val="22"/>
                <w:szCs w:val="22"/>
                <w:lang w:val="es-ES_tradnl"/>
              </w:rPr>
              <w:t>E</w:t>
            </w:r>
            <w:r w:rsidRPr="00C52606">
              <w:rPr>
                <w:rFonts w:ascii="Arial" w:hAnsi="Arial" w:cs="Arial"/>
                <w:sz w:val="22"/>
                <w:szCs w:val="22"/>
                <w:lang w:val="es-ES_tradnl"/>
              </w:rPr>
              <w:t xml:space="preserve">sterilización y Pasteurización. Los microorganismos en los ciclos geoquímicos. Los microorganismos como agentes productores de enfermedades. La Biotecnología. Utilización de los microorganismos en los procesos industriales: Productos elaborados por biotecnología. </w:t>
            </w:r>
            <w:r>
              <w:rPr>
                <w:rFonts w:ascii="Arial" w:hAnsi="Arial" w:cs="Arial"/>
                <w:sz w:val="22"/>
                <w:szCs w:val="22"/>
                <w:lang w:val="es-ES_tradnl"/>
              </w:rPr>
              <w:t>E</w:t>
            </w:r>
            <w:r w:rsidRPr="00C52606">
              <w:rPr>
                <w:rFonts w:ascii="Arial" w:hAnsi="Arial" w:cs="Arial"/>
                <w:sz w:val="22"/>
                <w:szCs w:val="22"/>
                <w:lang w:val="es-ES_tradnl"/>
              </w:rPr>
              <w:t>stado de desarrollo de biotecnología en Andalucía.</w:t>
            </w:r>
          </w:p>
        </w:tc>
        <w:tc>
          <w:tcPr>
            <w:tcW w:w="4961" w:type="dxa"/>
          </w:tcPr>
          <w:p w14:paraId="4DE414A1" w14:textId="77777777"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1. Diferenciar y distinguir los tipos de microorganismos en función de su organización celular. CMCT, CAA, Cd.</w:t>
            </w:r>
          </w:p>
        </w:tc>
        <w:tc>
          <w:tcPr>
            <w:tcW w:w="6096" w:type="dxa"/>
          </w:tcPr>
          <w:p w14:paraId="3BDFEB4B"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1.1. Clasifica los microorganismos en el grupo taxonómico al que pertenecen.  </w:t>
            </w:r>
          </w:p>
        </w:tc>
      </w:tr>
      <w:tr w:rsidR="00C52606" w:rsidRPr="00C52606" w14:paraId="5413F892" w14:textId="77777777" w:rsidTr="00C52606">
        <w:tc>
          <w:tcPr>
            <w:tcW w:w="3085" w:type="dxa"/>
            <w:vMerge/>
          </w:tcPr>
          <w:p w14:paraId="4840CF35"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5C9ED7F2"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 Describir las características estructurales y funcionales de los distintos grupos de microorganismos. CMCT, CCL, Cd.</w:t>
            </w:r>
          </w:p>
        </w:tc>
        <w:tc>
          <w:tcPr>
            <w:tcW w:w="6096" w:type="dxa"/>
          </w:tcPr>
          <w:p w14:paraId="6D4EBDEA"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2.1. Analiza la estructura y composición de los distintos microorganismos, relacionándolas con su función.</w:t>
            </w:r>
          </w:p>
        </w:tc>
      </w:tr>
      <w:tr w:rsidR="00C52606" w:rsidRPr="00C52606" w14:paraId="29BFE1E5" w14:textId="77777777" w:rsidTr="00C52606">
        <w:tc>
          <w:tcPr>
            <w:tcW w:w="3085" w:type="dxa"/>
            <w:vMerge/>
          </w:tcPr>
          <w:p w14:paraId="6DFB144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5B67B185"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 Identificar los métodos de aislamiento, cultivo y esterilización de los microorganismos. CMCT, CAA, Cd.</w:t>
            </w:r>
          </w:p>
        </w:tc>
        <w:tc>
          <w:tcPr>
            <w:tcW w:w="6096" w:type="dxa"/>
          </w:tcPr>
          <w:p w14:paraId="1E3E306B"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3.1. Describe técnicas instrumentales que permiten el aislamiento, cultivo y estudio de los microorganismos para la experimentación biológica.  </w:t>
            </w:r>
          </w:p>
        </w:tc>
      </w:tr>
      <w:tr w:rsidR="00C52606" w:rsidRPr="00C52606" w14:paraId="5BB27D14" w14:textId="77777777" w:rsidTr="00C52606">
        <w:tc>
          <w:tcPr>
            <w:tcW w:w="3085" w:type="dxa"/>
            <w:vMerge/>
          </w:tcPr>
          <w:p w14:paraId="1A30BBDC"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66609B4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4. Valorar la importancia de los microorganismos en los ciclos geoquímicos. CMCT, CAA, Cd.</w:t>
            </w:r>
          </w:p>
        </w:tc>
        <w:tc>
          <w:tcPr>
            <w:tcW w:w="6096" w:type="dxa"/>
          </w:tcPr>
          <w:p w14:paraId="55E91D52" w14:textId="77777777"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4.1. Reconoce y explica el papel fundamental de los microorganismos en los ciclos geoquímicos. </w:t>
            </w:r>
          </w:p>
        </w:tc>
      </w:tr>
      <w:tr w:rsidR="00C52606" w:rsidRPr="00C52606" w14:paraId="593BFF0A" w14:textId="77777777" w:rsidTr="00C52606">
        <w:tc>
          <w:tcPr>
            <w:tcW w:w="3085" w:type="dxa"/>
            <w:vMerge/>
          </w:tcPr>
          <w:p w14:paraId="49EE1A5B"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09BC56EF" w14:textId="77777777"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5. Reconocer las enfermedades más frecuentes transmitidas por los microorganismos y utilizar el vocabulario adecuado relacionado con ellas. CMCT, CAA, CSC, Cd. </w:t>
            </w:r>
          </w:p>
        </w:tc>
        <w:tc>
          <w:tcPr>
            <w:tcW w:w="6096" w:type="dxa"/>
          </w:tcPr>
          <w:p w14:paraId="020FC37C"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5.1. Relaciona los microorganismos patógenos más frecuentes con las enfermedades que originan. 5.2. Analiza la intervención de los microorganismos en numerosos procesos naturales e industriales y sus numerosas aplicaciones.</w:t>
            </w:r>
          </w:p>
        </w:tc>
      </w:tr>
      <w:tr w:rsidR="00C52606" w:rsidRPr="00C52606" w14:paraId="7C99E9E7" w14:textId="77777777" w:rsidTr="00C52606">
        <w:tc>
          <w:tcPr>
            <w:tcW w:w="3085" w:type="dxa"/>
            <w:vMerge/>
          </w:tcPr>
          <w:p w14:paraId="34FD2529"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A604953" w14:textId="77777777"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 Evaluar las aplicaciones de la biotecnología y la microbiología en la industria alimentaria y farmacéutica y en la mejora del medio ambiente. CMCT, CAA, CSC, Cd. </w:t>
            </w:r>
          </w:p>
        </w:tc>
        <w:tc>
          <w:tcPr>
            <w:tcW w:w="6096" w:type="dxa"/>
          </w:tcPr>
          <w:p w14:paraId="14896617"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6.1. Reconoce e identifica los diferentes tipos de microorganismos implicados en procesos fermentativos de interés industrial. </w:t>
            </w:r>
          </w:p>
          <w:p w14:paraId="12F66263"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6.2. Valora las aplicaciones de la biotecnología y la ingeniería genética en la obtención de productos farmacéuticos, en medicina y en </w:t>
            </w:r>
            <w:proofErr w:type="spellStart"/>
            <w:r w:rsidRPr="00C52606">
              <w:rPr>
                <w:rFonts w:ascii="Arial" w:hAnsi="Arial" w:cs="Arial"/>
                <w:sz w:val="22"/>
                <w:szCs w:val="22"/>
                <w:lang w:val="es-ES_tradnl"/>
              </w:rPr>
              <w:t>biorremediación</w:t>
            </w:r>
            <w:proofErr w:type="spellEnd"/>
            <w:r w:rsidRPr="00C52606">
              <w:rPr>
                <w:rFonts w:ascii="Arial" w:hAnsi="Arial" w:cs="Arial"/>
                <w:sz w:val="22"/>
                <w:szCs w:val="22"/>
                <w:lang w:val="es-ES_tradnl"/>
              </w:rPr>
              <w:t xml:space="preserve"> para el mantenimiento y mejora del medio ambiente.</w:t>
            </w:r>
          </w:p>
        </w:tc>
      </w:tr>
      <w:tr w:rsidR="00C52606" w:rsidRPr="00C52606" w14:paraId="585DB664" w14:textId="77777777" w:rsidTr="00C52606">
        <w:tc>
          <w:tcPr>
            <w:tcW w:w="3085" w:type="dxa"/>
            <w:vMerge/>
          </w:tcPr>
          <w:p w14:paraId="3599F414"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CA4DAF5" w14:textId="77777777"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 Enumerar algunas de las entidades públicas y privadas relacionadas con la biotecnología en nuestra Comunidad Autónoma y realizar un breve resumen de sus actividades y s</w:t>
            </w:r>
            <w:r>
              <w:rPr>
                <w:rFonts w:ascii="Arial" w:hAnsi="Arial" w:cs="Arial"/>
                <w:sz w:val="22"/>
                <w:szCs w:val="22"/>
                <w:lang w:val="es-ES_tradnl"/>
              </w:rPr>
              <w:t>us implicaciones social. CCL,CMCT,CAA,</w:t>
            </w:r>
            <w:r w:rsidRPr="00C52606">
              <w:rPr>
                <w:rFonts w:ascii="Arial" w:hAnsi="Arial" w:cs="Arial"/>
                <w:sz w:val="22"/>
                <w:szCs w:val="22"/>
                <w:lang w:val="es-ES_tradnl"/>
              </w:rPr>
              <w:t xml:space="preserve">CSC, </w:t>
            </w:r>
            <w:r>
              <w:rPr>
                <w:rFonts w:ascii="Arial" w:hAnsi="Arial" w:cs="Arial"/>
                <w:sz w:val="22"/>
                <w:szCs w:val="22"/>
                <w:lang w:val="es-ES_tradnl"/>
              </w:rPr>
              <w:t>Cd</w:t>
            </w:r>
          </w:p>
        </w:tc>
        <w:tc>
          <w:tcPr>
            <w:tcW w:w="6096" w:type="dxa"/>
          </w:tcPr>
          <w:p w14:paraId="713ED568" w14:textId="77777777"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14:paraId="23C2E858" w14:textId="77777777"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03CC4E43" w14:textId="77777777"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14:paraId="0DF3E0D2" w14:textId="77777777" w:rsidR="00856A8F"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sidRPr="001B0871">
        <w:rPr>
          <w:rFonts w:ascii="Arial" w:hAnsi="Arial" w:cs="Arial"/>
          <w:b/>
          <w:sz w:val="22"/>
          <w:szCs w:val="22"/>
          <w:lang w:val="es-ES_tradnl"/>
        </w:rPr>
        <w:t>Bloque 5. La autodefensa de los organismos. La inmunología y sus aplicaciones</w:t>
      </w:r>
    </w:p>
    <w:p w14:paraId="586833A2" w14:textId="77777777" w:rsidR="00856A8F" w:rsidRDefault="00856A8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firstRow="1" w:lastRow="0" w:firstColumn="1" w:lastColumn="0" w:noHBand="0" w:noVBand="1"/>
      </w:tblPr>
      <w:tblGrid>
        <w:gridCol w:w="3085"/>
        <w:gridCol w:w="4961"/>
        <w:gridCol w:w="6096"/>
      </w:tblGrid>
      <w:tr w:rsidR="00C52606" w:rsidRPr="000643FD" w14:paraId="020BFC34" w14:textId="77777777" w:rsidTr="000643FD">
        <w:tc>
          <w:tcPr>
            <w:tcW w:w="3085" w:type="dxa"/>
            <w:vAlign w:val="center"/>
          </w:tcPr>
          <w:p w14:paraId="4386D1D3"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CONTENIDOS</w:t>
            </w:r>
          </w:p>
        </w:tc>
        <w:tc>
          <w:tcPr>
            <w:tcW w:w="4961" w:type="dxa"/>
            <w:vAlign w:val="center"/>
          </w:tcPr>
          <w:p w14:paraId="59026D19"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CRITERIOS DE EVALUACIÓN Y COMP</w:t>
            </w:r>
            <w:r w:rsidR="000643FD" w:rsidRPr="000643FD">
              <w:rPr>
                <w:rFonts w:ascii="Arial" w:hAnsi="Arial" w:cs="Arial"/>
                <w:b/>
                <w:sz w:val="22"/>
                <w:szCs w:val="22"/>
                <w:lang w:val="es-ES_tradnl"/>
              </w:rPr>
              <w:t>E</w:t>
            </w:r>
            <w:r w:rsidRPr="000643FD">
              <w:rPr>
                <w:rFonts w:ascii="Arial" w:hAnsi="Arial" w:cs="Arial"/>
                <w:b/>
                <w:sz w:val="22"/>
                <w:szCs w:val="22"/>
                <w:lang w:val="es-ES_tradnl"/>
              </w:rPr>
              <w:t>TENCIAS</w:t>
            </w:r>
          </w:p>
        </w:tc>
        <w:tc>
          <w:tcPr>
            <w:tcW w:w="6096" w:type="dxa"/>
            <w:vAlign w:val="center"/>
          </w:tcPr>
          <w:p w14:paraId="7F22AD13"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ESTÁNDARES DE APRENDIZAJE</w:t>
            </w:r>
          </w:p>
        </w:tc>
      </w:tr>
      <w:tr w:rsidR="00C52606" w:rsidRPr="000643FD" w14:paraId="19EE6610" w14:textId="77777777" w:rsidTr="000643FD">
        <w:tc>
          <w:tcPr>
            <w:tcW w:w="3085" w:type="dxa"/>
            <w:vMerge w:val="restart"/>
          </w:tcPr>
          <w:p w14:paraId="482099C0" w14:textId="77777777" w:rsidR="00C52606" w:rsidRPr="000643FD"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 xml:space="preserve">El concepto actual de inmunidad. El sistema inmunitario. Las defensas internas inespecíficas. La inmunidad específica. Características. Tipos: celular y humoral. Células responsables. Mecanismo de acción de la respuesta inmunitaria. La memoria inmunológica. Antígenos y anticuerpos. estructura de los anticuerpos. Formas de acción. Su función en la respuesta inmune. Inmunidad natural y artificial o adquirida. Sueros y vacunas. Su importancia en la lucha contra las enfermedades infecciosas. disfunciones y deficiencias del sistema inmunitario. Alergias e inmunodeficiencias. el sida y sus efectos en el sistema inmunitario. Sistema inmunitario y cáncer. Anticuerpos monoclonales e ingeniería genética. el trasplante de órganos y los problemas de rechazo. reflexión ética sobre la donación de órganos. La </w:t>
            </w:r>
            <w:r w:rsidRPr="000643FD">
              <w:rPr>
                <w:rFonts w:ascii="Arial" w:hAnsi="Arial" w:cs="Arial"/>
                <w:sz w:val="22"/>
                <w:szCs w:val="22"/>
                <w:lang w:val="es-ES_tradnl"/>
              </w:rPr>
              <w:lastRenderedPageBreak/>
              <w:t>situación actual de las donaciones y el trasplante de órganos en Andalucía respecto a la media nacional e internacional.</w:t>
            </w:r>
          </w:p>
        </w:tc>
        <w:tc>
          <w:tcPr>
            <w:tcW w:w="4961" w:type="dxa"/>
          </w:tcPr>
          <w:p w14:paraId="55DED72C"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1. Desarrollar el concepto actual de inmunidad. CMCT, CCL, Cd.</w:t>
            </w:r>
          </w:p>
        </w:tc>
        <w:tc>
          <w:tcPr>
            <w:tcW w:w="6096" w:type="dxa"/>
          </w:tcPr>
          <w:p w14:paraId="217ACA4E"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 Analiza los mecanismos de autodefensa de los seres vivos identificando los tipos de respuesta inmunitaria</w:t>
            </w:r>
          </w:p>
        </w:tc>
      </w:tr>
      <w:tr w:rsidR="00C52606" w:rsidRPr="000643FD" w14:paraId="0761D285" w14:textId="77777777" w:rsidTr="000643FD">
        <w:tc>
          <w:tcPr>
            <w:tcW w:w="3085" w:type="dxa"/>
            <w:vMerge/>
          </w:tcPr>
          <w:p w14:paraId="49B2559F"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5460895B"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2. Distinguir entre inmunidad inespecífica y específica diferenciando sus células respectivas. CMCT, CAA, Cd.</w:t>
            </w:r>
          </w:p>
        </w:tc>
        <w:tc>
          <w:tcPr>
            <w:tcW w:w="6096" w:type="dxa"/>
          </w:tcPr>
          <w:p w14:paraId="414B04AA"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2.1. Describe las características y los métodos de acción de las distintas células implicadas en la respuesta inmune.</w:t>
            </w:r>
          </w:p>
        </w:tc>
      </w:tr>
      <w:tr w:rsidR="00C52606" w:rsidRPr="000643FD" w14:paraId="21A30826" w14:textId="77777777" w:rsidTr="000643FD">
        <w:tc>
          <w:tcPr>
            <w:tcW w:w="3085" w:type="dxa"/>
            <w:vMerge/>
          </w:tcPr>
          <w:p w14:paraId="770E4F5D"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548189A1"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3. Discriminar entre respuesta inmune primaria y secundaria. CMCT, CAA, Cd.</w:t>
            </w:r>
          </w:p>
        </w:tc>
        <w:tc>
          <w:tcPr>
            <w:tcW w:w="6096" w:type="dxa"/>
          </w:tcPr>
          <w:p w14:paraId="2C9BD8A0"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3.1. Compara las diferentes características de la respuesta inmune primaria y secundaria.</w:t>
            </w:r>
          </w:p>
        </w:tc>
      </w:tr>
      <w:tr w:rsidR="00C52606" w:rsidRPr="000643FD" w14:paraId="0792D76B" w14:textId="77777777" w:rsidTr="000643FD">
        <w:tc>
          <w:tcPr>
            <w:tcW w:w="3085" w:type="dxa"/>
            <w:vMerge/>
          </w:tcPr>
          <w:p w14:paraId="6EF607CF"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10F80EBC"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4. Identificar la estructura de los anticuerpos. CMCT, CAA, Cd.</w:t>
            </w:r>
          </w:p>
        </w:tc>
        <w:tc>
          <w:tcPr>
            <w:tcW w:w="6096" w:type="dxa"/>
          </w:tcPr>
          <w:p w14:paraId="5A78B900"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4.1. Define los conceptos de antígeno y de anticuerpo, y reconoce la estructura y composición química de los anticuerpos.</w:t>
            </w:r>
          </w:p>
        </w:tc>
      </w:tr>
      <w:tr w:rsidR="00C52606" w:rsidRPr="000643FD" w14:paraId="29402E00" w14:textId="77777777" w:rsidTr="000643FD">
        <w:tc>
          <w:tcPr>
            <w:tcW w:w="3085" w:type="dxa"/>
            <w:vMerge/>
          </w:tcPr>
          <w:p w14:paraId="6F53DE05"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6285042B" w14:textId="77777777"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 Diferenciar los tipos de reacción antígeno-anticuerpo. CMCT, CAA, Cd.</w:t>
            </w:r>
          </w:p>
        </w:tc>
        <w:tc>
          <w:tcPr>
            <w:tcW w:w="6096" w:type="dxa"/>
          </w:tcPr>
          <w:p w14:paraId="14879EB3"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5.1. Clasifica los tipos de reacción antígeno-anticuerpo resumiendo las características de cada una de ellas.</w:t>
            </w:r>
          </w:p>
        </w:tc>
      </w:tr>
      <w:tr w:rsidR="00C52606" w:rsidRPr="000643FD" w14:paraId="62C58575" w14:textId="77777777" w:rsidTr="000643FD">
        <w:tc>
          <w:tcPr>
            <w:tcW w:w="3085" w:type="dxa"/>
            <w:vMerge/>
          </w:tcPr>
          <w:p w14:paraId="45D25B16"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8CA61BD"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 Describir los principales métodos para conseguir o potenciar la inmunidad. CMCT, CCL, Cd.</w:t>
            </w:r>
          </w:p>
        </w:tc>
        <w:tc>
          <w:tcPr>
            <w:tcW w:w="6096" w:type="dxa"/>
          </w:tcPr>
          <w:p w14:paraId="6DF8E63C"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6.1. Destaca la importancia de la memoria inmunológica en el mecanismo de acción de la respuesta inmunitaria asociándola con la síntesis de vacunas y sueros.</w:t>
            </w:r>
          </w:p>
        </w:tc>
      </w:tr>
      <w:tr w:rsidR="00C52606" w:rsidRPr="000643FD" w14:paraId="6256D417" w14:textId="77777777" w:rsidTr="000643FD">
        <w:tc>
          <w:tcPr>
            <w:tcW w:w="3085" w:type="dxa"/>
            <w:vMerge/>
          </w:tcPr>
          <w:p w14:paraId="6434836E"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4ECAB5B3"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7. Investigar la relación existente entre las disfunciones del sistema inmune y algunas patologías frecuentes. CMCT, CAA, Cd.</w:t>
            </w:r>
          </w:p>
        </w:tc>
        <w:tc>
          <w:tcPr>
            <w:tcW w:w="6096" w:type="dxa"/>
          </w:tcPr>
          <w:p w14:paraId="21BF0399" w14:textId="77777777"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7.1. Resume las principales alteraciones y disfunciones del sistema inmunitario, analizando las diferencias entre alergias e inmunodeficiencias. </w:t>
            </w:r>
          </w:p>
          <w:p w14:paraId="31187BD7" w14:textId="77777777"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7.2. Describe el ciclo de desarrollo del VIH. </w:t>
            </w:r>
          </w:p>
          <w:p w14:paraId="4E0AB993" w14:textId="77777777"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7.3. Clasifica y cita ejemplos de las enfermedades autoinmunes más </w:t>
            </w:r>
            <w:proofErr w:type="gramStart"/>
            <w:r w:rsidRPr="000643FD">
              <w:rPr>
                <w:rFonts w:ascii="Arial" w:hAnsi="Arial" w:cs="Arial"/>
                <w:sz w:val="22"/>
                <w:szCs w:val="22"/>
                <w:lang w:val="es-ES_tradnl"/>
              </w:rPr>
              <w:t>frecuentes</w:t>
            </w:r>
            <w:proofErr w:type="gramEnd"/>
            <w:r w:rsidRPr="000643FD">
              <w:rPr>
                <w:rFonts w:ascii="Arial" w:hAnsi="Arial" w:cs="Arial"/>
                <w:sz w:val="22"/>
                <w:szCs w:val="22"/>
                <w:lang w:val="es-ES_tradnl"/>
              </w:rPr>
              <w:t xml:space="preserve"> así como sus efectos sobre la salud. </w:t>
            </w:r>
          </w:p>
        </w:tc>
      </w:tr>
      <w:tr w:rsidR="00C52606" w:rsidRPr="000643FD" w14:paraId="71BE01DE" w14:textId="77777777" w:rsidTr="000643FD">
        <w:tc>
          <w:tcPr>
            <w:tcW w:w="3085" w:type="dxa"/>
            <w:vMerge/>
          </w:tcPr>
          <w:p w14:paraId="79067890"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793644FC"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 Argumentar y valorar los avances de la inmunología en la mejora de la salud de las personas. CMCT, CCL, CAA, CSC, Cd.</w:t>
            </w:r>
          </w:p>
        </w:tc>
        <w:tc>
          <w:tcPr>
            <w:tcW w:w="6096" w:type="dxa"/>
          </w:tcPr>
          <w:p w14:paraId="06CE8711"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8.1. Reconoce y valora las aplicaciones de la Inmunología e ingeniería genética para la producción de anticuerpos monoclonales. 8.2. Describe los problemas asociados al trasplante de órganos identificando las células que actúan. 8.3. Clasifica los tipos de trasplantes, relacionando los avances en este ámbito con el impacto futuro en la donación de órganos.</w:t>
            </w:r>
          </w:p>
        </w:tc>
      </w:tr>
      <w:tr w:rsidR="00C52606" w:rsidRPr="000643FD" w14:paraId="2C825318" w14:textId="77777777" w:rsidTr="000643FD">
        <w:tc>
          <w:tcPr>
            <w:tcW w:w="3085" w:type="dxa"/>
            <w:vMerge/>
          </w:tcPr>
          <w:p w14:paraId="3F40A433"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14:paraId="31939AD3"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9. Reconocer la importancia de la donación de órganos para la mejora de la calidad de vida, e incluso para el mantenimiento de la misma, en </w:t>
            </w:r>
            <w:r w:rsidRPr="000643FD">
              <w:rPr>
                <w:rFonts w:ascii="Arial" w:hAnsi="Arial" w:cs="Arial"/>
                <w:sz w:val="22"/>
                <w:szCs w:val="22"/>
                <w:lang w:val="es-ES_tradnl"/>
              </w:rPr>
              <w:lastRenderedPageBreak/>
              <w:t>muchos enfermos y enfermas crónicos. CMCT, CAA, CSC.</w:t>
            </w:r>
          </w:p>
        </w:tc>
        <w:tc>
          <w:tcPr>
            <w:tcW w:w="6096" w:type="dxa"/>
          </w:tcPr>
          <w:p w14:paraId="64914E31" w14:textId="77777777"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14:paraId="7D470512" w14:textId="77777777" w:rsidR="00616BB6" w:rsidRDefault="00616BB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sectPr w:rsidR="00616BB6" w:rsidSect="00616BB6">
          <w:pgSz w:w="16838" w:h="11906" w:orient="landscape"/>
          <w:pgMar w:top="1701" w:right="1418" w:bottom="1701" w:left="1418" w:header="709" w:footer="284" w:gutter="0"/>
          <w:cols w:space="708"/>
          <w:docGrid w:linePitch="360"/>
        </w:sectPr>
      </w:pPr>
    </w:p>
    <w:p w14:paraId="3EC8E015" w14:textId="77777777" w:rsidR="00A606A1" w:rsidRDefault="00A606A1" w:rsidP="00247386">
      <w:pPr>
        <w:pStyle w:val="Prrafodelista"/>
        <w:numPr>
          <w:ilvl w:val="1"/>
          <w:numId w:val="58"/>
        </w:numPr>
        <w:jc w:val="both"/>
        <w:rPr>
          <w:rFonts w:ascii="Arial" w:hAnsi="Arial" w:cs="Arial"/>
          <w:b/>
          <w:color w:val="800000"/>
          <w:sz w:val="28"/>
          <w:szCs w:val="28"/>
          <w:lang w:val="es-MX"/>
        </w:rPr>
      </w:pPr>
      <w:r>
        <w:rPr>
          <w:rFonts w:ascii="Arial" w:hAnsi="Arial" w:cs="Arial"/>
          <w:b/>
          <w:color w:val="800000"/>
          <w:sz w:val="28"/>
          <w:szCs w:val="28"/>
          <w:lang w:val="es-MX"/>
        </w:rPr>
        <w:lastRenderedPageBreak/>
        <w:t>INSTRUMENTOS DE EVALUACIÓN</w:t>
      </w:r>
    </w:p>
    <w:p w14:paraId="20B3493E" w14:textId="77777777" w:rsidR="000643FD" w:rsidRPr="00A606A1" w:rsidRDefault="000643FD" w:rsidP="000643FD">
      <w:pPr>
        <w:pStyle w:val="Prrafodelista"/>
        <w:ind w:left="454"/>
        <w:jc w:val="both"/>
        <w:rPr>
          <w:rFonts w:ascii="Arial" w:hAnsi="Arial" w:cs="Arial"/>
          <w:b/>
          <w:color w:val="800000"/>
          <w:sz w:val="28"/>
          <w:szCs w:val="28"/>
          <w:lang w:val="es-MX"/>
        </w:rPr>
      </w:pPr>
    </w:p>
    <w:p w14:paraId="3835EA76" w14:textId="77777777" w:rsidR="00A606A1" w:rsidRPr="000643FD" w:rsidRDefault="00A606A1" w:rsidP="00247386">
      <w:pPr>
        <w:pStyle w:val="Prrafodelista"/>
        <w:numPr>
          <w:ilvl w:val="0"/>
          <w:numId w:val="13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Observación sistemática: asistencia, comportamiento, interés, colaboración y orden.</w:t>
      </w:r>
    </w:p>
    <w:p w14:paraId="6FCEA77B" w14:textId="77777777" w:rsidR="00A606A1" w:rsidRPr="000643FD" w:rsidRDefault="00A606A1" w:rsidP="00247386">
      <w:pPr>
        <w:pStyle w:val="Prrafodelista"/>
        <w:numPr>
          <w:ilvl w:val="0"/>
          <w:numId w:val="13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Análisis de las producciones de los alumnos: Trabajos de aplicación y síntesis, cuaderno, resúmenes, trabajos monográficos, ejercicios, textos escritos, etc.</w:t>
      </w:r>
    </w:p>
    <w:p w14:paraId="753C9AD8" w14:textId="77777777" w:rsidR="00A606A1" w:rsidRPr="000643FD" w:rsidRDefault="00A606A1" w:rsidP="00247386">
      <w:pPr>
        <w:pStyle w:val="Prrafodelista"/>
        <w:numPr>
          <w:ilvl w:val="0"/>
          <w:numId w:val="13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Intercambios orales con los alumnos: puesta en común, exposición de temas o actividades, trabajos en equipo.</w:t>
      </w:r>
    </w:p>
    <w:p w14:paraId="3D5613DA" w14:textId="77777777" w:rsidR="00A606A1" w:rsidRPr="000643FD" w:rsidRDefault="00A606A1" w:rsidP="00247386">
      <w:pPr>
        <w:pStyle w:val="Prrafodelista"/>
        <w:numPr>
          <w:ilvl w:val="0"/>
          <w:numId w:val="13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Pruebas específicas: Objetivas, abiertas, orales, prácticas, resolución de ejercicios, desarrollo escrito de temas.</w:t>
      </w:r>
    </w:p>
    <w:p w14:paraId="6DB5966B" w14:textId="77777777" w:rsidR="009D72AC" w:rsidRDefault="009D72AC" w:rsidP="004A6D46">
      <w:pPr>
        <w:jc w:val="both"/>
        <w:rPr>
          <w:rFonts w:cs="Arial"/>
          <w:b/>
          <w:sz w:val="28"/>
          <w:szCs w:val="28"/>
        </w:rPr>
      </w:pPr>
    </w:p>
    <w:p w14:paraId="3DACFFB2" w14:textId="77777777" w:rsidR="00A606A1" w:rsidRPr="00A606A1" w:rsidRDefault="00A606A1" w:rsidP="00247386">
      <w:pPr>
        <w:pStyle w:val="Prrafodelista"/>
        <w:numPr>
          <w:ilvl w:val="1"/>
          <w:numId w:val="58"/>
        </w:numPr>
        <w:jc w:val="both"/>
        <w:rPr>
          <w:rFonts w:ascii="Arial" w:hAnsi="Arial" w:cs="Arial"/>
          <w:b/>
          <w:color w:val="800000"/>
          <w:sz w:val="28"/>
          <w:szCs w:val="28"/>
        </w:rPr>
      </w:pPr>
      <w:r w:rsidRPr="00A606A1">
        <w:rPr>
          <w:rFonts w:ascii="Arial" w:hAnsi="Arial" w:cs="Arial"/>
          <w:b/>
          <w:color w:val="800000"/>
          <w:sz w:val="28"/>
          <w:szCs w:val="28"/>
        </w:rPr>
        <w:t>CRITERIOS DE CALIFICACIÓN</w:t>
      </w:r>
    </w:p>
    <w:p w14:paraId="3CAE5F2B" w14:textId="77777777" w:rsidR="009D72AC" w:rsidRPr="00A606A1" w:rsidRDefault="009D72AC" w:rsidP="004A6D46">
      <w:pPr>
        <w:jc w:val="both"/>
        <w:rPr>
          <w:rFonts w:ascii="Arial" w:hAnsi="Arial" w:cs="Arial"/>
          <w:szCs w:val="24"/>
        </w:rPr>
      </w:pPr>
      <w:r w:rsidRPr="00A606A1">
        <w:rPr>
          <w:rFonts w:ascii="Arial" w:hAnsi="Arial" w:cs="Arial"/>
          <w:szCs w:val="24"/>
        </w:rPr>
        <w:t>El alumnado ha de alcanzar los objetivos programados a través del estudio de las diferentes unidades temáticas.</w:t>
      </w:r>
    </w:p>
    <w:p w14:paraId="331E3D19" w14:textId="227F839A" w:rsidR="009D72AC" w:rsidRPr="00A606A1" w:rsidRDefault="009D72AC" w:rsidP="004A6D46">
      <w:pPr>
        <w:jc w:val="both"/>
        <w:rPr>
          <w:rFonts w:ascii="Arial" w:hAnsi="Arial" w:cs="Arial"/>
          <w:szCs w:val="24"/>
        </w:rPr>
      </w:pPr>
      <w:r w:rsidRPr="00A606A1">
        <w:rPr>
          <w:rFonts w:ascii="Arial" w:hAnsi="Arial" w:cs="Arial"/>
          <w:szCs w:val="24"/>
        </w:rPr>
        <w:t>La calificación de cada ev</w:t>
      </w:r>
      <w:r w:rsidR="00346B32">
        <w:rPr>
          <w:rFonts w:ascii="Arial" w:hAnsi="Arial" w:cs="Arial"/>
          <w:szCs w:val="24"/>
        </w:rPr>
        <w:t xml:space="preserve">aluación resultará del cálculo de la media ponderada </w:t>
      </w:r>
      <w:r w:rsidRPr="00A606A1">
        <w:rPr>
          <w:rFonts w:ascii="Arial" w:hAnsi="Arial" w:cs="Arial"/>
          <w:szCs w:val="24"/>
        </w:rPr>
        <w:t>de las pruebas y controles periódicos realizados en cada trimestre, considerando todos los instrumentos de evaluación disp</w:t>
      </w:r>
      <w:r w:rsidR="00481F89">
        <w:rPr>
          <w:rFonts w:ascii="Arial" w:hAnsi="Arial" w:cs="Arial"/>
          <w:szCs w:val="24"/>
        </w:rPr>
        <w:t xml:space="preserve">onibles para tal fin, como son </w:t>
      </w:r>
      <w:r w:rsidRPr="00A606A1">
        <w:rPr>
          <w:rFonts w:ascii="Arial" w:hAnsi="Arial" w:cs="Arial"/>
          <w:szCs w:val="24"/>
        </w:rPr>
        <w:t xml:space="preserve">exámenes (90%), informes de prácticas de laboratorio, trabajos, asistencia a clase, </w:t>
      </w:r>
      <w:proofErr w:type="gramStart"/>
      <w:r w:rsidRPr="00A606A1">
        <w:rPr>
          <w:rFonts w:ascii="Arial" w:hAnsi="Arial" w:cs="Arial"/>
          <w:szCs w:val="24"/>
        </w:rPr>
        <w:t>actitud,…</w:t>
      </w:r>
      <w:proofErr w:type="gramEnd"/>
      <w:r w:rsidRPr="00A606A1">
        <w:rPr>
          <w:rFonts w:ascii="Arial" w:hAnsi="Arial" w:cs="Arial"/>
          <w:szCs w:val="24"/>
        </w:rPr>
        <w:t xml:space="preserve"> (10%).</w:t>
      </w:r>
    </w:p>
    <w:p w14:paraId="55110A21" w14:textId="77777777" w:rsidR="00BA6342" w:rsidRDefault="00BA6342" w:rsidP="00BA6342">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14:paraId="4EB38C19" w14:textId="77777777" w:rsidR="009D72AC" w:rsidRPr="00A606A1" w:rsidRDefault="009D72AC" w:rsidP="009D72AC">
      <w:pPr>
        <w:jc w:val="both"/>
        <w:rPr>
          <w:rFonts w:ascii="Arial" w:hAnsi="Arial" w:cs="Arial"/>
          <w:szCs w:val="24"/>
        </w:rPr>
      </w:pPr>
      <w:r w:rsidRPr="00A606A1">
        <w:rPr>
          <w:rFonts w:ascii="Arial" w:hAnsi="Arial" w:cs="Arial"/>
          <w:szCs w:val="24"/>
        </w:rPr>
        <w:t>En caso de no superar una evaluación, se realizará una prueba escrita de recuperación</w:t>
      </w:r>
      <w:r w:rsidR="00BA6342">
        <w:rPr>
          <w:rFonts w:ascii="Arial" w:hAnsi="Arial" w:cs="Arial"/>
          <w:szCs w:val="24"/>
        </w:rPr>
        <w:t xml:space="preserve"> a lo largo d</w:t>
      </w:r>
      <w:r w:rsidRPr="00A606A1">
        <w:rPr>
          <w:rFonts w:ascii="Arial" w:hAnsi="Arial" w:cs="Arial"/>
          <w:szCs w:val="24"/>
        </w:rPr>
        <w:t>el siguiente trimestre.</w:t>
      </w:r>
    </w:p>
    <w:p w14:paraId="67F8E006" w14:textId="7B165706" w:rsidR="009D72AC" w:rsidRDefault="00346B32" w:rsidP="009D72AC">
      <w:pPr>
        <w:jc w:val="both"/>
        <w:rPr>
          <w:rFonts w:ascii="Arial" w:hAnsi="Arial" w:cs="Arial"/>
          <w:szCs w:val="24"/>
        </w:rPr>
      </w:pPr>
      <w:r>
        <w:rPr>
          <w:rFonts w:ascii="Arial" w:hAnsi="Arial" w:cs="Arial"/>
          <w:szCs w:val="24"/>
        </w:rPr>
        <w:t xml:space="preserve">La </w:t>
      </w:r>
      <w:r w:rsidR="009D72AC" w:rsidRPr="00A606A1">
        <w:rPr>
          <w:rFonts w:ascii="Arial" w:hAnsi="Arial" w:cs="Arial"/>
          <w:szCs w:val="24"/>
        </w:rPr>
        <w:t>calificación final del curso académico se establecerá teniendo en cuenta la calificación obtenida en cada evaluación; así como la evolución académica experimentada por el alumnado a lo largo del curso.</w:t>
      </w:r>
    </w:p>
    <w:p w14:paraId="06AB1667" w14:textId="04D46099" w:rsidR="00BA6342" w:rsidRDefault="00346B32" w:rsidP="00BA6342">
      <w:pPr>
        <w:pStyle w:val="Prrafodelista"/>
        <w:ind w:left="0"/>
        <w:jc w:val="both"/>
        <w:rPr>
          <w:rFonts w:ascii="Arial" w:hAnsi="Arial" w:cs="Arial"/>
        </w:rPr>
      </w:pPr>
      <w:r>
        <w:rPr>
          <w:rFonts w:ascii="Arial" w:hAnsi="Arial" w:cs="Arial"/>
        </w:rPr>
        <w:t>En la prueba extraordinaria de s</w:t>
      </w:r>
      <w:r w:rsidR="00BA6342" w:rsidRPr="00411D71">
        <w:rPr>
          <w:rFonts w:ascii="Arial" w:hAnsi="Arial" w:cs="Arial"/>
        </w:rPr>
        <w:t xml:space="preserve">eptiembre, los alumnos/as se examinarán de la materia íntegra. </w:t>
      </w:r>
    </w:p>
    <w:p w14:paraId="6A9076A3" w14:textId="77777777" w:rsidR="00BA6342" w:rsidRDefault="00BA6342" w:rsidP="00BA6342">
      <w:pPr>
        <w:pStyle w:val="Prrafodelista"/>
        <w:ind w:left="0"/>
        <w:jc w:val="both"/>
        <w:rPr>
          <w:rFonts w:ascii="Arial" w:hAnsi="Arial" w:cs="Arial"/>
        </w:rPr>
      </w:pPr>
    </w:p>
    <w:p w14:paraId="68BAA469" w14:textId="77777777" w:rsidR="00816854" w:rsidRDefault="00816854" w:rsidP="00247386">
      <w:pPr>
        <w:pStyle w:val="Prrafodelista"/>
        <w:numPr>
          <w:ilvl w:val="1"/>
          <w:numId w:val="58"/>
        </w:numPr>
        <w:jc w:val="both"/>
        <w:rPr>
          <w:rFonts w:ascii="Arial" w:hAnsi="Arial" w:cs="Arial"/>
          <w:b/>
          <w:color w:val="800000"/>
          <w:sz w:val="28"/>
          <w:szCs w:val="28"/>
        </w:rPr>
      </w:pPr>
      <w:r>
        <w:rPr>
          <w:rFonts w:ascii="Arial" w:hAnsi="Arial" w:cs="Arial"/>
          <w:b/>
          <w:color w:val="800000"/>
          <w:sz w:val="28"/>
          <w:szCs w:val="28"/>
        </w:rPr>
        <w:t>MATERIALES Y RECURSOS</w:t>
      </w:r>
    </w:p>
    <w:p w14:paraId="04B3844E" w14:textId="77777777" w:rsidR="00816854" w:rsidRPr="00E73DC9" w:rsidRDefault="00E73DC9" w:rsidP="00816854">
      <w:pPr>
        <w:jc w:val="both"/>
        <w:rPr>
          <w:rFonts w:ascii="Arial" w:hAnsi="Arial" w:cs="Arial"/>
        </w:rPr>
      </w:pPr>
      <w:r>
        <w:rPr>
          <w:rFonts w:ascii="Arial" w:hAnsi="Arial" w:cs="Arial"/>
        </w:rPr>
        <w:t>Como material y guía de trabajo se utilizarán los apuntes elaborados por el departamento y que se facilitarán al alumn</w:t>
      </w:r>
      <w:r w:rsidR="000643FD">
        <w:rPr>
          <w:rFonts w:ascii="Arial" w:hAnsi="Arial" w:cs="Arial"/>
        </w:rPr>
        <w:t>ado a través d</w:t>
      </w:r>
      <w:r w:rsidR="00F3656D">
        <w:rPr>
          <w:rFonts w:ascii="Arial" w:hAnsi="Arial" w:cs="Arial"/>
        </w:rPr>
        <w:t xml:space="preserve">e la plataforma </w:t>
      </w:r>
      <w:proofErr w:type="spellStart"/>
      <w:r w:rsidR="00F3656D">
        <w:rPr>
          <w:rFonts w:ascii="Arial" w:hAnsi="Arial" w:cs="Arial"/>
        </w:rPr>
        <w:t>moodle</w:t>
      </w:r>
      <w:proofErr w:type="spellEnd"/>
      <w:r>
        <w:rPr>
          <w:rFonts w:ascii="Arial" w:hAnsi="Arial" w:cs="Arial"/>
        </w:rPr>
        <w:t>. También se dispondrá de todo el material TIC disponible en el centro, así como del laboratorio de Biología y Geología, donde a pesar de las limitaciones de espacio y material, se podrá</w:t>
      </w:r>
      <w:r w:rsidR="00F3656D">
        <w:rPr>
          <w:rFonts w:ascii="Arial" w:hAnsi="Arial" w:cs="Arial"/>
        </w:rPr>
        <w:t xml:space="preserve">n realizar las </w:t>
      </w:r>
      <w:r>
        <w:rPr>
          <w:rFonts w:ascii="Arial" w:hAnsi="Arial" w:cs="Arial"/>
        </w:rPr>
        <w:t>práctica</w:t>
      </w:r>
      <w:r w:rsidR="00F3656D">
        <w:rPr>
          <w:rFonts w:ascii="Arial" w:hAnsi="Arial" w:cs="Arial"/>
        </w:rPr>
        <w:t>s necesarias</w:t>
      </w:r>
      <w:r>
        <w:rPr>
          <w:rFonts w:ascii="Arial" w:hAnsi="Arial" w:cs="Arial"/>
        </w:rPr>
        <w:t>.</w:t>
      </w:r>
    </w:p>
    <w:p w14:paraId="603AD8EC" w14:textId="77777777" w:rsidR="00BF3925" w:rsidRDefault="00BF3925" w:rsidP="006B0FC6">
      <w:pPr>
        <w:ind w:left="-284"/>
        <w:jc w:val="both"/>
        <w:outlineLvl w:val="0"/>
        <w:rPr>
          <w:rFonts w:ascii="Arial" w:hAnsi="Arial" w:cs="Arial"/>
          <w:b/>
          <w:color w:val="800000"/>
          <w:sz w:val="32"/>
        </w:rPr>
      </w:pPr>
    </w:p>
    <w:p w14:paraId="37DD3456" w14:textId="77777777" w:rsidR="00BF3925" w:rsidRDefault="00BF3925" w:rsidP="006B0FC6">
      <w:pPr>
        <w:ind w:left="-284"/>
        <w:jc w:val="both"/>
        <w:outlineLvl w:val="0"/>
        <w:rPr>
          <w:rFonts w:ascii="Arial" w:hAnsi="Arial" w:cs="Arial"/>
          <w:b/>
          <w:color w:val="800000"/>
          <w:sz w:val="32"/>
        </w:rPr>
      </w:pPr>
    </w:p>
    <w:p w14:paraId="412F5EC1" w14:textId="77777777" w:rsidR="003869BD" w:rsidRPr="003869BD" w:rsidRDefault="005C09A0" w:rsidP="003869BD">
      <w:pPr>
        <w:pBdr>
          <w:bottom w:val="double" w:sz="4" w:space="1" w:color="800000"/>
        </w:pBdr>
        <w:ind w:left="-284"/>
        <w:jc w:val="both"/>
        <w:outlineLvl w:val="0"/>
        <w:rPr>
          <w:rFonts w:ascii="Arial" w:hAnsi="Arial" w:cs="Arial"/>
          <w:b/>
          <w:color w:val="800000"/>
          <w:sz w:val="32"/>
        </w:rPr>
      </w:pPr>
      <w:r>
        <w:rPr>
          <w:rFonts w:ascii="Arial" w:hAnsi="Arial" w:cs="Arial"/>
          <w:b/>
          <w:color w:val="800000"/>
          <w:sz w:val="32"/>
        </w:rPr>
        <w:lastRenderedPageBreak/>
        <w:t>GEOLOGÍA</w:t>
      </w:r>
    </w:p>
    <w:p w14:paraId="4042E201" w14:textId="77777777" w:rsidR="003869BD" w:rsidRDefault="003869BD" w:rsidP="003869BD">
      <w:pPr>
        <w:pStyle w:val="Prrafodelista"/>
        <w:jc w:val="both"/>
        <w:rPr>
          <w:rFonts w:ascii="Arial" w:hAnsi="Arial" w:cs="Arial"/>
          <w:b/>
          <w:color w:val="800000"/>
          <w:sz w:val="28"/>
          <w:szCs w:val="28"/>
        </w:rPr>
      </w:pPr>
    </w:p>
    <w:p w14:paraId="285001F5" w14:textId="0BE92563" w:rsidR="00330FA0" w:rsidRDefault="00330FA0" w:rsidP="00330FA0">
      <w:pPr>
        <w:autoSpaceDE w:val="0"/>
        <w:autoSpaceDN w:val="0"/>
        <w:adjustRightInd w:val="0"/>
        <w:spacing w:after="0" w:line="240" w:lineRule="auto"/>
        <w:jc w:val="both"/>
        <w:rPr>
          <w:rFonts w:ascii="Arial" w:hAnsi="Arial" w:cs="Arial"/>
        </w:rPr>
      </w:pPr>
      <w:r w:rsidRPr="00330FA0">
        <w:rPr>
          <w:rFonts w:ascii="Arial" w:hAnsi="Arial" w:cs="Arial"/>
        </w:rPr>
        <w:t>Según la Orden de 14 de julio de 2016, por la que se desarrolla el currículo correspondiente al Bachillerato en la Comunidad Autónoma de Andalucía, se regulan determinados aspectos de la</w:t>
      </w:r>
      <w:r w:rsidR="00346B32">
        <w:rPr>
          <w:rFonts w:ascii="Arial" w:hAnsi="Arial" w:cs="Arial"/>
        </w:rPr>
        <w:t xml:space="preserve"> atención a la diversidad y se </w:t>
      </w:r>
      <w:r w:rsidRPr="00330FA0">
        <w:rPr>
          <w:rFonts w:ascii="Arial" w:hAnsi="Arial" w:cs="Arial"/>
        </w:rPr>
        <w:t>establece la ordenación de la evaluación del proceso de aprendizaje del alumnado, la enseñanza de la</w:t>
      </w:r>
      <w:r>
        <w:rPr>
          <w:rFonts w:ascii="Arial" w:hAnsi="Arial" w:cs="Arial"/>
        </w:rPr>
        <w:t>s Ciencias de la Tierra y del Medio Ambiente</w:t>
      </w:r>
      <w:r w:rsidRPr="00330FA0">
        <w:rPr>
          <w:rFonts w:ascii="Arial" w:hAnsi="Arial" w:cs="Arial"/>
        </w:rPr>
        <w:t xml:space="preserve"> en el Bachillerato tendrá como finalidad el desarrollo de las siguientes capacidades:</w:t>
      </w:r>
    </w:p>
    <w:p w14:paraId="7DB5D440" w14:textId="77777777" w:rsidR="00F5516A" w:rsidRDefault="00F5516A" w:rsidP="008C1B8D">
      <w:pPr>
        <w:jc w:val="both"/>
        <w:rPr>
          <w:rFonts w:ascii="Arial" w:hAnsi="Arial" w:cs="Arial"/>
          <w:b/>
          <w:color w:val="800000"/>
          <w:sz w:val="28"/>
          <w:szCs w:val="28"/>
        </w:rPr>
      </w:pPr>
    </w:p>
    <w:p w14:paraId="4D6F3313" w14:textId="77777777" w:rsidR="002C7C0C" w:rsidRPr="002C7C0C" w:rsidRDefault="002C7C0C" w:rsidP="00247386">
      <w:pPr>
        <w:pStyle w:val="Prrafodelista"/>
        <w:numPr>
          <w:ilvl w:val="0"/>
          <w:numId w:val="145"/>
        </w:numPr>
        <w:jc w:val="both"/>
        <w:rPr>
          <w:rFonts w:ascii="Arial" w:hAnsi="Arial" w:cs="Arial"/>
          <w:b/>
          <w:color w:val="800000"/>
          <w:sz w:val="28"/>
          <w:szCs w:val="28"/>
        </w:rPr>
      </w:pPr>
      <w:r>
        <w:rPr>
          <w:rFonts w:ascii="Arial" w:hAnsi="Arial" w:cs="Arial"/>
          <w:b/>
          <w:color w:val="800000"/>
          <w:sz w:val="28"/>
          <w:szCs w:val="28"/>
        </w:rPr>
        <w:t xml:space="preserve">OBJETIVOS </w:t>
      </w:r>
    </w:p>
    <w:p w14:paraId="50FF6E03" w14:textId="77777777" w:rsidR="002C7C0C" w:rsidRPr="002A6FC6" w:rsidRDefault="002C7C0C" w:rsidP="002C7C0C">
      <w:pPr>
        <w:pStyle w:val="Prrafodelista"/>
        <w:rPr>
          <w:rFonts w:ascii="Arial" w:hAnsi="Arial" w:cs="Arial"/>
          <w:sz w:val="28"/>
          <w:szCs w:val="28"/>
        </w:rPr>
      </w:pPr>
    </w:p>
    <w:p w14:paraId="57A15CFE" w14:textId="77777777" w:rsidR="002C7C0C" w:rsidRPr="002C7C0C" w:rsidRDefault="002C7C0C" w:rsidP="00F412B1">
      <w:pPr>
        <w:jc w:val="both"/>
        <w:rPr>
          <w:rFonts w:ascii="Arial" w:hAnsi="Arial" w:cs="Arial"/>
        </w:rPr>
      </w:pPr>
      <w:r w:rsidRPr="002C7C0C">
        <w:rPr>
          <w:rFonts w:ascii="Arial" w:hAnsi="Arial" w:cs="Arial"/>
        </w:rPr>
        <w:t>La enseñanza de la Geología en 2º de Bachillerato tiene como objetivo desarrollar las siguientes capacidades:</w:t>
      </w:r>
    </w:p>
    <w:p w14:paraId="30E9772E" w14:textId="77777777" w:rsidR="002C7C0C" w:rsidRPr="00912A36" w:rsidRDefault="002C7C0C" w:rsidP="00F412B1">
      <w:pPr>
        <w:pStyle w:val="Prrafodelista"/>
        <w:jc w:val="both"/>
        <w:rPr>
          <w:rFonts w:ascii="Arial" w:hAnsi="Arial" w:cs="Arial"/>
        </w:rPr>
      </w:pPr>
    </w:p>
    <w:p w14:paraId="6174CAE0" w14:textId="77777777" w:rsidR="002C7C0C" w:rsidRPr="002C7C0C" w:rsidRDefault="002C7C0C" w:rsidP="00F412B1">
      <w:pPr>
        <w:jc w:val="both"/>
        <w:rPr>
          <w:rFonts w:ascii="Arial" w:hAnsi="Arial" w:cs="Arial"/>
        </w:rPr>
      </w:pPr>
      <w:r w:rsidRPr="002C7C0C">
        <w:rPr>
          <w:rFonts w:ascii="Arial" w:hAnsi="Arial" w:cs="Arial"/>
        </w:rPr>
        <w:t>1.</w:t>
      </w:r>
      <w:r w:rsidRPr="002C7C0C">
        <w:rPr>
          <w:rFonts w:ascii="NewsGotT-Regu" w:hAnsi="NewsGotT-Regu" w:cs="NewsGotT-Regu"/>
          <w:sz w:val="24"/>
          <w:szCs w:val="24"/>
        </w:rPr>
        <w:t xml:space="preserve"> </w:t>
      </w:r>
      <w:r w:rsidRPr="002C7C0C">
        <w:rPr>
          <w:rFonts w:ascii="Arial" w:hAnsi="Arial" w:cs="Arial"/>
        </w:rPr>
        <w:t>Comprender los conceptos, principios, teorías y modelos fundamentales de la Geología, para tener una visión global y la formación científica básica de la materia, y poder aplicarlas a situaciones reales y cotidianas.</w:t>
      </w:r>
    </w:p>
    <w:p w14:paraId="67D5C339" w14:textId="77777777" w:rsidR="002C7C0C" w:rsidRPr="002C7C0C" w:rsidRDefault="002C7C0C" w:rsidP="00F412B1">
      <w:pPr>
        <w:jc w:val="both"/>
        <w:rPr>
          <w:rFonts w:ascii="Arial" w:hAnsi="Arial" w:cs="Arial"/>
        </w:rPr>
      </w:pPr>
      <w:r w:rsidRPr="002C7C0C">
        <w:rPr>
          <w:rFonts w:ascii="Arial" w:hAnsi="Arial" w:cs="Arial"/>
        </w:rPr>
        <w:t>2. Utilizar con autonomía las estrategias propias de la investigación y el trabajo científico en el campo de la Geología: el trabajo de campo y el de laboratorio.</w:t>
      </w:r>
    </w:p>
    <w:p w14:paraId="3B5C4C0A" w14:textId="77777777" w:rsidR="002C7C0C" w:rsidRPr="002C7C0C" w:rsidRDefault="002C7C0C" w:rsidP="00F412B1">
      <w:pPr>
        <w:jc w:val="both"/>
        <w:rPr>
          <w:rFonts w:ascii="Arial" w:hAnsi="Arial" w:cs="Arial"/>
        </w:rPr>
      </w:pPr>
      <w:r w:rsidRPr="002C7C0C">
        <w:rPr>
          <w:rFonts w:ascii="Arial" w:hAnsi="Arial" w:cs="Arial"/>
        </w:rPr>
        <w:t>3. Utilizar las tecnologías de la información y la comunicación para realizar simulaciones, tratar datos y extraer y utilizar información de diferentes fuentes, evaluar su contenido, fundamentar los trabajos y realizar informes.</w:t>
      </w:r>
    </w:p>
    <w:p w14:paraId="62D1ECED" w14:textId="77777777" w:rsidR="002C7C0C" w:rsidRPr="002C7C0C" w:rsidRDefault="002C7C0C" w:rsidP="00F412B1">
      <w:pPr>
        <w:jc w:val="both"/>
        <w:rPr>
          <w:rFonts w:ascii="Arial" w:hAnsi="Arial" w:cs="Arial"/>
        </w:rPr>
      </w:pPr>
      <w:r w:rsidRPr="002C7C0C">
        <w:rPr>
          <w:rFonts w:ascii="Arial" w:hAnsi="Arial" w:cs="Arial"/>
        </w:rPr>
        <w:t>4. Comprender la naturaleza de la Geología y sus limitaciones, así como sus relaciones con la tecnología y la sociedad, participando en la prevención y resolución de problemas ambientales.</w:t>
      </w:r>
    </w:p>
    <w:p w14:paraId="53DD3A4B" w14:textId="77777777" w:rsidR="002C7C0C" w:rsidRPr="002C7C0C" w:rsidRDefault="002C7C0C" w:rsidP="00F412B1">
      <w:pPr>
        <w:jc w:val="both"/>
        <w:rPr>
          <w:rFonts w:ascii="Arial" w:hAnsi="Arial" w:cs="Arial"/>
        </w:rPr>
      </w:pPr>
      <w:r w:rsidRPr="002C7C0C">
        <w:rPr>
          <w:rFonts w:ascii="Arial" w:hAnsi="Arial" w:cs="Arial"/>
        </w:rPr>
        <w:t>5. Analizar los cambios cíclicos y evolutivos de la Tierra, derivados de la interacción entre sus sistemas, así como los procesos geológicos que los originan y los efectos que producen (minerales, rocas, deformaciones y formas del modelado del relieve).</w:t>
      </w:r>
    </w:p>
    <w:p w14:paraId="06C0B996" w14:textId="77777777" w:rsidR="002C7C0C" w:rsidRPr="002C7C0C" w:rsidRDefault="002C7C0C" w:rsidP="00F412B1">
      <w:pPr>
        <w:jc w:val="both"/>
        <w:rPr>
          <w:rFonts w:ascii="Arial" w:hAnsi="Arial" w:cs="Arial"/>
        </w:rPr>
      </w:pPr>
      <w:r w:rsidRPr="002C7C0C">
        <w:rPr>
          <w:rFonts w:ascii="Arial" w:hAnsi="Arial" w:cs="Arial"/>
        </w:rPr>
        <w:t>6. Conocer los riesgos geológicos y las causas que los originan, para poder establecer medidas de planificación que mitiguen sus efectos catastróficos.</w:t>
      </w:r>
    </w:p>
    <w:p w14:paraId="69957AE2" w14:textId="77777777" w:rsidR="002C7C0C" w:rsidRPr="002C7C0C" w:rsidRDefault="002C7C0C" w:rsidP="00F412B1">
      <w:pPr>
        <w:jc w:val="both"/>
        <w:rPr>
          <w:rFonts w:ascii="Arial" w:hAnsi="Arial" w:cs="Arial"/>
        </w:rPr>
      </w:pPr>
      <w:r w:rsidRPr="002C7C0C">
        <w:rPr>
          <w:rFonts w:ascii="Arial" w:hAnsi="Arial" w:cs="Arial"/>
        </w:rPr>
        <w:t>7. Entender el funcionamiento geológico actual de la Tierra para poder explicar los cambios acaecidos en tiempos geológicos pasados en el planeta.</w:t>
      </w:r>
    </w:p>
    <w:p w14:paraId="0E3F007A" w14:textId="77777777" w:rsidR="002C7C0C" w:rsidRPr="002C7C0C" w:rsidRDefault="002C7C0C" w:rsidP="00F412B1">
      <w:pPr>
        <w:jc w:val="both"/>
        <w:rPr>
          <w:rFonts w:ascii="Arial" w:hAnsi="Arial" w:cs="Arial"/>
        </w:rPr>
      </w:pPr>
      <w:r w:rsidRPr="002C7C0C">
        <w:rPr>
          <w:rFonts w:ascii="Arial" w:hAnsi="Arial" w:cs="Arial"/>
        </w:rPr>
        <w:t>8. Conocer las características geológicas fundamentales de la Península ibérica y de las Islas Baleares y Canarias, en el contexto general de la Tectónica de placas.</w:t>
      </w:r>
    </w:p>
    <w:p w14:paraId="537A8C4C" w14:textId="77777777" w:rsidR="002C7C0C" w:rsidRPr="002C7C0C" w:rsidRDefault="002C7C0C" w:rsidP="00F412B1">
      <w:pPr>
        <w:jc w:val="both"/>
        <w:rPr>
          <w:rFonts w:ascii="Arial" w:hAnsi="Arial" w:cs="Arial"/>
        </w:rPr>
      </w:pPr>
      <w:r w:rsidRPr="002C7C0C">
        <w:rPr>
          <w:rFonts w:ascii="Arial" w:hAnsi="Arial" w:cs="Arial"/>
        </w:rPr>
        <w:t xml:space="preserve">9. Conocer y valorar los rasgos geológicos fundamentales de Andalucía, su origen, evolución y valor histórico, para mejorar la protección y conservación de su rico patrimonio geológico y </w:t>
      </w:r>
      <w:proofErr w:type="spellStart"/>
      <w:r w:rsidRPr="002C7C0C">
        <w:rPr>
          <w:rFonts w:ascii="Arial" w:hAnsi="Arial" w:cs="Arial"/>
        </w:rPr>
        <w:t>geodiversidad</w:t>
      </w:r>
      <w:proofErr w:type="spellEnd"/>
      <w:r w:rsidRPr="002C7C0C">
        <w:rPr>
          <w:rFonts w:ascii="Arial" w:hAnsi="Arial" w:cs="Arial"/>
        </w:rPr>
        <w:t>.</w:t>
      </w:r>
    </w:p>
    <w:p w14:paraId="229B3760" w14:textId="77777777" w:rsidR="002C7C0C" w:rsidRPr="002C7C0C" w:rsidRDefault="002C7C0C" w:rsidP="00247386">
      <w:pPr>
        <w:pStyle w:val="Prrafodelista"/>
        <w:numPr>
          <w:ilvl w:val="0"/>
          <w:numId w:val="145"/>
        </w:numPr>
        <w:spacing w:after="160" w:line="259" w:lineRule="auto"/>
        <w:jc w:val="both"/>
        <w:rPr>
          <w:rFonts w:ascii="Arial" w:hAnsi="Arial" w:cs="Arial"/>
          <w:color w:val="A20000"/>
          <w:sz w:val="28"/>
          <w:szCs w:val="28"/>
        </w:rPr>
      </w:pPr>
      <w:r w:rsidRPr="002C7C0C">
        <w:rPr>
          <w:rFonts w:ascii="Arial" w:hAnsi="Arial" w:cs="Arial"/>
          <w:b/>
          <w:color w:val="800000"/>
          <w:sz w:val="28"/>
          <w:szCs w:val="28"/>
        </w:rPr>
        <w:lastRenderedPageBreak/>
        <w:t>LA GEOLOGÍA Y LAS COMPETENCIAS CLAVE</w:t>
      </w:r>
    </w:p>
    <w:p w14:paraId="7A3D2831" w14:textId="77777777" w:rsidR="002C7C0C" w:rsidRDefault="002C7C0C" w:rsidP="00F412B1">
      <w:pPr>
        <w:pStyle w:val="Prrafodelista"/>
        <w:jc w:val="both"/>
        <w:rPr>
          <w:rFonts w:ascii="Arial" w:hAnsi="Arial" w:cs="Arial"/>
        </w:rPr>
      </w:pPr>
    </w:p>
    <w:p w14:paraId="425E8B74" w14:textId="7638E329" w:rsidR="002C7C0C" w:rsidRPr="002C7C0C" w:rsidRDefault="002C7C0C" w:rsidP="00F412B1">
      <w:pPr>
        <w:jc w:val="both"/>
        <w:rPr>
          <w:rFonts w:ascii="Arial" w:hAnsi="Arial" w:cs="Arial"/>
        </w:rPr>
      </w:pPr>
      <w:r w:rsidRPr="002C7C0C">
        <w:rPr>
          <w:rFonts w:ascii="Arial" w:hAnsi="Arial" w:cs="Arial"/>
        </w:rPr>
        <w:t>La Geología, o la Ciencia de la Tierra, también contribuye a la adquisición de las competencias clave. Empezando por la competencia lingüística (CL) que se trabaja a la vez que nuestro alumnado aprende a tr</w:t>
      </w:r>
      <w:r w:rsidR="00346B32">
        <w:rPr>
          <w:rFonts w:ascii="Arial" w:hAnsi="Arial" w:cs="Arial"/>
        </w:rPr>
        <w:t xml:space="preserve">avés de la lectura, análisis y </w:t>
      </w:r>
      <w:r w:rsidRPr="002C7C0C">
        <w:rPr>
          <w:rFonts w:ascii="Arial" w:hAnsi="Arial" w:cs="Arial"/>
        </w:rPr>
        <w:t>comprensión de textos científicos y a la hora de redactar los informes de los temas de investigación que se proponen en la asignatura.</w:t>
      </w:r>
      <w:r w:rsidRPr="00637486">
        <w:t xml:space="preserve"> </w:t>
      </w:r>
      <w:r w:rsidRPr="002C7C0C">
        <w:rPr>
          <w:rFonts w:ascii="Arial" w:hAnsi="Arial" w:cs="Arial"/>
        </w:rPr>
        <w:t>Es importante que el alumno sea capaz de expresar los resultados de sus investigaciones de forma correcta.</w:t>
      </w:r>
    </w:p>
    <w:p w14:paraId="07F159E0" w14:textId="77777777" w:rsidR="002C7C0C" w:rsidRDefault="002C7C0C" w:rsidP="00F412B1">
      <w:pPr>
        <w:pStyle w:val="Prrafodelista"/>
        <w:jc w:val="both"/>
        <w:rPr>
          <w:rFonts w:ascii="Arial" w:hAnsi="Arial" w:cs="Arial"/>
        </w:rPr>
      </w:pPr>
    </w:p>
    <w:p w14:paraId="06644D22" w14:textId="77777777" w:rsidR="002C7C0C" w:rsidRPr="002C7C0C" w:rsidRDefault="002C7C0C" w:rsidP="00F412B1">
      <w:pPr>
        <w:jc w:val="both"/>
        <w:rPr>
          <w:rFonts w:ascii="Arial" w:hAnsi="Arial" w:cs="Arial"/>
        </w:rPr>
      </w:pPr>
      <w:r w:rsidRPr="002C7C0C">
        <w:rPr>
          <w:rFonts w:ascii="Arial" w:hAnsi="Arial" w:cs="Arial"/>
        </w:rPr>
        <w:t xml:space="preserve">Por otro lado, en los diferentes temas que se abordan, se refuerza la competencia matemática y la competencia en ciencia y tecnología (CMCT), pues aplicamos el método científico, realizamos prácticas en el laboratorio, utilizamos fórmulas y datos, además de numerosos tipos de gráficos para demostrar y recoger los conocimientos alcanzados sobre nuestro planeta. </w:t>
      </w:r>
    </w:p>
    <w:p w14:paraId="094A1BF4" w14:textId="77777777" w:rsidR="002C7C0C" w:rsidRPr="002C7C0C" w:rsidRDefault="002C7C0C" w:rsidP="00F412B1">
      <w:pPr>
        <w:jc w:val="both"/>
        <w:rPr>
          <w:rFonts w:ascii="Arial" w:hAnsi="Arial" w:cs="Arial"/>
        </w:rPr>
      </w:pPr>
      <w:proofErr w:type="gramStart"/>
      <w:r w:rsidRPr="002C7C0C">
        <w:rPr>
          <w:rFonts w:ascii="Arial" w:hAnsi="Arial" w:cs="Arial"/>
        </w:rPr>
        <w:t>Además</w:t>
      </w:r>
      <w:proofErr w:type="gramEnd"/>
      <w:r w:rsidRPr="002C7C0C">
        <w:rPr>
          <w:rFonts w:ascii="Arial" w:hAnsi="Arial" w:cs="Arial"/>
        </w:rPr>
        <w:t xml:space="preserve"> la Geología es una ciencia que necesita del apoyo de otras ciencias como la Física, la Química y la Biología, están interconectadas.</w:t>
      </w:r>
    </w:p>
    <w:p w14:paraId="66EBA241" w14:textId="77777777" w:rsidR="002C7C0C" w:rsidRPr="002C7C0C" w:rsidRDefault="002C7C0C" w:rsidP="00F412B1">
      <w:pPr>
        <w:jc w:val="both"/>
        <w:rPr>
          <w:rFonts w:ascii="Arial" w:hAnsi="Arial" w:cs="Arial"/>
        </w:rPr>
      </w:pPr>
      <w:r w:rsidRPr="002C7C0C">
        <w:rPr>
          <w:rFonts w:ascii="Arial" w:hAnsi="Arial" w:cs="Arial"/>
        </w:rPr>
        <w:t xml:space="preserve">En cuanto a la competencia digital (CD), es una herramienta importante ya que la Geología necesita crear modelos o diferentes visiones sobre distintos ámbitos como la evolución de las placas </w:t>
      </w:r>
      <w:proofErr w:type="spellStart"/>
      <w:r w:rsidRPr="002C7C0C">
        <w:rPr>
          <w:rFonts w:ascii="Arial" w:hAnsi="Arial" w:cs="Arial"/>
        </w:rPr>
        <w:t>litosféricas</w:t>
      </w:r>
      <w:proofErr w:type="spellEnd"/>
      <w:r w:rsidRPr="002C7C0C">
        <w:rPr>
          <w:rFonts w:ascii="Arial" w:hAnsi="Arial" w:cs="Arial"/>
        </w:rPr>
        <w:t xml:space="preserve"> en el futuro y sus posibles consecuencias sobre el clima de la Tierra, cierre y apertura de cuencas oceánicas; también programas de previsión y prevención de desastres naturales y además investigar el modelado del relieve, distribución de terremotos </w:t>
      </w:r>
      <w:proofErr w:type="gramStart"/>
      <w:r w:rsidRPr="002C7C0C">
        <w:rPr>
          <w:rFonts w:ascii="Arial" w:hAnsi="Arial" w:cs="Arial"/>
        </w:rPr>
        <w:t>y  volcanes</w:t>
      </w:r>
      <w:proofErr w:type="gramEnd"/>
      <w:r w:rsidRPr="002C7C0C">
        <w:rPr>
          <w:rFonts w:ascii="Arial" w:hAnsi="Arial" w:cs="Arial"/>
        </w:rPr>
        <w:t>, etc.</w:t>
      </w:r>
    </w:p>
    <w:p w14:paraId="50E86B03" w14:textId="77777777" w:rsidR="002C7C0C" w:rsidRPr="002C7C0C" w:rsidRDefault="002C7C0C" w:rsidP="00F412B1">
      <w:pPr>
        <w:jc w:val="both"/>
        <w:rPr>
          <w:rFonts w:ascii="Arial" w:hAnsi="Arial" w:cs="Arial"/>
        </w:rPr>
      </w:pPr>
      <w:r w:rsidRPr="002C7C0C">
        <w:rPr>
          <w:rFonts w:ascii="Arial" w:hAnsi="Arial" w:cs="Arial"/>
        </w:rPr>
        <w:t>En la asignatura, se refuerza la competencia de aprender a aprender (CAA) al fomentar la motivación en nuestro alumnado en su camino de aprendizaje, intentando que organicen sus conocimientos en mapas conceptuales, cuadros comparativos. Debemos contribuir a crear ciudadanos y científicos competentes, motivados, con espíritu de superación e inquietudes, capaces de hacerse preguntas y con habilidades, destrezas y autonomía suficiente para poder realizar estas tareas.</w:t>
      </w:r>
    </w:p>
    <w:p w14:paraId="1B19A101" w14:textId="77777777" w:rsidR="002C7C0C" w:rsidRPr="002C7C0C" w:rsidRDefault="002C7C0C" w:rsidP="00F412B1">
      <w:pPr>
        <w:jc w:val="both"/>
        <w:rPr>
          <w:rFonts w:ascii="Arial" w:hAnsi="Arial" w:cs="Arial"/>
        </w:rPr>
      </w:pPr>
      <w:r w:rsidRPr="002C7C0C">
        <w:rPr>
          <w:rFonts w:ascii="Arial" w:hAnsi="Arial" w:cs="Arial"/>
        </w:rPr>
        <w:t xml:space="preserve">No se descuidan las competencias sociales y cívicas (CSC) en el estudio de la Geología, ya que se trabaja la capacidad de comunicar de manera constructiva en diferentes entornos sociales y culturales distintos puntos de vista, mostrando tolerancia. Y esto se realiza a través de los grupos de trabajo que se proponen al alumnado. </w:t>
      </w:r>
      <w:r>
        <w:t>Al</w:t>
      </w:r>
      <w:r w:rsidRPr="002C7C0C">
        <w:rPr>
          <w:rFonts w:ascii="Arial" w:hAnsi="Arial" w:cs="Arial"/>
        </w:rPr>
        <w:t xml:space="preserve"> comunicar los resultados obtenidos, favorecemos que ellos/as sepan comportarse como ciudadanos/as responsables haciendo un buen uso de su conocimiento para el bien de la sociedad, como pueda ser participación y valoración de las campañas de prevención de riesgos naturales y medidas de autoprotección.</w:t>
      </w:r>
    </w:p>
    <w:p w14:paraId="0084911E" w14:textId="77777777" w:rsidR="002C7C0C" w:rsidRPr="002C7C0C" w:rsidRDefault="002C7C0C" w:rsidP="00F412B1">
      <w:pPr>
        <w:jc w:val="both"/>
        <w:rPr>
          <w:rFonts w:ascii="Arial" w:hAnsi="Arial" w:cs="Arial"/>
        </w:rPr>
      </w:pPr>
      <w:r w:rsidRPr="002C7C0C">
        <w:rPr>
          <w:rFonts w:ascii="Arial" w:hAnsi="Arial" w:cs="Arial"/>
        </w:rPr>
        <w:t xml:space="preserve">Por supuesto, también se trabaja la competencia de sentido e iniciativa de espíritu emprendedor (SIEE) al favorecer la autonomía, las iniciativas del alumnado y la adquisición de pensamiento crítico, ya que son determinantes en la formación de ciudadanos y ciudadanas que sean capaces de resolver problemas, analizar y tomar decisiones. La Geología aplicada proporciona conocimientos que permiten iniciativas empresariales en el campo de la geotecnia, los estudios ambientales o la conservación </w:t>
      </w:r>
      <w:r w:rsidRPr="002C7C0C">
        <w:rPr>
          <w:rFonts w:ascii="Arial" w:hAnsi="Arial" w:cs="Arial"/>
        </w:rPr>
        <w:lastRenderedPageBreak/>
        <w:t xml:space="preserve">del patrimonio monumental y la búsqueda de recursos naturales (minerales, petróleo, </w:t>
      </w:r>
      <w:proofErr w:type="gramStart"/>
      <w:r w:rsidRPr="002C7C0C">
        <w:rPr>
          <w:rFonts w:ascii="Arial" w:hAnsi="Arial" w:cs="Arial"/>
        </w:rPr>
        <w:t>agua subterráneas</w:t>
      </w:r>
      <w:proofErr w:type="gramEnd"/>
      <w:r w:rsidRPr="002C7C0C">
        <w:rPr>
          <w:rFonts w:ascii="Arial" w:hAnsi="Arial" w:cs="Arial"/>
        </w:rPr>
        <w:t xml:space="preserve">). </w:t>
      </w:r>
    </w:p>
    <w:p w14:paraId="4D34D8A1" w14:textId="77777777" w:rsidR="002C7C0C" w:rsidRPr="002C7C0C" w:rsidRDefault="002C7C0C" w:rsidP="00F412B1">
      <w:pPr>
        <w:jc w:val="both"/>
        <w:rPr>
          <w:rFonts w:ascii="Arial" w:hAnsi="Arial" w:cs="Arial"/>
        </w:rPr>
      </w:pPr>
      <w:r w:rsidRPr="002C7C0C">
        <w:rPr>
          <w:rFonts w:ascii="Arial" w:hAnsi="Arial" w:cs="Arial"/>
        </w:rPr>
        <w:t>Finalmente, se fomenta la competencia de conciencia y expresiones culturales (CEC), ya que se plantean actividades variadas que promueven el conocimiento y la valoración del rico patrimonio geológico y ambiental, español y en particular, andaluz en un contexto mundial. Con la utilización de diferentes recursos expositivos se potenciarán las capacidades estéticas y creativas de los alumnos y alumnas, favoreciendo la realización de trabajos en murales y cárteles con diferentes programas (</w:t>
      </w:r>
      <w:proofErr w:type="spellStart"/>
      <w:r w:rsidRPr="002C7C0C">
        <w:rPr>
          <w:rFonts w:ascii="Arial" w:hAnsi="Arial" w:cs="Arial"/>
        </w:rPr>
        <w:t>Canva</w:t>
      </w:r>
      <w:proofErr w:type="spellEnd"/>
      <w:r w:rsidRPr="002C7C0C">
        <w:rPr>
          <w:rFonts w:ascii="Arial" w:hAnsi="Arial" w:cs="Arial"/>
        </w:rPr>
        <w:t xml:space="preserve">, </w:t>
      </w:r>
      <w:proofErr w:type="spellStart"/>
      <w:r w:rsidRPr="002C7C0C">
        <w:rPr>
          <w:rFonts w:ascii="Arial" w:hAnsi="Arial" w:cs="Arial"/>
        </w:rPr>
        <w:t>padlet</w:t>
      </w:r>
      <w:proofErr w:type="spellEnd"/>
      <w:r w:rsidRPr="002C7C0C">
        <w:rPr>
          <w:rFonts w:ascii="Arial" w:hAnsi="Arial" w:cs="Arial"/>
        </w:rPr>
        <w:t>), que se expondrán en nuestro centro</w:t>
      </w:r>
      <w:r>
        <w:rPr>
          <w:rFonts w:ascii="Arial" w:hAnsi="Arial" w:cs="Arial"/>
        </w:rPr>
        <w:t>.</w:t>
      </w:r>
    </w:p>
    <w:p w14:paraId="007D8C1A" w14:textId="77777777" w:rsidR="002C7C0C" w:rsidRDefault="002C7C0C" w:rsidP="00F412B1">
      <w:pPr>
        <w:pStyle w:val="Prrafodelista"/>
        <w:jc w:val="both"/>
        <w:rPr>
          <w:rFonts w:ascii="Arial" w:hAnsi="Arial" w:cs="Arial"/>
        </w:rPr>
      </w:pPr>
    </w:p>
    <w:p w14:paraId="3FE8735F" w14:textId="77777777" w:rsidR="002C7C0C" w:rsidRPr="002C7C0C" w:rsidRDefault="002C7C0C" w:rsidP="00247386">
      <w:pPr>
        <w:pStyle w:val="Prrafodelista"/>
        <w:numPr>
          <w:ilvl w:val="0"/>
          <w:numId w:val="145"/>
        </w:numPr>
        <w:spacing w:after="160" w:line="259" w:lineRule="auto"/>
        <w:jc w:val="both"/>
        <w:rPr>
          <w:rFonts w:ascii="Arial" w:hAnsi="Arial" w:cs="Arial"/>
          <w:color w:val="A20000"/>
          <w:sz w:val="28"/>
          <w:szCs w:val="28"/>
        </w:rPr>
      </w:pPr>
      <w:r>
        <w:rPr>
          <w:rFonts w:ascii="Arial" w:hAnsi="Arial" w:cs="Arial"/>
          <w:b/>
          <w:color w:val="800000"/>
          <w:sz w:val="28"/>
          <w:szCs w:val="28"/>
        </w:rPr>
        <w:t>CONTENIDOS</w:t>
      </w:r>
    </w:p>
    <w:p w14:paraId="1D55AB1C" w14:textId="77777777" w:rsidR="002C7C0C" w:rsidRPr="00B5606C" w:rsidRDefault="002C7C0C" w:rsidP="00F412B1">
      <w:pPr>
        <w:jc w:val="both"/>
        <w:rPr>
          <w:rFonts w:ascii="Arial" w:hAnsi="Arial" w:cs="Arial"/>
          <w:sz w:val="28"/>
          <w:szCs w:val="28"/>
        </w:rPr>
      </w:pPr>
      <w:r w:rsidRPr="00B5606C">
        <w:rPr>
          <w:rFonts w:ascii="Arial" w:hAnsi="Arial" w:cs="Arial"/>
          <w:sz w:val="28"/>
          <w:szCs w:val="28"/>
        </w:rPr>
        <w:t>Bloque 1: El planeta Tierra y su estudio</w:t>
      </w:r>
      <w:r>
        <w:rPr>
          <w:rFonts w:ascii="Arial" w:hAnsi="Arial" w:cs="Arial"/>
          <w:sz w:val="28"/>
          <w:szCs w:val="28"/>
        </w:rPr>
        <w:t xml:space="preserve"> (bloque introductorio)</w:t>
      </w:r>
    </w:p>
    <w:p w14:paraId="44FBF002" w14:textId="77777777" w:rsidR="002C7C0C" w:rsidRPr="00B5606C" w:rsidRDefault="002C7C0C" w:rsidP="00247386">
      <w:pPr>
        <w:pStyle w:val="Prrafodelista"/>
        <w:numPr>
          <w:ilvl w:val="0"/>
          <w:numId w:val="148"/>
        </w:numPr>
        <w:spacing w:after="160" w:line="259" w:lineRule="auto"/>
        <w:jc w:val="both"/>
        <w:rPr>
          <w:rFonts w:ascii="Arial" w:hAnsi="Arial" w:cs="Arial"/>
        </w:rPr>
      </w:pPr>
      <w:r w:rsidRPr="00B5606C">
        <w:rPr>
          <w:rFonts w:ascii="Arial" w:hAnsi="Arial" w:cs="Arial"/>
        </w:rPr>
        <w:t xml:space="preserve">Papel de la Geología, sus objetos de estudio, métodos de trabajo y su utilidad científica y social. Definición de Geología y especialidades. Resumen de los estudios de geología en </w:t>
      </w:r>
      <w:proofErr w:type="gramStart"/>
      <w:r w:rsidRPr="00B5606C">
        <w:rPr>
          <w:rFonts w:ascii="Arial" w:hAnsi="Arial" w:cs="Arial"/>
        </w:rPr>
        <w:t>Andalucía  y</w:t>
      </w:r>
      <w:proofErr w:type="gramEnd"/>
      <w:r w:rsidRPr="00B5606C">
        <w:rPr>
          <w:rFonts w:ascii="Arial" w:hAnsi="Arial" w:cs="Arial"/>
        </w:rPr>
        <w:t xml:space="preserve"> en España. El método científico en Geología.</w:t>
      </w:r>
    </w:p>
    <w:p w14:paraId="6BC7ABCE" w14:textId="77777777" w:rsidR="002C7C0C" w:rsidRPr="00B5606C" w:rsidRDefault="002C7C0C" w:rsidP="00247386">
      <w:pPr>
        <w:pStyle w:val="Prrafodelista"/>
        <w:numPr>
          <w:ilvl w:val="0"/>
          <w:numId w:val="148"/>
        </w:numPr>
        <w:spacing w:after="160" w:line="259" w:lineRule="auto"/>
        <w:jc w:val="both"/>
        <w:rPr>
          <w:rFonts w:ascii="Arial" w:hAnsi="Arial" w:cs="Arial"/>
        </w:rPr>
      </w:pPr>
      <w:r w:rsidRPr="00B5606C">
        <w:rPr>
          <w:rFonts w:ascii="Arial" w:hAnsi="Arial" w:cs="Arial"/>
        </w:rPr>
        <w:t>La Tierra como planeta dinámico y en evolución.</w:t>
      </w:r>
      <w:r w:rsidRPr="0007112B">
        <w:rPr>
          <w:rFonts w:ascii="Arial" w:hAnsi="Arial" w:cs="Arial"/>
          <w:sz w:val="20"/>
          <w:szCs w:val="20"/>
        </w:rPr>
        <w:t xml:space="preserve"> </w:t>
      </w:r>
      <w:r w:rsidRPr="0007112B">
        <w:rPr>
          <w:rFonts w:ascii="Arial" w:hAnsi="Arial" w:cs="Arial"/>
        </w:rPr>
        <w:t>El tiempo geológico y los principios fundamentales de la Geología.</w:t>
      </w:r>
    </w:p>
    <w:p w14:paraId="48692699" w14:textId="77777777" w:rsidR="002C7C0C" w:rsidRPr="00B5606C" w:rsidRDefault="002C7C0C" w:rsidP="00247386">
      <w:pPr>
        <w:pStyle w:val="Prrafodelista"/>
        <w:numPr>
          <w:ilvl w:val="0"/>
          <w:numId w:val="148"/>
        </w:numPr>
        <w:spacing w:after="160" w:line="259" w:lineRule="auto"/>
        <w:jc w:val="both"/>
        <w:rPr>
          <w:rFonts w:ascii="Arial" w:hAnsi="Arial" w:cs="Arial"/>
        </w:rPr>
      </w:pPr>
      <w:r w:rsidRPr="00B5606C">
        <w:rPr>
          <w:rFonts w:ascii="Arial" w:hAnsi="Arial" w:cs="Arial"/>
        </w:rPr>
        <w:t>La evolución de la Tierra en el marco del sistema solar.</w:t>
      </w:r>
      <w:r>
        <w:rPr>
          <w:rFonts w:ascii="Arial" w:hAnsi="Arial" w:cs="Arial"/>
        </w:rPr>
        <w:t xml:space="preserve"> </w:t>
      </w:r>
      <w:proofErr w:type="spellStart"/>
      <w:r>
        <w:rPr>
          <w:rFonts w:ascii="Arial" w:hAnsi="Arial" w:cs="Arial"/>
        </w:rPr>
        <w:t>Geoplanetología</w:t>
      </w:r>
      <w:proofErr w:type="spellEnd"/>
    </w:p>
    <w:p w14:paraId="16B5265D" w14:textId="77777777" w:rsidR="002C7C0C" w:rsidRDefault="002C7C0C" w:rsidP="00247386">
      <w:pPr>
        <w:pStyle w:val="Prrafodelista"/>
        <w:numPr>
          <w:ilvl w:val="0"/>
          <w:numId w:val="148"/>
        </w:numPr>
        <w:spacing w:after="160" w:line="259" w:lineRule="auto"/>
        <w:jc w:val="both"/>
        <w:rPr>
          <w:rFonts w:ascii="Arial" w:hAnsi="Arial" w:cs="Arial"/>
        </w:rPr>
      </w:pPr>
      <w:r w:rsidRPr="00B5606C">
        <w:rPr>
          <w:rFonts w:ascii="Arial" w:hAnsi="Arial" w:cs="Arial"/>
        </w:rPr>
        <w:t>La Tectónica de Placas como teoría global del planeta</w:t>
      </w:r>
    </w:p>
    <w:p w14:paraId="2C137E1A" w14:textId="77777777" w:rsidR="002C7C0C" w:rsidRPr="00C570F0" w:rsidRDefault="002C7C0C" w:rsidP="00247386">
      <w:pPr>
        <w:pStyle w:val="Prrafodelista"/>
        <w:numPr>
          <w:ilvl w:val="0"/>
          <w:numId w:val="148"/>
        </w:numPr>
        <w:spacing w:after="160" w:line="259" w:lineRule="auto"/>
        <w:jc w:val="both"/>
        <w:rPr>
          <w:rFonts w:ascii="Arial" w:hAnsi="Arial" w:cs="Arial"/>
        </w:rPr>
      </w:pPr>
      <w:r w:rsidRPr="00C570F0">
        <w:rPr>
          <w:rFonts w:ascii="Arial" w:hAnsi="Arial" w:cs="Arial"/>
        </w:rPr>
        <w:t>La Geología en la vida cotidiana. Problemas medioambientales y geológicos</w:t>
      </w:r>
      <w:r>
        <w:rPr>
          <w:rFonts w:ascii="Arial" w:hAnsi="Arial" w:cs="Arial"/>
        </w:rPr>
        <w:t xml:space="preserve"> </w:t>
      </w:r>
      <w:r w:rsidRPr="00C570F0">
        <w:rPr>
          <w:rFonts w:ascii="Arial" w:hAnsi="Arial" w:cs="Arial"/>
        </w:rPr>
        <w:t>globales.</w:t>
      </w:r>
    </w:p>
    <w:p w14:paraId="6EB3BC2E" w14:textId="77777777" w:rsidR="002C7C0C" w:rsidRDefault="002C7C0C" w:rsidP="00F412B1">
      <w:pPr>
        <w:jc w:val="both"/>
        <w:rPr>
          <w:rFonts w:ascii="Arial" w:hAnsi="Arial" w:cs="Arial"/>
          <w:sz w:val="28"/>
          <w:szCs w:val="28"/>
        </w:rPr>
      </w:pPr>
    </w:p>
    <w:p w14:paraId="05D898B1" w14:textId="77777777" w:rsidR="002C7C0C" w:rsidRDefault="002C7C0C" w:rsidP="00F412B1">
      <w:pPr>
        <w:jc w:val="both"/>
        <w:rPr>
          <w:rFonts w:ascii="Arial" w:hAnsi="Arial" w:cs="Arial"/>
          <w:sz w:val="28"/>
          <w:szCs w:val="28"/>
        </w:rPr>
      </w:pPr>
      <w:r>
        <w:rPr>
          <w:rFonts w:ascii="Arial" w:hAnsi="Arial" w:cs="Arial"/>
          <w:sz w:val="28"/>
          <w:szCs w:val="28"/>
        </w:rPr>
        <w:t>Bloque 2: Minerales, los componentes de las rocas</w:t>
      </w:r>
    </w:p>
    <w:p w14:paraId="33F7B8D5" w14:textId="77777777" w:rsidR="002C7C0C" w:rsidRPr="00B5606C" w:rsidRDefault="002C7C0C" w:rsidP="00247386">
      <w:pPr>
        <w:pStyle w:val="Prrafodelista"/>
        <w:numPr>
          <w:ilvl w:val="0"/>
          <w:numId w:val="149"/>
        </w:numPr>
        <w:spacing w:after="160" w:line="259" w:lineRule="auto"/>
        <w:jc w:val="both"/>
        <w:rPr>
          <w:rFonts w:ascii="Arial" w:hAnsi="Arial" w:cs="Arial"/>
        </w:rPr>
      </w:pPr>
      <w:r w:rsidRPr="00B5606C">
        <w:rPr>
          <w:rFonts w:ascii="Arial" w:hAnsi="Arial" w:cs="Arial"/>
        </w:rPr>
        <w:t>Concepto de materia mineral. Relación entre estructura cristalina, composición química y propiedades de los minerales.</w:t>
      </w:r>
    </w:p>
    <w:p w14:paraId="6CB78ECE" w14:textId="77777777" w:rsidR="002C7C0C" w:rsidRDefault="002C7C0C" w:rsidP="00247386">
      <w:pPr>
        <w:pStyle w:val="Prrafodelista"/>
        <w:numPr>
          <w:ilvl w:val="0"/>
          <w:numId w:val="149"/>
        </w:numPr>
        <w:spacing w:after="160" w:line="259" w:lineRule="auto"/>
        <w:jc w:val="both"/>
        <w:rPr>
          <w:rFonts w:ascii="Arial" w:hAnsi="Arial" w:cs="Arial"/>
        </w:rPr>
      </w:pPr>
      <w:r>
        <w:rPr>
          <w:rFonts w:ascii="Arial" w:hAnsi="Arial" w:cs="Arial"/>
        </w:rPr>
        <w:t>Clasificación químico-estructural de los minerales.</w:t>
      </w:r>
    </w:p>
    <w:p w14:paraId="155DEC8D" w14:textId="77777777" w:rsidR="002C7C0C" w:rsidRDefault="002C7C0C" w:rsidP="00247386">
      <w:pPr>
        <w:pStyle w:val="Prrafodelista"/>
        <w:numPr>
          <w:ilvl w:val="0"/>
          <w:numId w:val="149"/>
        </w:numPr>
        <w:spacing w:after="160" w:line="259" w:lineRule="auto"/>
        <w:jc w:val="both"/>
        <w:rPr>
          <w:rFonts w:ascii="Arial" w:hAnsi="Arial" w:cs="Arial"/>
        </w:rPr>
      </w:pPr>
      <w:r>
        <w:rPr>
          <w:rFonts w:ascii="Arial" w:hAnsi="Arial" w:cs="Arial"/>
        </w:rPr>
        <w:t>Formación, evolución y transformación de los minerales. Estabilidad e inestabilidad mineral.</w:t>
      </w:r>
    </w:p>
    <w:p w14:paraId="6D57BE55" w14:textId="77777777" w:rsidR="002C7C0C" w:rsidRDefault="002C7C0C" w:rsidP="00247386">
      <w:pPr>
        <w:pStyle w:val="Prrafodelista"/>
        <w:numPr>
          <w:ilvl w:val="0"/>
          <w:numId w:val="149"/>
        </w:numPr>
        <w:spacing w:after="160" w:line="259" w:lineRule="auto"/>
        <w:jc w:val="both"/>
        <w:rPr>
          <w:rFonts w:ascii="Arial" w:hAnsi="Arial" w:cs="Arial"/>
        </w:rPr>
      </w:pPr>
      <w:r>
        <w:rPr>
          <w:rFonts w:ascii="Arial" w:hAnsi="Arial" w:cs="Arial"/>
        </w:rPr>
        <w:t xml:space="preserve">Procesos geológicos formadores de minerales y de rocas: procesos magmáticos, metamórficos, hidrotermales, </w:t>
      </w:r>
      <w:proofErr w:type="spellStart"/>
      <w:r>
        <w:rPr>
          <w:rFonts w:ascii="Arial" w:hAnsi="Arial" w:cs="Arial"/>
        </w:rPr>
        <w:t>supergénicos</w:t>
      </w:r>
      <w:proofErr w:type="spellEnd"/>
      <w:r>
        <w:rPr>
          <w:rFonts w:ascii="Arial" w:hAnsi="Arial" w:cs="Arial"/>
        </w:rPr>
        <w:t xml:space="preserve"> y sedimentarios.</w:t>
      </w:r>
    </w:p>
    <w:p w14:paraId="2DCBAA40" w14:textId="77777777" w:rsidR="002C7C0C" w:rsidRPr="00B5606C" w:rsidRDefault="002C7C0C" w:rsidP="00247386">
      <w:pPr>
        <w:pStyle w:val="Prrafodelista"/>
        <w:numPr>
          <w:ilvl w:val="0"/>
          <w:numId w:val="149"/>
        </w:numPr>
        <w:spacing w:after="160" w:line="259" w:lineRule="auto"/>
        <w:jc w:val="both"/>
        <w:rPr>
          <w:rFonts w:ascii="Arial" w:hAnsi="Arial" w:cs="Arial"/>
        </w:rPr>
      </w:pPr>
      <w:r>
        <w:rPr>
          <w:rFonts w:ascii="Arial" w:hAnsi="Arial" w:cs="Arial"/>
        </w:rPr>
        <w:t>Los tipos de minerales más característicos de los principales tipos de rocas de Andalucía.</w:t>
      </w:r>
    </w:p>
    <w:p w14:paraId="5FD70E88" w14:textId="77777777" w:rsidR="002C7C0C" w:rsidRDefault="002C7C0C" w:rsidP="00F412B1">
      <w:pPr>
        <w:jc w:val="both"/>
        <w:rPr>
          <w:rFonts w:ascii="Arial" w:hAnsi="Arial" w:cs="Arial"/>
          <w:sz w:val="28"/>
          <w:szCs w:val="28"/>
        </w:rPr>
      </w:pPr>
      <w:r>
        <w:rPr>
          <w:rFonts w:ascii="Arial" w:hAnsi="Arial" w:cs="Arial"/>
          <w:sz w:val="28"/>
          <w:szCs w:val="28"/>
        </w:rPr>
        <w:t>Bloque 3: Rocas ígneas, sedimentarias y metamórficas</w:t>
      </w:r>
    </w:p>
    <w:p w14:paraId="4359C2ED" w14:textId="77777777" w:rsidR="002C7C0C" w:rsidRDefault="002C7C0C" w:rsidP="00247386">
      <w:pPr>
        <w:pStyle w:val="Prrafodelista"/>
        <w:numPr>
          <w:ilvl w:val="0"/>
          <w:numId w:val="150"/>
        </w:numPr>
        <w:spacing w:after="160" w:line="259" w:lineRule="auto"/>
        <w:jc w:val="both"/>
        <w:rPr>
          <w:rFonts w:ascii="Arial" w:hAnsi="Arial" w:cs="Arial"/>
        </w:rPr>
      </w:pPr>
      <w:r w:rsidRPr="00B5606C">
        <w:rPr>
          <w:rFonts w:ascii="Arial" w:hAnsi="Arial" w:cs="Arial"/>
        </w:rPr>
        <w:t>Concepto de roca y descripción de sus principales características. Criterios de clasificación.</w:t>
      </w:r>
      <w:r>
        <w:rPr>
          <w:rFonts w:ascii="Arial" w:hAnsi="Arial" w:cs="Arial"/>
        </w:rPr>
        <w:t xml:space="preserve"> Clasificación de rocas ígneas, metamórficas y sedimentarias.</w:t>
      </w:r>
    </w:p>
    <w:p w14:paraId="7B599556" w14:textId="77777777" w:rsidR="002C7C0C" w:rsidRDefault="002C7C0C" w:rsidP="00247386">
      <w:pPr>
        <w:pStyle w:val="Prrafodelista"/>
        <w:numPr>
          <w:ilvl w:val="0"/>
          <w:numId w:val="150"/>
        </w:numPr>
        <w:spacing w:after="160" w:line="259" w:lineRule="auto"/>
        <w:jc w:val="both"/>
        <w:rPr>
          <w:rFonts w:ascii="Arial" w:hAnsi="Arial" w:cs="Arial"/>
        </w:rPr>
      </w:pPr>
      <w:r w:rsidRPr="00C570F0">
        <w:rPr>
          <w:rFonts w:ascii="Arial" w:hAnsi="Arial" w:cs="Arial"/>
        </w:rPr>
        <w:t>El origen de las rocas ígneas. Conceptos y propiedades de los magmas. Evolución y diferenciación magmática.</w:t>
      </w:r>
    </w:p>
    <w:p w14:paraId="497265C9" w14:textId="77777777" w:rsidR="002C7C0C" w:rsidRDefault="002C7C0C" w:rsidP="00247386">
      <w:pPr>
        <w:pStyle w:val="Prrafodelista"/>
        <w:numPr>
          <w:ilvl w:val="0"/>
          <w:numId w:val="150"/>
        </w:numPr>
        <w:spacing w:after="160" w:line="259" w:lineRule="auto"/>
        <w:jc w:val="both"/>
        <w:rPr>
          <w:rFonts w:ascii="Arial" w:hAnsi="Arial" w:cs="Arial"/>
        </w:rPr>
      </w:pPr>
      <w:r w:rsidRPr="00C570F0">
        <w:rPr>
          <w:rFonts w:ascii="Arial" w:hAnsi="Arial" w:cs="Arial"/>
        </w:rPr>
        <w:t xml:space="preserve">El origen de las rocas sedimentarias. El proceso sedimentario: meteorización, erosión, transporte, depósito y </w:t>
      </w:r>
      <w:r>
        <w:rPr>
          <w:rFonts w:ascii="Arial" w:hAnsi="Arial" w:cs="Arial"/>
        </w:rPr>
        <w:t xml:space="preserve">diagénesis. Cuencas y ambientes </w:t>
      </w:r>
      <w:r w:rsidRPr="00C570F0">
        <w:rPr>
          <w:rFonts w:ascii="Arial" w:hAnsi="Arial" w:cs="Arial"/>
        </w:rPr>
        <w:t>sedimentarios.</w:t>
      </w:r>
    </w:p>
    <w:p w14:paraId="628478A4" w14:textId="77777777" w:rsidR="002C7C0C" w:rsidRDefault="002C7C0C" w:rsidP="00247386">
      <w:pPr>
        <w:pStyle w:val="Prrafodelista"/>
        <w:numPr>
          <w:ilvl w:val="0"/>
          <w:numId w:val="150"/>
        </w:numPr>
        <w:spacing w:after="160" w:line="259" w:lineRule="auto"/>
        <w:jc w:val="both"/>
        <w:rPr>
          <w:rFonts w:ascii="Arial" w:hAnsi="Arial" w:cs="Arial"/>
        </w:rPr>
      </w:pPr>
      <w:r w:rsidRPr="00C570F0">
        <w:rPr>
          <w:rFonts w:ascii="Arial" w:hAnsi="Arial" w:cs="Arial"/>
        </w:rPr>
        <w:t>El origen de las rocas metamórficas. Tipos de metamorfismo.</w:t>
      </w:r>
    </w:p>
    <w:p w14:paraId="1B43D9C8" w14:textId="77777777" w:rsidR="002C7C0C" w:rsidRDefault="002C7C0C" w:rsidP="00247386">
      <w:pPr>
        <w:pStyle w:val="Prrafodelista"/>
        <w:numPr>
          <w:ilvl w:val="0"/>
          <w:numId w:val="150"/>
        </w:numPr>
        <w:spacing w:after="160" w:line="259" w:lineRule="auto"/>
        <w:jc w:val="both"/>
        <w:rPr>
          <w:rFonts w:ascii="Arial" w:hAnsi="Arial" w:cs="Arial"/>
        </w:rPr>
      </w:pPr>
      <w:r w:rsidRPr="00C570F0">
        <w:rPr>
          <w:rFonts w:ascii="Arial" w:hAnsi="Arial" w:cs="Arial"/>
        </w:rPr>
        <w:lastRenderedPageBreak/>
        <w:t xml:space="preserve">Fluidos hidrotermales y su expresión en superficie. Depósitos hidrotermales y procesos </w:t>
      </w:r>
      <w:proofErr w:type="spellStart"/>
      <w:r w:rsidRPr="00C570F0">
        <w:rPr>
          <w:rFonts w:ascii="Arial" w:hAnsi="Arial" w:cs="Arial"/>
        </w:rPr>
        <w:t>metasomáticos</w:t>
      </w:r>
      <w:proofErr w:type="spellEnd"/>
      <w:r w:rsidRPr="00C570F0">
        <w:rPr>
          <w:rFonts w:ascii="Arial" w:hAnsi="Arial" w:cs="Arial"/>
        </w:rPr>
        <w:t>.</w:t>
      </w:r>
    </w:p>
    <w:p w14:paraId="4417038E" w14:textId="77777777" w:rsidR="002C7C0C" w:rsidRDefault="002C7C0C" w:rsidP="00247386">
      <w:pPr>
        <w:pStyle w:val="Prrafodelista"/>
        <w:numPr>
          <w:ilvl w:val="0"/>
          <w:numId w:val="150"/>
        </w:numPr>
        <w:spacing w:after="160" w:line="259" w:lineRule="auto"/>
        <w:jc w:val="both"/>
        <w:rPr>
          <w:rFonts w:ascii="Arial" w:hAnsi="Arial" w:cs="Arial"/>
        </w:rPr>
      </w:pPr>
      <w:r w:rsidRPr="00C570F0">
        <w:rPr>
          <w:rFonts w:ascii="Arial" w:hAnsi="Arial" w:cs="Arial"/>
        </w:rPr>
        <w:t xml:space="preserve">Magmatismo, sedimentación, metamorfismo e </w:t>
      </w:r>
      <w:proofErr w:type="spellStart"/>
      <w:r w:rsidRPr="00C570F0">
        <w:rPr>
          <w:rFonts w:ascii="Arial" w:hAnsi="Arial" w:cs="Arial"/>
        </w:rPr>
        <w:t>hidrotermalismo</w:t>
      </w:r>
      <w:proofErr w:type="spellEnd"/>
      <w:r w:rsidRPr="00C570F0">
        <w:rPr>
          <w:rFonts w:ascii="Arial" w:hAnsi="Arial" w:cs="Arial"/>
        </w:rPr>
        <w:t xml:space="preserve"> en el marco de la Tectónica de Placas.</w:t>
      </w:r>
    </w:p>
    <w:p w14:paraId="7EA5A6D0" w14:textId="77777777" w:rsidR="002C7C0C" w:rsidRPr="00B5606C" w:rsidRDefault="002C7C0C" w:rsidP="00F412B1">
      <w:pPr>
        <w:pStyle w:val="Prrafodelista"/>
        <w:jc w:val="both"/>
        <w:rPr>
          <w:rFonts w:ascii="Arial" w:hAnsi="Arial" w:cs="Arial"/>
        </w:rPr>
      </w:pPr>
    </w:p>
    <w:p w14:paraId="78BEE1E2" w14:textId="77777777" w:rsidR="002C7C0C" w:rsidRDefault="002C7C0C" w:rsidP="00F412B1">
      <w:pPr>
        <w:jc w:val="both"/>
        <w:rPr>
          <w:rFonts w:ascii="Arial" w:hAnsi="Arial" w:cs="Arial"/>
          <w:sz w:val="28"/>
          <w:szCs w:val="28"/>
        </w:rPr>
      </w:pPr>
      <w:r>
        <w:rPr>
          <w:rFonts w:ascii="Arial" w:hAnsi="Arial" w:cs="Arial"/>
          <w:sz w:val="28"/>
          <w:szCs w:val="28"/>
        </w:rPr>
        <w:t>Bloque 4: La Tectónica de Placas, una teoría global</w:t>
      </w:r>
    </w:p>
    <w:p w14:paraId="198F2406" w14:textId="77777777" w:rsidR="002C7C0C" w:rsidRDefault="002C7C0C" w:rsidP="00247386">
      <w:pPr>
        <w:pStyle w:val="Prrafodelista"/>
        <w:numPr>
          <w:ilvl w:val="0"/>
          <w:numId w:val="151"/>
        </w:numPr>
        <w:spacing w:after="160" w:line="259" w:lineRule="auto"/>
        <w:jc w:val="both"/>
        <w:rPr>
          <w:rFonts w:ascii="Arial" w:hAnsi="Arial" w:cs="Arial"/>
        </w:rPr>
      </w:pPr>
      <w:r w:rsidRPr="007B36D7">
        <w:rPr>
          <w:rFonts w:ascii="Arial" w:hAnsi="Arial" w:cs="Arial"/>
        </w:rPr>
        <w:t>Mapa de la Tectónica, cómo se mueven las placas y cuál es el motor.</w:t>
      </w:r>
    </w:p>
    <w:p w14:paraId="30E06AEA" w14:textId="77777777" w:rsidR="002C7C0C" w:rsidRDefault="002C7C0C" w:rsidP="00247386">
      <w:pPr>
        <w:pStyle w:val="Prrafodelista"/>
        <w:numPr>
          <w:ilvl w:val="0"/>
          <w:numId w:val="151"/>
        </w:numPr>
        <w:spacing w:after="160" w:line="259" w:lineRule="auto"/>
        <w:jc w:val="both"/>
        <w:rPr>
          <w:rFonts w:ascii="Arial" w:hAnsi="Arial" w:cs="Arial"/>
        </w:rPr>
      </w:pPr>
      <w:r w:rsidRPr="007B36D7">
        <w:rPr>
          <w:rFonts w:ascii="Arial" w:hAnsi="Arial" w:cs="Arial"/>
        </w:rPr>
        <w:t>La deformación de las rocas: frágil y dúctil.</w:t>
      </w:r>
    </w:p>
    <w:p w14:paraId="0702837B" w14:textId="77777777" w:rsidR="002C7C0C" w:rsidRDefault="002C7C0C" w:rsidP="00247386">
      <w:pPr>
        <w:pStyle w:val="Prrafodelista"/>
        <w:numPr>
          <w:ilvl w:val="0"/>
          <w:numId w:val="151"/>
        </w:numPr>
        <w:spacing w:after="160" w:line="259" w:lineRule="auto"/>
        <w:jc w:val="both"/>
        <w:rPr>
          <w:rFonts w:ascii="Arial" w:hAnsi="Arial" w:cs="Arial"/>
        </w:rPr>
      </w:pPr>
      <w:r w:rsidRPr="007B36D7">
        <w:rPr>
          <w:rFonts w:ascii="Arial" w:hAnsi="Arial" w:cs="Arial"/>
        </w:rPr>
        <w:t>Principales estructuras geológicas: pliegues y fallas.</w:t>
      </w:r>
    </w:p>
    <w:p w14:paraId="6F4DF5D8" w14:textId="77777777" w:rsidR="002C7C0C" w:rsidRDefault="002C7C0C" w:rsidP="00247386">
      <w:pPr>
        <w:pStyle w:val="Prrafodelista"/>
        <w:numPr>
          <w:ilvl w:val="0"/>
          <w:numId w:val="151"/>
        </w:numPr>
        <w:spacing w:after="160" w:line="259" w:lineRule="auto"/>
        <w:jc w:val="both"/>
        <w:rPr>
          <w:rFonts w:ascii="Arial" w:hAnsi="Arial" w:cs="Arial"/>
        </w:rPr>
      </w:pPr>
      <w:proofErr w:type="spellStart"/>
      <w:r w:rsidRPr="007B36D7">
        <w:rPr>
          <w:rFonts w:ascii="Arial" w:hAnsi="Arial" w:cs="Arial"/>
        </w:rPr>
        <w:t>Orógenos</w:t>
      </w:r>
      <w:proofErr w:type="spellEnd"/>
      <w:r w:rsidRPr="007B36D7">
        <w:rPr>
          <w:rFonts w:ascii="Arial" w:hAnsi="Arial" w:cs="Arial"/>
        </w:rPr>
        <w:t xml:space="preserve"> actuales y antiguos.</w:t>
      </w:r>
    </w:p>
    <w:p w14:paraId="6869CAED" w14:textId="77777777" w:rsidR="002C7C0C" w:rsidRDefault="002C7C0C" w:rsidP="00247386">
      <w:pPr>
        <w:pStyle w:val="Prrafodelista"/>
        <w:numPr>
          <w:ilvl w:val="0"/>
          <w:numId w:val="151"/>
        </w:numPr>
        <w:spacing w:after="160" w:line="259" w:lineRule="auto"/>
        <w:jc w:val="both"/>
        <w:rPr>
          <w:rFonts w:ascii="Arial" w:hAnsi="Arial" w:cs="Arial"/>
        </w:rPr>
      </w:pPr>
      <w:r w:rsidRPr="007B36D7">
        <w:rPr>
          <w:rFonts w:ascii="Arial" w:hAnsi="Arial" w:cs="Arial"/>
        </w:rPr>
        <w:t>Relación de la Tectónica de Placas con: distintos aspectos geológicos.</w:t>
      </w:r>
    </w:p>
    <w:p w14:paraId="40DF8F5E" w14:textId="77777777" w:rsidR="002C7C0C" w:rsidRDefault="002C7C0C" w:rsidP="00247386">
      <w:pPr>
        <w:pStyle w:val="Prrafodelista"/>
        <w:numPr>
          <w:ilvl w:val="0"/>
          <w:numId w:val="151"/>
        </w:numPr>
        <w:spacing w:after="160" w:line="259" w:lineRule="auto"/>
        <w:jc w:val="both"/>
        <w:rPr>
          <w:rFonts w:ascii="Arial" w:hAnsi="Arial" w:cs="Arial"/>
        </w:rPr>
      </w:pPr>
      <w:r w:rsidRPr="007B36D7">
        <w:rPr>
          <w:rFonts w:ascii="Arial" w:hAnsi="Arial" w:cs="Arial"/>
        </w:rPr>
        <w:t>La Tectónica de Placas y la Historia de la Tierra.</w:t>
      </w:r>
    </w:p>
    <w:p w14:paraId="393029AD" w14:textId="77777777" w:rsidR="002C7C0C" w:rsidRPr="007B36D7" w:rsidRDefault="002C7C0C" w:rsidP="00F412B1">
      <w:pPr>
        <w:pStyle w:val="Prrafodelista"/>
        <w:jc w:val="both"/>
        <w:rPr>
          <w:rFonts w:ascii="Arial" w:hAnsi="Arial" w:cs="Arial"/>
        </w:rPr>
      </w:pPr>
    </w:p>
    <w:p w14:paraId="67AA85CF" w14:textId="77777777" w:rsidR="002C7C0C" w:rsidRDefault="002C7C0C" w:rsidP="00F412B1">
      <w:pPr>
        <w:jc w:val="both"/>
        <w:rPr>
          <w:rFonts w:ascii="Arial" w:hAnsi="Arial" w:cs="Arial"/>
          <w:sz w:val="28"/>
          <w:szCs w:val="28"/>
        </w:rPr>
      </w:pPr>
      <w:r>
        <w:rPr>
          <w:rFonts w:ascii="Arial" w:hAnsi="Arial" w:cs="Arial"/>
          <w:sz w:val="28"/>
          <w:szCs w:val="28"/>
        </w:rPr>
        <w:t>Bloque 5: Procesos geológicos externos</w:t>
      </w:r>
    </w:p>
    <w:p w14:paraId="4978052B" w14:textId="77777777" w:rsidR="002C7C0C"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Las interacciones geológicas en la superficie terrestre</w:t>
      </w:r>
      <w:r>
        <w:rPr>
          <w:rFonts w:ascii="Arial" w:hAnsi="Arial" w:cs="Arial"/>
        </w:rPr>
        <w:t>.</w:t>
      </w:r>
    </w:p>
    <w:p w14:paraId="3A2E8F93" w14:textId="77777777" w:rsidR="002C7C0C" w:rsidRPr="007F0464"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Acción geológica del agua: Distribución del agua en la Tierra. Ciclo hidrológico.</w:t>
      </w:r>
    </w:p>
    <w:p w14:paraId="5B05B42E" w14:textId="77777777" w:rsidR="002C7C0C" w:rsidRPr="007F0464"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La meteorización y los suelos.</w:t>
      </w:r>
    </w:p>
    <w:p w14:paraId="3157EB3D" w14:textId="77777777" w:rsidR="002C7C0C" w:rsidRPr="007F0464"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Suelos más abundantes de Andalucía.</w:t>
      </w:r>
    </w:p>
    <w:p w14:paraId="48C8B500" w14:textId="77777777" w:rsidR="002C7C0C"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Los movimientos de ladera: factores que influyen en los procesos. Tipos</w:t>
      </w:r>
    </w:p>
    <w:p w14:paraId="018B9921" w14:textId="77777777" w:rsidR="002C7C0C"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Aguas superficiales: procesos y formas resultantes. Principales cuencas hidrográficas de Andalucía</w:t>
      </w:r>
      <w:r>
        <w:rPr>
          <w:rFonts w:ascii="Arial" w:hAnsi="Arial" w:cs="Arial"/>
        </w:rPr>
        <w:t>.</w:t>
      </w:r>
    </w:p>
    <w:p w14:paraId="31440BEA" w14:textId="77777777" w:rsidR="002C7C0C" w:rsidRDefault="002C7C0C" w:rsidP="00247386">
      <w:pPr>
        <w:pStyle w:val="Prrafodelista"/>
        <w:numPr>
          <w:ilvl w:val="0"/>
          <w:numId w:val="152"/>
        </w:numPr>
        <w:spacing w:after="160" w:line="259" w:lineRule="auto"/>
        <w:jc w:val="both"/>
        <w:rPr>
          <w:rFonts w:ascii="Arial" w:hAnsi="Arial" w:cs="Arial"/>
        </w:rPr>
      </w:pPr>
      <w:r w:rsidRPr="007F0464">
        <w:rPr>
          <w:rFonts w:ascii="Arial" w:hAnsi="Arial" w:cs="Arial"/>
        </w:rPr>
        <w:t>Glaciares: tipos, procesos y formas resultantes.</w:t>
      </w:r>
    </w:p>
    <w:p w14:paraId="6FDCE326" w14:textId="77777777" w:rsidR="002C7C0C" w:rsidRDefault="002C7C0C" w:rsidP="00247386">
      <w:pPr>
        <w:pStyle w:val="Prrafodelista"/>
        <w:numPr>
          <w:ilvl w:val="0"/>
          <w:numId w:val="152"/>
        </w:numPr>
        <w:spacing w:after="160" w:line="259" w:lineRule="auto"/>
        <w:jc w:val="both"/>
        <w:rPr>
          <w:rFonts w:ascii="Arial" w:hAnsi="Arial" w:cs="Arial"/>
        </w:rPr>
      </w:pPr>
      <w:r w:rsidRPr="00C570F0">
        <w:rPr>
          <w:rFonts w:ascii="Arial" w:hAnsi="Arial" w:cs="Arial"/>
        </w:rPr>
        <w:t>El mar: olas, mareas y corrientes de deriva. Procesos y formas resultantes.</w:t>
      </w:r>
    </w:p>
    <w:p w14:paraId="2260EBC0" w14:textId="77777777" w:rsidR="002C7C0C" w:rsidRDefault="002C7C0C" w:rsidP="00247386">
      <w:pPr>
        <w:pStyle w:val="Prrafodelista"/>
        <w:numPr>
          <w:ilvl w:val="0"/>
          <w:numId w:val="152"/>
        </w:numPr>
        <w:spacing w:after="160" w:line="259" w:lineRule="auto"/>
        <w:jc w:val="both"/>
        <w:rPr>
          <w:rFonts w:ascii="Arial" w:hAnsi="Arial" w:cs="Arial"/>
        </w:rPr>
      </w:pPr>
      <w:r w:rsidRPr="00C570F0">
        <w:rPr>
          <w:rFonts w:ascii="Arial" w:hAnsi="Arial" w:cs="Arial"/>
        </w:rPr>
        <w:t>Acción geológica del viento: procesos y formas resultantes. Los desiertos.</w:t>
      </w:r>
    </w:p>
    <w:p w14:paraId="7BB5CD30" w14:textId="77777777" w:rsidR="002C7C0C" w:rsidRPr="00C570F0" w:rsidRDefault="002C7C0C" w:rsidP="00247386">
      <w:pPr>
        <w:pStyle w:val="Prrafodelista"/>
        <w:numPr>
          <w:ilvl w:val="0"/>
          <w:numId w:val="152"/>
        </w:numPr>
        <w:spacing w:after="160" w:line="259" w:lineRule="auto"/>
        <w:jc w:val="both"/>
        <w:rPr>
          <w:rFonts w:ascii="Arial" w:hAnsi="Arial" w:cs="Arial"/>
        </w:rPr>
      </w:pPr>
      <w:r w:rsidRPr="00C570F0">
        <w:rPr>
          <w:rFonts w:ascii="Arial" w:hAnsi="Arial" w:cs="Arial"/>
        </w:rPr>
        <w:t>La litología y el relieve (relieve kárstico, granítico). La estructura y el relieve. Relieves</w:t>
      </w:r>
      <w:r>
        <w:rPr>
          <w:rFonts w:ascii="Arial" w:hAnsi="Arial" w:cs="Arial"/>
        </w:rPr>
        <w:t xml:space="preserve"> e</w:t>
      </w:r>
      <w:r w:rsidRPr="00C570F0">
        <w:rPr>
          <w:rFonts w:ascii="Arial" w:hAnsi="Arial" w:cs="Arial"/>
        </w:rPr>
        <w:t>structurales.</w:t>
      </w:r>
    </w:p>
    <w:p w14:paraId="3B010964" w14:textId="77777777" w:rsidR="002C7C0C" w:rsidRPr="005951D1" w:rsidRDefault="002C7C0C" w:rsidP="00247386">
      <w:pPr>
        <w:pStyle w:val="Prrafodelista"/>
        <w:numPr>
          <w:ilvl w:val="0"/>
          <w:numId w:val="152"/>
        </w:numPr>
        <w:spacing w:after="160" w:line="259" w:lineRule="auto"/>
        <w:jc w:val="both"/>
        <w:rPr>
          <w:rFonts w:ascii="Arial" w:hAnsi="Arial" w:cs="Arial"/>
        </w:rPr>
      </w:pPr>
      <w:r w:rsidRPr="00C570F0">
        <w:rPr>
          <w:rFonts w:ascii="Arial" w:hAnsi="Arial" w:cs="Arial"/>
        </w:rPr>
        <w:t>Formas del modelado más características del relieve andaluz: Torcal de Antequera, Sierra Nevada, desierto de Tabernas, litoral de Huelva y Cabo de Gata.</w:t>
      </w:r>
    </w:p>
    <w:p w14:paraId="6716D0D2" w14:textId="77777777" w:rsidR="002C7C0C" w:rsidRDefault="002C7C0C" w:rsidP="00F412B1">
      <w:pPr>
        <w:jc w:val="both"/>
        <w:rPr>
          <w:rFonts w:ascii="Arial" w:hAnsi="Arial" w:cs="Arial"/>
          <w:sz w:val="28"/>
          <w:szCs w:val="28"/>
        </w:rPr>
      </w:pPr>
      <w:r>
        <w:rPr>
          <w:rFonts w:ascii="Arial" w:hAnsi="Arial" w:cs="Arial"/>
          <w:sz w:val="28"/>
          <w:szCs w:val="28"/>
        </w:rPr>
        <w:t>Bloque 6: Tiempo geológico y Geología Histórica</w:t>
      </w:r>
    </w:p>
    <w:p w14:paraId="48F2EDC2" w14:textId="77777777" w:rsidR="002C7C0C" w:rsidRPr="00503567" w:rsidRDefault="002C7C0C" w:rsidP="00247386">
      <w:pPr>
        <w:pStyle w:val="Prrafodelista"/>
        <w:numPr>
          <w:ilvl w:val="0"/>
          <w:numId w:val="153"/>
        </w:numPr>
        <w:spacing w:after="160" w:line="259" w:lineRule="auto"/>
        <w:jc w:val="both"/>
        <w:rPr>
          <w:rFonts w:ascii="Arial" w:hAnsi="Arial" w:cs="Arial"/>
        </w:rPr>
      </w:pPr>
      <w:r w:rsidRPr="00503567">
        <w:rPr>
          <w:rFonts w:ascii="Arial" w:hAnsi="Arial" w:cs="Arial"/>
        </w:rPr>
        <w:t xml:space="preserve">El tiempo en Geología. El debate sobre la edad de la Tierra. </w:t>
      </w:r>
      <w:proofErr w:type="spellStart"/>
      <w:r w:rsidRPr="00503567">
        <w:rPr>
          <w:rFonts w:ascii="Arial" w:hAnsi="Arial" w:cs="Arial"/>
        </w:rPr>
        <w:t>Uniformismo</w:t>
      </w:r>
      <w:proofErr w:type="spellEnd"/>
      <w:r w:rsidRPr="00503567">
        <w:rPr>
          <w:rFonts w:ascii="Arial" w:hAnsi="Arial" w:cs="Arial"/>
        </w:rPr>
        <w:t xml:space="preserve"> y Catastrofismo. El registro estratigráfico.</w:t>
      </w:r>
    </w:p>
    <w:p w14:paraId="3A4BD49C" w14:textId="77777777" w:rsidR="002C7C0C" w:rsidRDefault="002C7C0C" w:rsidP="00247386">
      <w:pPr>
        <w:pStyle w:val="Prrafodelista"/>
        <w:numPr>
          <w:ilvl w:val="0"/>
          <w:numId w:val="153"/>
        </w:numPr>
        <w:spacing w:after="160" w:line="259" w:lineRule="auto"/>
        <w:jc w:val="both"/>
        <w:rPr>
          <w:rFonts w:ascii="Arial" w:hAnsi="Arial" w:cs="Arial"/>
        </w:rPr>
      </w:pPr>
      <w:r w:rsidRPr="00AA0DAB">
        <w:rPr>
          <w:rFonts w:ascii="Arial" w:hAnsi="Arial" w:cs="Arial"/>
        </w:rPr>
        <w:t xml:space="preserve">El método del Actualismo: aplicación a la reconstrucción </w:t>
      </w:r>
      <w:proofErr w:type="spellStart"/>
      <w:r w:rsidRPr="00AA0DAB">
        <w:rPr>
          <w:rFonts w:ascii="Arial" w:hAnsi="Arial" w:cs="Arial"/>
        </w:rPr>
        <w:t>paleoambiental</w:t>
      </w:r>
      <w:proofErr w:type="spellEnd"/>
      <w:r w:rsidRPr="00AA0DAB">
        <w:rPr>
          <w:rFonts w:ascii="Arial" w:hAnsi="Arial" w:cs="Arial"/>
        </w:rPr>
        <w:t xml:space="preserve">. Estructuras sedimentarias y </w:t>
      </w:r>
      <w:proofErr w:type="spellStart"/>
      <w:r w:rsidRPr="00AA0DAB">
        <w:rPr>
          <w:rFonts w:ascii="Arial" w:hAnsi="Arial" w:cs="Arial"/>
        </w:rPr>
        <w:t>biogénicas</w:t>
      </w:r>
      <w:proofErr w:type="spellEnd"/>
      <w:r w:rsidRPr="00AA0DAB">
        <w:rPr>
          <w:rFonts w:ascii="Arial" w:hAnsi="Arial" w:cs="Arial"/>
        </w:rPr>
        <w:t xml:space="preserve">. </w:t>
      </w:r>
      <w:proofErr w:type="spellStart"/>
      <w:r w:rsidRPr="00AA0DAB">
        <w:rPr>
          <w:rFonts w:ascii="Arial" w:hAnsi="Arial" w:cs="Arial"/>
        </w:rPr>
        <w:t>Paleoclimatología</w:t>
      </w:r>
      <w:proofErr w:type="spellEnd"/>
      <w:r w:rsidRPr="00AA0DAB">
        <w:rPr>
          <w:rFonts w:ascii="Arial" w:hAnsi="Arial" w:cs="Arial"/>
        </w:rPr>
        <w:t>.</w:t>
      </w:r>
    </w:p>
    <w:p w14:paraId="170E3097" w14:textId="77777777" w:rsidR="002C7C0C" w:rsidRDefault="002C7C0C" w:rsidP="00247386">
      <w:pPr>
        <w:pStyle w:val="Prrafodelista"/>
        <w:numPr>
          <w:ilvl w:val="0"/>
          <w:numId w:val="153"/>
        </w:numPr>
        <w:spacing w:after="160" w:line="259" w:lineRule="auto"/>
        <w:jc w:val="both"/>
        <w:rPr>
          <w:rFonts w:ascii="Arial" w:hAnsi="Arial" w:cs="Arial"/>
        </w:rPr>
      </w:pPr>
      <w:r w:rsidRPr="00AA0DAB">
        <w:rPr>
          <w:rFonts w:ascii="Arial" w:hAnsi="Arial" w:cs="Arial"/>
        </w:rPr>
        <w:t xml:space="preserve">Métodos de datación: </w:t>
      </w:r>
      <w:proofErr w:type="spellStart"/>
      <w:r w:rsidRPr="00AA0DAB">
        <w:rPr>
          <w:rFonts w:ascii="Arial" w:hAnsi="Arial" w:cs="Arial"/>
        </w:rPr>
        <w:t>geocronología</w:t>
      </w:r>
      <w:proofErr w:type="spellEnd"/>
      <w:r w:rsidRPr="00AA0DAB">
        <w:rPr>
          <w:rFonts w:ascii="Arial" w:hAnsi="Arial" w:cs="Arial"/>
        </w:rPr>
        <w:t xml:space="preserve"> relativa y absoluta. Principio de superposición de los estratos. Fósiles y Bioestratigrafía.</w:t>
      </w:r>
    </w:p>
    <w:p w14:paraId="58F205BC" w14:textId="77777777" w:rsidR="002C7C0C" w:rsidRDefault="002C7C0C" w:rsidP="00247386">
      <w:pPr>
        <w:pStyle w:val="Prrafodelista"/>
        <w:numPr>
          <w:ilvl w:val="0"/>
          <w:numId w:val="153"/>
        </w:numPr>
        <w:spacing w:after="160" w:line="259" w:lineRule="auto"/>
        <w:jc w:val="both"/>
        <w:rPr>
          <w:rFonts w:ascii="Arial" w:hAnsi="Arial" w:cs="Arial"/>
        </w:rPr>
      </w:pPr>
      <w:r w:rsidRPr="00E846E0">
        <w:rPr>
          <w:rFonts w:ascii="Arial" w:hAnsi="Arial" w:cs="Arial"/>
        </w:rPr>
        <w:t>El registro fosilífero de los museos paleontológicos de</w:t>
      </w:r>
      <w:r>
        <w:rPr>
          <w:rFonts w:ascii="Arial" w:hAnsi="Arial" w:cs="Arial"/>
        </w:rPr>
        <w:t xml:space="preserve"> </w:t>
      </w:r>
      <w:r w:rsidRPr="00E846E0">
        <w:rPr>
          <w:rFonts w:ascii="Arial" w:hAnsi="Arial" w:cs="Arial"/>
        </w:rPr>
        <w:t xml:space="preserve">Andalucía. </w:t>
      </w:r>
    </w:p>
    <w:p w14:paraId="2E98FFEA" w14:textId="77777777" w:rsidR="002C7C0C" w:rsidRDefault="002C7C0C" w:rsidP="00247386">
      <w:pPr>
        <w:pStyle w:val="Prrafodelista"/>
        <w:numPr>
          <w:ilvl w:val="0"/>
          <w:numId w:val="153"/>
        </w:numPr>
        <w:spacing w:after="160" w:line="259" w:lineRule="auto"/>
        <w:jc w:val="both"/>
        <w:rPr>
          <w:rFonts w:ascii="Arial" w:hAnsi="Arial" w:cs="Arial"/>
        </w:rPr>
      </w:pPr>
      <w:r w:rsidRPr="00E846E0">
        <w:rPr>
          <w:rFonts w:ascii="Arial" w:hAnsi="Arial" w:cs="Arial"/>
        </w:rPr>
        <w:t>Los métodos radiométricos de datación absoluta</w:t>
      </w:r>
      <w:r>
        <w:rPr>
          <w:rFonts w:ascii="Arial" w:hAnsi="Arial" w:cs="Arial"/>
        </w:rPr>
        <w:t>.</w:t>
      </w:r>
    </w:p>
    <w:p w14:paraId="3D148E7F" w14:textId="77777777" w:rsidR="002C7C0C" w:rsidRDefault="002C7C0C" w:rsidP="00247386">
      <w:pPr>
        <w:pStyle w:val="Prrafodelista"/>
        <w:numPr>
          <w:ilvl w:val="0"/>
          <w:numId w:val="153"/>
        </w:numPr>
        <w:spacing w:after="160" w:line="259" w:lineRule="auto"/>
        <w:jc w:val="both"/>
        <w:rPr>
          <w:rFonts w:ascii="Arial" w:hAnsi="Arial" w:cs="Arial"/>
        </w:rPr>
      </w:pPr>
      <w:r w:rsidRPr="00E846E0">
        <w:rPr>
          <w:rFonts w:ascii="Arial" w:hAnsi="Arial" w:cs="Arial"/>
        </w:rPr>
        <w:t xml:space="preserve">Identificar las principales unidades </w:t>
      </w:r>
      <w:proofErr w:type="spellStart"/>
      <w:r w:rsidRPr="00E846E0">
        <w:rPr>
          <w:rFonts w:ascii="Arial" w:hAnsi="Arial" w:cs="Arial"/>
        </w:rPr>
        <w:t>cronoestratigráficas</w:t>
      </w:r>
      <w:proofErr w:type="spellEnd"/>
      <w:r w:rsidRPr="00E846E0">
        <w:rPr>
          <w:rFonts w:ascii="Arial" w:hAnsi="Arial" w:cs="Arial"/>
        </w:rPr>
        <w:t xml:space="preserve"> que conforman la tabla del tiempo geológico.</w:t>
      </w:r>
    </w:p>
    <w:p w14:paraId="47A6027B" w14:textId="77777777" w:rsidR="002C7C0C" w:rsidRDefault="002C7C0C" w:rsidP="00247386">
      <w:pPr>
        <w:pStyle w:val="Prrafodelista"/>
        <w:numPr>
          <w:ilvl w:val="0"/>
          <w:numId w:val="153"/>
        </w:numPr>
        <w:spacing w:after="160" w:line="259" w:lineRule="auto"/>
        <w:jc w:val="both"/>
        <w:rPr>
          <w:rFonts w:ascii="Arial" w:hAnsi="Arial" w:cs="Arial"/>
        </w:rPr>
      </w:pPr>
      <w:r w:rsidRPr="00E846E0">
        <w:rPr>
          <w:rFonts w:ascii="Arial" w:hAnsi="Arial" w:cs="Arial"/>
        </w:rPr>
        <w:t>Geología Histórica. Evolución geológica y biológica de la Tierra desde el Arcaico a la actualidad, resaltando los principales eventos.</w:t>
      </w:r>
    </w:p>
    <w:p w14:paraId="7FE3F4FC" w14:textId="77777777" w:rsidR="002C7C0C" w:rsidRDefault="002C7C0C" w:rsidP="00247386">
      <w:pPr>
        <w:pStyle w:val="Prrafodelista"/>
        <w:numPr>
          <w:ilvl w:val="0"/>
          <w:numId w:val="153"/>
        </w:numPr>
        <w:spacing w:after="160" w:line="259" w:lineRule="auto"/>
        <w:jc w:val="both"/>
        <w:rPr>
          <w:rFonts w:ascii="Arial" w:hAnsi="Arial" w:cs="Arial"/>
        </w:rPr>
      </w:pPr>
      <w:r w:rsidRPr="00E846E0">
        <w:rPr>
          <w:rFonts w:ascii="Arial" w:hAnsi="Arial" w:cs="Arial"/>
        </w:rPr>
        <w:lastRenderedPageBreak/>
        <w:t>Primates y evolución del género Homo. Los yacimientos de homínidos más importantes de Andalucía: la depresión de Guadix-Baza, cuevas y abrigos en sierras.</w:t>
      </w:r>
    </w:p>
    <w:p w14:paraId="2E1A5B38" w14:textId="77777777" w:rsidR="002C7C0C" w:rsidRPr="00E846E0" w:rsidRDefault="002C7C0C" w:rsidP="00247386">
      <w:pPr>
        <w:pStyle w:val="Prrafodelista"/>
        <w:numPr>
          <w:ilvl w:val="0"/>
          <w:numId w:val="153"/>
        </w:numPr>
        <w:spacing w:after="160" w:line="259" w:lineRule="auto"/>
        <w:jc w:val="both"/>
        <w:rPr>
          <w:rFonts w:ascii="Arial" w:hAnsi="Arial" w:cs="Arial"/>
        </w:rPr>
      </w:pPr>
      <w:r w:rsidRPr="00E846E0">
        <w:rPr>
          <w:rFonts w:ascii="Arial" w:hAnsi="Arial" w:cs="Arial"/>
        </w:rPr>
        <w:t>Cambios climáticos naturales. Cambio climático inducido por la especie humana.</w:t>
      </w:r>
    </w:p>
    <w:p w14:paraId="6E9C60CD" w14:textId="77777777" w:rsidR="002C7C0C" w:rsidRDefault="002C7C0C" w:rsidP="00F412B1">
      <w:pPr>
        <w:jc w:val="both"/>
        <w:rPr>
          <w:rFonts w:ascii="Arial" w:hAnsi="Arial" w:cs="Arial"/>
          <w:sz w:val="28"/>
          <w:szCs w:val="28"/>
        </w:rPr>
      </w:pPr>
      <w:r>
        <w:rPr>
          <w:rFonts w:ascii="Arial" w:hAnsi="Arial" w:cs="Arial"/>
          <w:sz w:val="28"/>
          <w:szCs w:val="28"/>
        </w:rPr>
        <w:t>Bloque 7: Riesgos geológicos</w:t>
      </w:r>
    </w:p>
    <w:p w14:paraId="604AA464" w14:textId="77777777" w:rsidR="002C7C0C" w:rsidRDefault="002C7C0C" w:rsidP="00247386">
      <w:pPr>
        <w:pStyle w:val="Prrafodelista"/>
        <w:numPr>
          <w:ilvl w:val="0"/>
          <w:numId w:val="154"/>
        </w:numPr>
        <w:spacing w:after="160" w:line="259" w:lineRule="auto"/>
        <w:jc w:val="both"/>
        <w:rPr>
          <w:rFonts w:ascii="Arial" w:hAnsi="Arial" w:cs="Arial"/>
        </w:rPr>
      </w:pPr>
      <w:r w:rsidRPr="00E846E0">
        <w:rPr>
          <w:rFonts w:ascii="Arial" w:hAnsi="Arial" w:cs="Arial"/>
        </w:rPr>
        <w:t>Los riesgos naturales: riesgo, peligrosidad, vulnerabilidad, coste.</w:t>
      </w:r>
    </w:p>
    <w:p w14:paraId="2E8BA5CA" w14:textId="77777777" w:rsidR="002C7C0C" w:rsidRDefault="002C7C0C" w:rsidP="00247386">
      <w:pPr>
        <w:pStyle w:val="Prrafodelista"/>
        <w:numPr>
          <w:ilvl w:val="0"/>
          <w:numId w:val="154"/>
        </w:numPr>
        <w:spacing w:after="160" w:line="259" w:lineRule="auto"/>
        <w:jc w:val="both"/>
        <w:rPr>
          <w:rFonts w:ascii="Arial" w:hAnsi="Arial" w:cs="Arial"/>
        </w:rPr>
      </w:pPr>
      <w:r w:rsidRPr="00E846E0">
        <w:rPr>
          <w:rFonts w:ascii="Arial" w:hAnsi="Arial" w:cs="Arial"/>
        </w:rPr>
        <w:t>Clasificación de los riesgos naturales: endógenos, exógenos y extraterrestres.</w:t>
      </w:r>
    </w:p>
    <w:p w14:paraId="4713FD73" w14:textId="77777777" w:rsidR="002C7C0C" w:rsidRDefault="002C7C0C" w:rsidP="00247386">
      <w:pPr>
        <w:pStyle w:val="Prrafodelista"/>
        <w:numPr>
          <w:ilvl w:val="0"/>
          <w:numId w:val="154"/>
        </w:numPr>
        <w:spacing w:after="160" w:line="259" w:lineRule="auto"/>
        <w:jc w:val="both"/>
        <w:rPr>
          <w:rFonts w:ascii="Arial" w:hAnsi="Arial" w:cs="Arial"/>
        </w:rPr>
      </w:pPr>
      <w:r w:rsidRPr="00E846E0">
        <w:rPr>
          <w:rFonts w:ascii="Arial" w:hAnsi="Arial" w:cs="Arial"/>
        </w:rPr>
        <w:t>Principales riesgos endógenos: terremotos y volcanes. La incidencia del riesgo sísmico en Andalucía: actividad sísmica actual y pasada</w:t>
      </w:r>
      <w:r>
        <w:rPr>
          <w:rFonts w:ascii="Arial" w:hAnsi="Arial" w:cs="Arial"/>
        </w:rPr>
        <w:t>.</w:t>
      </w:r>
    </w:p>
    <w:p w14:paraId="3871E382" w14:textId="77777777" w:rsidR="002C7C0C" w:rsidRDefault="002C7C0C" w:rsidP="00247386">
      <w:pPr>
        <w:pStyle w:val="Prrafodelista"/>
        <w:numPr>
          <w:ilvl w:val="0"/>
          <w:numId w:val="154"/>
        </w:numPr>
        <w:spacing w:after="160" w:line="259" w:lineRule="auto"/>
        <w:jc w:val="both"/>
        <w:rPr>
          <w:rFonts w:ascii="Arial" w:hAnsi="Arial" w:cs="Arial"/>
        </w:rPr>
      </w:pPr>
      <w:r w:rsidRPr="00E846E0">
        <w:rPr>
          <w:rFonts w:ascii="Arial" w:hAnsi="Arial" w:cs="Arial"/>
        </w:rPr>
        <w:t>Principales riesgos exógenos: movimientos de ladera, inundaciones y dinámica litoral</w:t>
      </w:r>
      <w:r>
        <w:rPr>
          <w:rFonts w:ascii="Arial" w:hAnsi="Arial" w:cs="Arial"/>
        </w:rPr>
        <w:t>.</w:t>
      </w:r>
    </w:p>
    <w:p w14:paraId="2346BD3E" w14:textId="77777777" w:rsidR="002C7C0C" w:rsidRDefault="002C7C0C" w:rsidP="00247386">
      <w:pPr>
        <w:pStyle w:val="Prrafodelista"/>
        <w:numPr>
          <w:ilvl w:val="0"/>
          <w:numId w:val="154"/>
        </w:numPr>
        <w:spacing w:after="160" w:line="259" w:lineRule="auto"/>
        <w:jc w:val="both"/>
        <w:rPr>
          <w:rFonts w:ascii="Arial" w:hAnsi="Arial" w:cs="Arial"/>
        </w:rPr>
      </w:pPr>
      <w:r w:rsidRPr="00E846E0">
        <w:rPr>
          <w:rFonts w:ascii="Arial" w:hAnsi="Arial" w:cs="Arial"/>
        </w:rPr>
        <w:t>Las inundaciones en Andalucía: perspectiva histórica y actual. Análisis y gestión de riesgos: cartografías de inventario, susceptibilidad y peligrosidad. Prevención: campañas y medidas de autoprotección.</w:t>
      </w:r>
    </w:p>
    <w:p w14:paraId="3797C66A" w14:textId="77777777" w:rsidR="002C7C0C" w:rsidRPr="00E846E0" w:rsidRDefault="002C7C0C" w:rsidP="00247386">
      <w:pPr>
        <w:pStyle w:val="Prrafodelista"/>
        <w:numPr>
          <w:ilvl w:val="0"/>
          <w:numId w:val="154"/>
        </w:numPr>
        <w:spacing w:after="160" w:line="259" w:lineRule="auto"/>
        <w:jc w:val="both"/>
        <w:rPr>
          <w:rFonts w:ascii="Arial" w:hAnsi="Arial" w:cs="Arial"/>
        </w:rPr>
      </w:pPr>
      <w:r w:rsidRPr="00E846E0">
        <w:rPr>
          <w:rFonts w:ascii="Arial" w:hAnsi="Arial" w:cs="Arial"/>
        </w:rPr>
        <w:t>Evolución histórica de pérdidas socioeconómicas y humanas debidas a los riesgos geológicos en nuestra comunidad.</w:t>
      </w:r>
    </w:p>
    <w:p w14:paraId="59D5D060" w14:textId="77777777" w:rsidR="002C7C0C" w:rsidRPr="00E846E0" w:rsidRDefault="002C7C0C" w:rsidP="00F412B1">
      <w:pPr>
        <w:pStyle w:val="Prrafodelista"/>
        <w:jc w:val="both"/>
        <w:rPr>
          <w:rFonts w:ascii="Arial" w:hAnsi="Arial" w:cs="Arial"/>
        </w:rPr>
      </w:pPr>
    </w:p>
    <w:p w14:paraId="7E0CE88D" w14:textId="77777777" w:rsidR="002C7C0C" w:rsidRDefault="002C7C0C" w:rsidP="00F412B1">
      <w:pPr>
        <w:jc w:val="both"/>
        <w:rPr>
          <w:rFonts w:ascii="Arial" w:hAnsi="Arial" w:cs="Arial"/>
          <w:sz w:val="28"/>
          <w:szCs w:val="28"/>
        </w:rPr>
      </w:pPr>
      <w:r>
        <w:rPr>
          <w:rFonts w:ascii="Arial" w:hAnsi="Arial" w:cs="Arial"/>
          <w:sz w:val="28"/>
          <w:szCs w:val="28"/>
        </w:rPr>
        <w:t>Bloque 8: Recursos minerales y energéticos y aguas subterráneas</w:t>
      </w:r>
    </w:p>
    <w:p w14:paraId="28A3CCCB" w14:textId="77777777" w:rsidR="002C7C0C" w:rsidRPr="00B5606C" w:rsidRDefault="002C7C0C" w:rsidP="00247386">
      <w:pPr>
        <w:pStyle w:val="Prrafodelista"/>
        <w:numPr>
          <w:ilvl w:val="0"/>
          <w:numId w:val="147"/>
        </w:numPr>
        <w:spacing w:after="160" w:line="259" w:lineRule="auto"/>
        <w:jc w:val="both"/>
        <w:rPr>
          <w:rFonts w:ascii="Arial" w:hAnsi="Arial" w:cs="Arial"/>
        </w:rPr>
      </w:pPr>
      <w:r w:rsidRPr="00B5606C">
        <w:rPr>
          <w:rFonts w:ascii="Arial" w:hAnsi="Arial" w:cs="Arial"/>
        </w:rPr>
        <w:t>Recursos renovables y no renovables. Clasificación de los recursos minerales y energéticos.</w:t>
      </w:r>
    </w:p>
    <w:p w14:paraId="1F3BA06E" w14:textId="77777777" w:rsidR="002C7C0C" w:rsidRPr="00B5606C" w:rsidRDefault="002C7C0C" w:rsidP="00247386">
      <w:pPr>
        <w:pStyle w:val="Prrafodelista"/>
        <w:numPr>
          <w:ilvl w:val="0"/>
          <w:numId w:val="147"/>
        </w:numPr>
        <w:spacing w:after="160" w:line="259" w:lineRule="auto"/>
        <w:jc w:val="both"/>
        <w:rPr>
          <w:rFonts w:ascii="Arial" w:hAnsi="Arial" w:cs="Arial"/>
        </w:rPr>
      </w:pPr>
      <w:r w:rsidRPr="00B5606C">
        <w:rPr>
          <w:rFonts w:ascii="Arial" w:hAnsi="Arial" w:cs="Arial"/>
        </w:rPr>
        <w:t>Yacimiento mineral. Concepto de reserva y de ley mineral.</w:t>
      </w:r>
    </w:p>
    <w:p w14:paraId="31A0E32C" w14:textId="77777777" w:rsidR="002C7C0C" w:rsidRDefault="002C7C0C" w:rsidP="00247386">
      <w:pPr>
        <w:pStyle w:val="Prrafodelista"/>
        <w:numPr>
          <w:ilvl w:val="0"/>
          <w:numId w:val="147"/>
        </w:numPr>
        <w:spacing w:after="160" w:line="259" w:lineRule="auto"/>
        <w:jc w:val="both"/>
        <w:rPr>
          <w:rFonts w:ascii="Arial" w:hAnsi="Arial" w:cs="Arial"/>
        </w:rPr>
      </w:pPr>
      <w:r w:rsidRPr="00B5606C">
        <w:rPr>
          <w:rFonts w:ascii="Arial" w:hAnsi="Arial" w:cs="Arial"/>
        </w:rPr>
        <w:t>Breve reseña sobre la historia e importancia de la minería en Andalucía.</w:t>
      </w:r>
    </w:p>
    <w:p w14:paraId="0DF7A538" w14:textId="77777777" w:rsidR="002C7C0C" w:rsidRDefault="002C7C0C" w:rsidP="00247386">
      <w:pPr>
        <w:pStyle w:val="Prrafodelista"/>
        <w:numPr>
          <w:ilvl w:val="0"/>
          <w:numId w:val="147"/>
        </w:numPr>
        <w:spacing w:after="160" w:line="259" w:lineRule="auto"/>
        <w:jc w:val="both"/>
        <w:rPr>
          <w:rFonts w:ascii="Arial" w:hAnsi="Arial" w:cs="Arial"/>
        </w:rPr>
      </w:pPr>
      <w:r w:rsidRPr="00E846E0">
        <w:rPr>
          <w:rFonts w:ascii="Arial" w:hAnsi="Arial" w:cs="Arial"/>
        </w:rPr>
        <w:t xml:space="preserve">Características principales del mapa </w:t>
      </w:r>
      <w:proofErr w:type="spellStart"/>
      <w:r w:rsidRPr="00E846E0">
        <w:rPr>
          <w:rFonts w:ascii="Arial" w:hAnsi="Arial" w:cs="Arial"/>
        </w:rPr>
        <w:t>metalogénico</w:t>
      </w:r>
      <w:proofErr w:type="spellEnd"/>
      <w:r w:rsidRPr="00E846E0">
        <w:rPr>
          <w:rFonts w:ascii="Arial" w:hAnsi="Arial" w:cs="Arial"/>
        </w:rPr>
        <w:t xml:space="preserve"> andaluz. Principales tipos de interés económico a nivel mundial.</w:t>
      </w:r>
    </w:p>
    <w:p w14:paraId="7EC8951E" w14:textId="77777777" w:rsidR="002C7C0C" w:rsidRDefault="002C7C0C" w:rsidP="00247386">
      <w:pPr>
        <w:pStyle w:val="Prrafodelista"/>
        <w:numPr>
          <w:ilvl w:val="0"/>
          <w:numId w:val="147"/>
        </w:numPr>
        <w:spacing w:after="160" w:line="259" w:lineRule="auto"/>
        <w:jc w:val="both"/>
        <w:rPr>
          <w:rFonts w:ascii="Arial" w:hAnsi="Arial" w:cs="Arial"/>
        </w:rPr>
      </w:pPr>
      <w:r w:rsidRPr="004C7A32">
        <w:rPr>
          <w:rFonts w:ascii="Arial" w:hAnsi="Arial" w:cs="Arial"/>
        </w:rPr>
        <w:t>Exploración, evaluación y explotación sostenible de recursos minerales y energéticos.</w:t>
      </w:r>
    </w:p>
    <w:p w14:paraId="20490D14" w14:textId="77777777" w:rsidR="002C7C0C" w:rsidRDefault="002C7C0C" w:rsidP="00247386">
      <w:pPr>
        <w:pStyle w:val="Prrafodelista"/>
        <w:numPr>
          <w:ilvl w:val="0"/>
          <w:numId w:val="147"/>
        </w:numPr>
        <w:spacing w:after="160" w:line="259" w:lineRule="auto"/>
        <w:jc w:val="both"/>
        <w:rPr>
          <w:rFonts w:ascii="Arial" w:hAnsi="Arial" w:cs="Arial"/>
        </w:rPr>
      </w:pPr>
      <w:r w:rsidRPr="004C7A32">
        <w:rPr>
          <w:rFonts w:ascii="Arial" w:hAnsi="Arial" w:cs="Arial"/>
        </w:rPr>
        <w:t>Importancia socioeconómica de la explotación de rocas industriales en Andalucía</w:t>
      </w:r>
      <w:r>
        <w:rPr>
          <w:rFonts w:ascii="Arial" w:hAnsi="Arial" w:cs="Arial"/>
        </w:rPr>
        <w:t>.</w:t>
      </w:r>
    </w:p>
    <w:p w14:paraId="7F0C72DB" w14:textId="77777777" w:rsidR="002C7C0C" w:rsidRDefault="002C7C0C" w:rsidP="00247386">
      <w:pPr>
        <w:pStyle w:val="Prrafodelista"/>
        <w:numPr>
          <w:ilvl w:val="0"/>
          <w:numId w:val="147"/>
        </w:numPr>
        <w:spacing w:after="160" w:line="259" w:lineRule="auto"/>
        <w:jc w:val="both"/>
        <w:rPr>
          <w:rFonts w:ascii="Arial" w:hAnsi="Arial" w:cs="Arial"/>
        </w:rPr>
      </w:pPr>
      <w:r w:rsidRPr="004C7A32">
        <w:rPr>
          <w:rFonts w:ascii="Arial" w:hAnsi="Arial" w:cs="Arial"/>
        </w:rPr>
        <w:t>El impacto de la minería en</w:t>
      </w:r>
      <w:r>
        <w:rPr>
          <w:rFonts w:ascii="Arial" w:hAnsi="Arial" w:cs="Arial"/>
        </w:rPr>
        <w:t xml:space="preserve"> </w:t>
      </w:r>
      <w:r w:rsidRPr="004C7A32">
        <w:rPr>
          <w:rFonts w:ascii="Arial" w:hAnsi="Arial" w:cs="Arial"/>
        </w:rPr>
        <w:t xml:space="preserve">Andalucía: causas, consecuencias y valoración del desastre minero de </w:t>
      </w:r>
      <w:proofErr w:type="spellStart"/>
      <w:r w:rsidRPr="004C7A32">
        <w:rPr>
          <w:rFonts w:ascii="Arial" w:hAnsi="Arial" w:cs="Arial"/>
        </w:rPr>
        <w:t>Aznalcóllar</w:t>
      </w:r>
      <w:proofErr w:type="spellEnd"/>
      <w:r w:rsidRPr="004C7A32">
        <w:rPr>
          <w:rFonts w:ascii="Arial" w:hAnsi="Arial" w:cs="Arial"/>
        </w:rPr>
        <w:t>.</w:t>
      </w:r>
    </w:p>
    <w:p w14:paraId="7EECDA44" w14:textId="77777777" w:rsidR="002C7C0C" w:rsidRDefault="002C7C0C" w:rsidP="00247386">
      <w:pPr>
        <w:pStyle w:val="Prrafodelista"/>
        <w:numPr>
          <w:ilvl w:val="0"/>
          <w:numId w:val="147"/>
        </w:numPr>
        <w:spacing w:after="160" w:line="259" w:lineRule="auto"/>
        <w:jc w:val="both"/>
        <w:rPr>
          <w:rFonts w:ascii="Arial" w:hAnsi="Arial" w:cs="Arial"/>
        </w:rPr>
      </w:pPr>
      <w:r w:rsidRPr="004C7A32">
        <w:rPr>
          <w:rFonts w:ascii="Arial" w:hAnsi="Arial" w:cs="Arial"/>
        </w:rPr>
        <w:t xml:space="preserve">El ciclo hidrológico y las aguas subterráneas. Nivel freático, acuíferos y </w:t>
      </w:r>
      <w:proofErr w:type="spellStart"/>
      <w:r w:rsidRPr="004C7A32">
        <w:rPr>
          <w:rFonts w:ascii="Arial" w:hAnsi="Arial" w:cs="Arial"/>
        </w:rPr>
        <w:t>surgencias</w:t>
      </w:r>
      <w:proofErr w:type="spellEnd"/>
      <w:r w:rsidRPr="004C7A32">
        <w:rPr>
          <w:rFonts w:ascii="Arial" w:hAnsi="Arial" w:cs="Arial"/>
        </w:rPr>
        <w:t>. La circulación del agua a través de los materiales geológicos.</w:t>
      </w:r>
    </w:p>
    <w:p w14:paraId="1067C18D" w14:textId="77777777" w:rsidR="002C7C0C" w:rsidRDefault="002C7C0C" w:rsidP="00247386">
      <w:pPr>
        <w:pStyle w:val="Prrafodelista"/>
        <w:numPr>
          <w:ilvl w:val="0"/>
          <w:numId w:val="147"/>
        </w:numPr>
        <w:spacing w:after="160" w:line="259" w:lineRule="auto"/>
        <w:jc w:val="both"/>
        <w:rPr>
          <w:rFonts w:ascii="Arial" w:hAnsi="Arial" w:cs="Arial"/>
        </w:rPr>
      </w:pPr>
      <w:r w:rsidRPr="004C7A32">
        <w:rPr>
          <w:rFonts w:ascii="Arial" w:hAnsi="Arial" w:cs="Arial"/>
        </w:rPr>
        <w:t>Principales características de los acuíferos andaluces: el mapa hidrogeológico de Andalucía y medidas de protección de acuíferos</w:t>
      </w:r>
      <w:r>
        <w:rPr>
          <w:rFonts w:ascii="Arial" w:hAnsi="Arial" w:cs="Arial"/>
        </w:rPr>
        <w:t>.</w:t>
      </w:r>
    </w:p>
    <w:p w14:paraId="2C19A7D7" w14:textId="77777777" w:rsidR="002C7C0C" w:rsidRDefault="002C7C0C" w:rsidP="00247386">
      <w:pPr>
        <w:pStyle w:val="Prrafodelista"/>
        <w:numPr>
          <w:ilvl w:val="0"/>
          <w:numId w:val="147"/>
        </w:numPr>
        <w:spacing w:after="160" w:line="259" w:lineRule="auto"/>
        <w:jc w:val="both"/>
        <w:rPr>
          <w:rFonts w:ascii="Arial" w:hAnsi="Arial" w:cs="Arial"/>
        </w:rPr>
      </w:pPr>
      <w:r w:rsidRPr="004C7A32">
        <w:rPr>
          <w:rFonts w:ascii="Arial" w:hAnsi="Arial" w:cs="Arial"/>
        </w:rPr>
        <w:t>El agua subterránea como recurso natural: captación y explotación sostenible. Posibles problemas ambientales: salinización de acuíferos, subsidencia y contaminación (ejemplos andaluces).</w:t>
      </w:r>
    </w:p>
    <w:p w14:paraId="1D4E041F" w14:textId="77777777" w:rsidR="002C7C0C" w:rsidRPr="004C7A32" w:rsidRDefault="002C7C0C" w:rsidP="00F412B1">
      <w:pPr>
        <w:pStyle w:val="Prrafodelista"/>
        <w:jc w:val="both"/>
        <w:rPr>
          <w:rFonts w:ascii="Arial" w:hAnsi="Arial" w:cs="Arial"/>
        </w:rPr>
      </w:pPr>
    </w:p>
    <w:p w14:paraId="5C032E0C" w14:textId="77777777" w:rsidR="002C7C0C" w:rsidRDefault="002C7C0C" w:rsidP="00F412B1">
      <w:pPr>
        <w:jc w:val="both"/>
        <w:rPr>
          <w:rFonts w:ascii="Arial" w:hAnsi="Arial" w:cs="Arial"/>
          <w:sz w:val="28"/>
          <w:szCs w:val="28"/>
        </w:rPr>
      </w:pPr>
      <w:r>
        <w:rPr>
          <w:rFonts w:ascii="Arial" w:hAnsi="Arial" w:cs="Arial"/>
          <w:sz w:val="28"/>
          <w:szCs w:val="28"/>
        </w:rPr>
        <w:t>Bloque 9: Geología de España</w:t>
      </w:r>
    </w:p>
    <w:p w14:paraId="1CB173D6" w14:textId="77777777" w:rsidR="002C7C0C" w:rsidRPr="00B5606C" w:rsidRDefault="002C7C0C" w:rsidP="00247386">
      <w:pPr>
        <w:pStyle w:val="Prrafodelista"/>
        <w:numPr>
          <w:ilvl w:val="0"/>
          <w:numId w:val="146"/>
        </w:numPr>
        <w:spacing w:after="160" w:line="259" w:lineRule="auto"/>
        <w:jc w:val="both"/>
        <w:rPr>
          <w:rFonts w:ascii="Arial" w:hAnsi="Arial" w:cs="Arial"/>
        </w:rPr>
      </w:pPr>
      <w:r w:rsidRPr="00B5606C">
        <w:rPr>
          <w:rFonts w:ascii="Arial" w:hAnsi="Arial" w:cs="Arial"/>
        </w:rPr>
        <w:t>Principales dominios geológicos de la Península Ibérica, Baleares y Canarias.</w:t>
      </w:r>
    </w:p>
    <w:p w14:paraId="7008F33E" w14:textId="77777777" w:rsidR="002C7C0C" w:rsidRPr="00B5606C" w:rsidRDefault="002C7C0C" w:rsidP="00247386">
      <w:pPr>
        <w:pStyle w:val="Prrafodelista"/>
        <w:numPr>
          <w:ilvl w:val="0"/>
          <w:numId w:val="146"/>
        </w:numPr>
        <w:spacing w:after="160" w:line="259" w:lineRule="auto"/>
        <w:jc w:val="both"/>
        <w:rPr>
          <w:rFonts w:ascii="Arial" w:hAnsi="Arial" w:cs="Arial"/>
        </w:rPr>
      </w:pPr>
      <w:r w:rsidRPr="00B5606C">
        <w:rPr>
          <w:rFonts w:ascii="Arial" w:hAnsi="Arial" w:cs="Arial"/>
        </w:rPr>
        <w:t>Principales eventos geológicos en la historia de la Península Ibérica, Baleares y Canarias: origen del Atlántico, Cantábrico y Mediterráneo.</w:t>
      </w:r>
    </w:p>
    <w:p w14:paraId="7EB889C5" w14:textId="77777777" w:rsidR="002C7C0C" w:rsidRPr="00B5606C" w:rsidRDefault="002C7C0C" w:rsidP="00247386">
      <w:pPr>
        <w:pStyle w:val="Prrafodelista"/>
        <w:numPr>
          <w:ilvl w:val="0"/>
          <w:numId w:val="146"/>
        </w:numPr>
        <w:spacing w:after="160" w:line="259" w:lineRule="auto"/>
        <w:jc w:val="both"/>
        <w:rPr>
          <w:rFonts w:ascii="Arial" w:hAnsi="Arial" w:cs="Arial"/>
        </w:rPr>
      </w:pPr>
      <w:r w:rsidRPr="00B5606C">
        <w:rPr>
          <w:rFonts w:ascii="Arial" w:hAnsi="Arial" w:cs="Arial"/>
        </w:rPr>
        <w:t>Formación de las principales cordilleras y cuencas.</w:t>
      </w:r>
    </w:p>
    <w:p w14:paraId="4086BDDE" w14:textId="77777777" w:rsidR="002C7C0C" w:rsidRDefault="002C7C0C" w:rsidP="00247386">
      <w:pPr>
        <w:pStyle w:val="Prrafodelista"/>
        <w:numPr>
          <w:ilvl w:val="0"/>
          <w:numId w:val="146"/>
        </w:numPr>
        <w:spacing w:after="160" w:line="259" w:lineRule="auto"/>
        <w:jc w:val="both"/>
        <w:rPr>
          <w:rFonts w:ascii="Arial" w:hAnsi="Arial" w:cs="Arial"/>
        </w:rPr>
      </w:pPr>
      <w:r w:rsidRPr="00B5606C">
        <w:rPr>
          <w:rFonts w:ascii="Arial" w:hAnsi="Arial" w:cs="Arial"/>
        </w:rPr>
        <w:t>Historia geológica de Andalucía.</w:t>
      </w:r>
    </w:p>
    <w:p w14:paraId="514F18A6" w14:textId="77777777" w:rsidR="002C7C0C" w:rsidRPr="006E49F8" w:rsidRDefault="002C7C0C" w:rsidP="00F412B1">
      <w:pPr>
        <w:pStyle w:val="Prrafodelista"/>
        <w:jc w:val="both"/>
        <w:rPr>
          <w:rFonts w:ascii="Arial" w:hAnsi="Arial" w:cs="Arial"/>
        </w:rPr>
      </w:pPr>
    </w:p>
    <w:p w14:paraId="430C09CC" w14:textId="77777777" w:rsidR="002C7C0C" w:rsidRDefault="002C7C0C" w:rsidP="00F412B1">
      <w:pPr>
        <w:jc w:val="both"/>
        <w:rPr>
          <w:rFonts w:ascii="Arial" w:hAnsi="Arial" w:cs="Arial"/>
          <w:sz w:val="28"/>
          <w:szCs w:val="28"/>
        </w:rPr>
      </w:pPr>
      <w:r>
        <w:rPr>
          <w:rFonts w:ascii="Arial" w:hAnsi="Arial" w:cs="Arial"/>
          <w:sz w:val="28"/>
          <w:szCs w:val="28"/>
        </w:rPr>
        <w:t>Bloque 10: Geología de Campo</w:t>
      </w:r>
    </w:p>
    <w:p w14:paraId="16CAAA03" w14:textId="77777777" w:rsidR="002C7C0C" w:rsidRDefault="002C7C0C" w:rsidP="00247386">
      <w:pPr>
        <w:pStyle w:val="Prrafodelista"/>
        <w:numPr>
          <w:ilvl w:val="0"/>
          <w:numId w:val="155"/>
        </w:numPr>
        <w:spacing w:after="160" w:line="259" w:lineRule="auto"/>
        <w:jc w:val="both"/>
        <w:rPr>
          <w:rFonts w:ascii="Arial" w:hAnsi="Arial" w:cs="Arial"/>
        </w:rPr>
      </w:pPr>
      <w:r w:rsidRPr="004C7A32">
        <w:rPr>
          <w:rFonts w:ascii="Arial" w:hAnsi="Arial" w:cs="Arial"/>
        </w:rPr>
        <w:t>La metodología científica y el trabajo de campo. Normas de seguridad y autoprotección en el campo.</w:t>
      </w:r>
    </w:p>
    <w:p w14:paraId="627CF9B7" w14:textId="77777777" w:rsidR="002C7C0C" w:rsidRDefault="002C7C0C" w:rsidP="00247386">
      <w:pPr>
        <w:pStyle w:val="Prrafodelista"/>
        <w:numPr>
          <w:ilvl w:val="0"/>
          <w:numId w:val="155"/>
        </w:numPr>
        <w:spacing w:after="160" w:line="259" w:lineRule="auto"/>
        <w:jc w:val="both"/>
        <w:rPr>
          <w:rFonts w:ascii="Arial" w:hAnsi="Arial" w:cs="Arial"/>
        </w:rPr>
      </w:pPr>
      <w:r w:rsidRPr="004C7A32">
        <w:rPr>
          <w:rFonts w:ascii="Arial" w:hAnsi="Arial" w:cs="Arial"/>
        </w:rPr>
        <w:t>Técnicas de interpretación cartográfica y orientación. Lectura de mapas geológicos sencillos.</w:t>
      </w:r>
    </w:p>
    <w:p w14:paraId="4E5C6525" w14:textId="77777777" w:rsidR="002C7C0C" w:rsidRDefault="002C7C0C" w:rsidP="00247386">
      <w:pPr>
        <w:pStyle w:val="Prrafodelista"/>
        <w:numPr>
          <w:ilvl w:val="0"/>
          <w:numId w:val="155"/>
        </w:numPr>
        <w:spacing w:after="160" w:line="259" w:lineRule="auto"/>
        <w:jc w:val="both"/>
        <w:rPr>
          <w:rFonts w:ascii="Arial" w:hAnsi="Arial" w:cs="Arial"/>
        </w:rPr>
      </w:pPr>
      <w:r w:rsidRPr="004C7A32">
        <w:rPr>
          <w:rFonts w:ascii="Arial" w:hAnsi="Arial" w:cs="Arial"/>
        </w:rPr>
        <w:t>De cada práctica</w:t>
      </w:r>
      <w:r>
        <w:rPr>
          <w:rFonts w:ascii="Arial" w:hAnsi="Arial" w:cs="Arial"/>
        </w:rPr>
        <w:t xml:space="preserve"> </w:t>
      </w:r>
      <w:r w:rsidRPr="004C7A32">
        <w:rPr>
          <w:rFonts w:ascii="Arial" w:hAnsi="Arial" w:cs="Arial"/>
        </w:rPr>
        <w:t>de campo: Geología local del entorno del centro educativo o del lugar de l</w:t>
      </w:r>
      <w:r>
        <w:rPr>
          <w:rFonts w:ascii="Arial" w:hAnsi="Arial" w:cs="Arial"/>
        </w:rPr>
        <w:t>a práctica, y geología regional, r</w:t>
      </w:r>
      <w:r w:rsidRPr="004C7A32">
        <w:rPr>
          <w:rFonts w:ascii="Arial" w:hAnsi="Arial" w:cs="Arial"/>
        </w:rPr>
        <w:t>ecursos</w:t>
      </w:r>
      <w:r>
        <w:rPr>
          <w:rFonts w:ascii="Arial" w:hAnsi="Arial" w:cs="Arial"/>
        </w:rPr>
        <w:t xml:space="preserve"> y riesgos geológicos y </w:t>
      </w:r>
      <w:r w:rsidRPr="004C7A32">
        <w:rPr>
          <w:rFonts w:ascii="Arial" w:hAnsi="Arial" w:cs="Arial"/>
        </w:rPr>
        <w:t>elementos singulares del patrimonio geológico del lugar donde se realiza la práctica.</w:t>
      </w:r>
    </w:p>
    <w:p w14:paraId="25D42499" w14:textId="77777777" w:rsidR="002C7C0C" w:rsidRPr="004C7A32" w:rsidRDefault="002C7C0C" w:rsidP="00F412B1">
      <w:pPr>
        <w:pStyle w:val="Prrafodelista"/>
        <w:jc w:val="both"/>
        <w:rPr>
          <w:rFonts w:ascii="Arial" w:hAnsi="Arial" w:cs="Arial"/>
        </w:rPr>
      </w:pPr>
    </w:p>
    <w:p w14:paraId="004FFE0F" w14:textId="77777777" w:rsidR="002C7C0C" w:rsidRPr="004C7A32" w:rsidRDefault="002C7C0C" w:rsidP="00F412B1">
      <w:pPr>
        <w:pStyle w:val="Prrafodelista"/>
        <w:jc w:val="both"/>
        <w:rPr>
          <w:rFonts w:ascii="Arial" w:hAnsi="Arial" w:cs="Arial"/>
        </w:rPr>
      </w:pPr>
    </w:p>
    <w:p w14:paraId="29E09468" w14:textId="77777777" w:rsidR="002C7C0C" w:rsidRPr="002C7C0C" w:rsidRDefault="002C7C0C" w:rsidP="00247386">
      <w:pPr>
        <w:pStyle w:val="Prrafodelista"/>
        <w:numPr>
          <w:ilvl w:val="0"/>
          <w:numId w:val="145"/>
        </w:numPr>
        <w:spacing w:after="160" w:line="259" w:lineRule="auto"/>
        <w:jc w:val="both"/>
        <w:rPr>
          <w:rFonts w:ascii="Arial" w:hAnsi="Arial" w:cs="Arial"/>
          <w:color w:val="A20000"/>
          <w:sz w:val="28"/>
          <w:szCs w:val="28"/>
        </w:rPr>
      </w:pPr>
      <w:r>
        <w:rPr>
          <w:rFonts w:ascii="Arial" w:hAnsi="Arial" w:cs="Arial"/>
          <w:b/>
          <w:color w:val="800000"/>
          <w:sz w:val="28"/>
          <w:szCs w:val="28"/>
        </w:rPr>
        <w:t>TEMPORALIZACIÓN</w:t>
      </w:r>
    </w:p>
    <w:p w14:paraId="6E7746E0" w14:textId="77777777" w:rsidR="002C7C0C" w:rsidRDefault="002C7C0C" w:rsidP="00F412B1">
      <w:pPr>
        <w:pStyle w:val="Prrafodelista"/>
        <w:jc w:val="both"/>
        <w:rPr>
          <w:rFonts w:ascii="Arial" w:hAnsi="Arial" w:cs="Arial"/>
          <w:color w:val="A20000"/>
          <w:sz w:val="28"/>
          <w:szCs w:val="28"/>
        </w:rPr>
      </w:pPr>
    </w:p>
    <w:p w14:paraId="16EAAFA2" w14:textId="77777777" w:rsidR="002C7C0C" w:rsidRPr="002C7C0C" w:rsidRDefault="002C7C0C" w:rsidP="00F412B1">
      <w:pPr>
        <w:jc w:val="both"/>
        <w:rPr>
          <w:rFonts w:ascii="Arial" w:hAnsi="Arial" w:cs="Arial"/>
        </w:rPr>
      </w:pPr>
      <w:r w:rsidRPr="002C7C0C">
        <w:rPr>
          <w:rFonts w:ascii="Arial" w:hAnsi="Arial" w:cs="Arial"/>
        </w:rPr>
        <w:t xml:space="preserve">En cuanto a la distribución temporal de los contenidos, se tiene en cuenta la novedad de los contenidos para iniciar la asignatura por ellos: </w:t>
      </w:r>
    </w:p>
    <w:p w14:paraId="13CC69A2" w14:textId="77777777" w:rsidR="002C7C0C" w:rsidRPr="002C7C0C" w:rsidRDefault="002C7C0C" w:rsidP="00F412B1">
      <w:pPr>
        <w:spacing w:after="0" w:line="240" w:lineRule="auto"/>
        <w:jc w:val="both"/>
        <w:rPr>
          <w:rFonts w:ascii="Arial" w:hAnsi="Arial" w:cs="Arial"/>
        </w:rPr>
      </w:pPr>
      <w:r w:rsidRPr="002C7C0C">
        <w:rPr>
          <w:rFonts w:ascii="Arial" w:hAnsi="Arial" w:cs="Arial"/>
        </w:rPr>
        <w:t>Bloque 1: 3 sesiones</w:t>
      </w:r>
    </w:p>
    <w:p w14:paraId="10ACC936" w14:textId="77777777" w:rsidR="002C7C0C" w:rsidRPr="002C7C0C" w:rsidRDefault="002C7C0C" w:rsidP="00F412B1">
      <w:pPr>
        <w:spacing w:after="0" w:line="240" w:lineRule="auto"/>
        <w:jc w:val="both"/>
        <w:rPr>
          <w:rFonts w:ascii="Arial" w:hAnsi="Arial" w:cs="Arial"/>
        </w:rPr>
      </w:pPr>
      <w:r w:rsidRPr="002C7C0C">
        <w:rPr>
          <w:rFonts w:ascii="Arial" w:hAnsi="Arial" w:cs="Arial"/>
        </w:rPr>
        <w:t>Bloque 3: Rocas sedimentarias, 8 sesiones</w:t>
      </w:r>
    </w:p>
    <w:p w14:paraId="023B0561" w14:textId="77777777" w:rsidR="002C7C0C" w:rsidRPr="002C7C0C" w:rsidRDefault="002C7C0C" w:rsidP="00F412B1">
      <w:pPr>
        <w:spacing w:after="0" w:line="240" w:lineRule="auto"/>
        <w:jc w:val="both"/>
        <w:rPr>
          <w:rFonts w:ascii="Arial" w:hAnsi="Arial" w:cs="Arial"/>
        </w:rPr>
      </w:pPr>
      <w:r w:rsidRPr="002C7C0C">
        <w:rPr>
          <w:rFonts w:ascii="Arial" w:hAnsi="Arial" w:cs="Arial"/>
        </w:rPr>
        <w:t>Bloque 6: 12 sesiones</w:t>
      </w:r>
    </w:p>
    <w:p w14:paraId="48BE2020" w14:textId="77777777" w:rsidR="002C7C0C" w:rsidRPr="002C7C0C" w:rsidRDefault="002C7C0C" w:rsidP="00F412B1">
      <w:pPr>
        <w:spacing w:after="0" w:line="240" w:lineRule="auto"/>
        <w:jc w:val="both"/>
        <w:rPr>
          <w:rFonts w:ascii="Arial" w:hAnsi="Arial" w:cs="Arial"/>
        </w:rPr>
      </w:pPr>
      <w:r w:rsidRPr="002C7C0C">
        <w:rPr>
          <w:rFonts w:ascii="Arial" w:hAnsi="Arial" w:cs="Arial"/>
        </w:rPr>
        <w:t>Bloque 5: 14 sesiones</w:t>
      </w:r>
    </w:p>
    <w:p w14:paraId="026B2DF5" w14:textId="77777777" w:rsidR="002C7C0C" w:rsidRPr="002C7C0C" w:rsidRDefault="002C7C0C" w:rsidP="00F412B1">
      <w:pPr>
        <w:spacing w:after="0" w:line="240" w:lineRule="auto"/>
        <w:jc w:val="both"/>
        <w:rPr>
          <w:rFonts w:ascii="Arial" w:hAnsi="Arial" w:cs="Arial"/>
        </w:rPr>
      </w:pPr>
      <w:r w:rsidRPr="002C7C0C">
        <w:rPr>
          <w:rFonts w:ascii="Arial" w:hAnsi="Arial" w:cs="Arial"/>
        </w:rPr>
        <w:t>Bloque 2: 12 sesiones</w:t>
      </w:r>
    </w:p>
    <w:p w14:paraId="24B29659" w14:textId="77777777" w:rsidR="002C7C0C" w:rsidRDefault="002C7C0C" w:rsidP="00F412B1">
      <w:pPr>
        <w:pStyle w:val="Prrafodelista"/>
        <w:jc w:val="both"/>
        <w:rPr>
          <w:rFonts w:ascii="Arial" w:hAnsi="Arial" w:cs="Arial"/>
        </w:rPr>
      </w:pPr>
    </w:p>
    <w:p w14:paraId="12EDD6CB" w14:textId="77777777" w:rsidR="002C7C0C" w:rsidRPr="002C7C0C" w:rsidRDefault="002C7C0C" w:rsidP="00F412B1">
      <w:pPr>
        <w:jc w:val="both"/>
        <w:rPr>
          <w:rFonts w:ascii="Arial" w:hAnsi="Arial" w:cs="Arial"/>
        </w:rPr>
      </w:pPr>
      <w:r w:rsidRPr="002C7C0C">
        <w:rPr>
          <w:rFonts w:ascii="Arial" w:hAnsi="Arial" w:cs="Arial"/>
        </w:rPr>
        <w:t>Segundo trimestre: se introducen contenidos que ya se estudiaron en la Biología y Geología de 1º y se refuerzan en este período.</w:t>
      </w:r>
    </w:p>
    <w:p w14:paraId="1A169A62" w14:textId="77777777" w:rsidR="002C7C0C" w:rsidRDefault="002C7C0C" w:rsidP="00F412B1">
      <w:pPr>
        <w:pStyle w:val="Prrafodelista"/>
        <w:ind w:left="0"/>
        <w:jc w:val="both"/>
        <w:rPr>
          <w:rFonts w:ascii="Arial" w:hAnsi="Arial" w:cs="Arial"/>
        </w:rPr>
      </w:pPr>
      <w:r>
        <w:rPr>
          <w:rFonts w:ascii="Arial" w:hAnsi="Arial" w:cs="Arial"/>
        </w:rPr>
        <w:t>Bloque 1: Estructura interna de la Tierra, 6 sesiones</w:t>
      </w:r>
    </w:p>
    <w:p w14:paraId="2A41BFDC" w14:textId="77777777" w:rsidR="002C7C0C" w:rsidRDefault="002C7C0C" w:rsidP="00F412B1">
      <w:pPr>
        <w:pStyle w:val="Prrafodelista"/>
        <w:ind w:left="0"/>
        <w:jc w:val="both"/>
        <w:rPr>
          <w:rFonts w:ascii="Arial" w:hAnsi="Arial" w:cs="Arial"/>
        </w:rPr>
      </w:pPr>
      <w:r>
        <w:rPr>
          <w:rFonts w:ascii="Arial" w:hAnsi="Arial" w:cs="Arial"/>
        </w:rPr>
        <w:t>Bloque 4: Tectónica de placas, 10 sesiones.</w:t>
      </w:r>
    </w:p>
    <w:p w14:paraId="16844517" w14:textId="77777777" w:rsidR="002C7C0C" w:rsidRDefault="002C7C0C" w:rsidP="00F412B1">
      <w:pPr>
        <w:pStyle w:val="Prrafodelista"/>
        <w:ind w:left="0"/>
        <w:jc w:val="both"/>
        <w:rPr>
          <w:rFonts w:ascii="Arial" w:hAnsi="Arial" w:cs="Arial"/>
        </w:rPr>
      </w:pPr>
      <w:r>
        <w:rPr>
          <w:rFonts w:ascii="Arial" w:hAnsi="Arial" w:cs="Arial"/>
        </w:rPr>
        <w:t>Bloque 3: Rocas endógenas, ígneas y metamórficas. 8 Sesiones</w:t>
      </w:r>
    </w:p>
    <w:p w14:paraId="68F81077" w14:textId="77777777" w:rsidR="002C7C0C" w:rsidRDefault="002C7C0C" w:rsidP="00F412B1">
      <w:pPr>
        <w:pStyle w:val="Prrafodelista"/>
        <w:ind w:left="0"/>
        <w:jc w:val="both"/>
        <w:rPr>
          <w:rFonts w:ascii="Arial" w:hAnsi="Arial" w:cs="Arial"/>
        </w:rPr>
      </w:pPr>
      <w:r>
        <w:rPr>
          <w:rFonts w:ascii="Arial" w:hAnsi="Arial" w:cs="Arial"/>
        </w:rPr>
        <w:t>Bloque 8: Recursos minerales y energéticos y aguas subterráneas, 14 sesiones</w:t>
      </w:r>
    </w:p>
    <w:p w14:paraId="03CCF771" w14:textId="77777777" w:rsidR="002C7C0C" w:rsidRDefault="002C7C0C" w:rsidP="00F412B1">
      <w:pPr>
        <w:pStyle w:val="Prrafodelista"/>
        <w:jc w:val="both"/>
        <w:rPr>
          <w:rFonts w:ascii="Arial" w:hAnsi="Arial" w:cs="Arial"/>
        </w:rPr>
      </w:pPr>
    </w:p>
    <w:p w14:paraId="7B158E69" w14:textId="77777777" w:rsidR="002C7C0C" w:rsidRDefault="002C7C0C" w:rsidP="00F412B1">
      <w:pPr>
        <w:pStyle w:val="Prrafodelista"/>
        <w:ind w:left="0"/>
        <w:jc w:val="both"/>
        <w:rPr>
          <w:rFonts w:ascii="Arial" w:hAnsi="Arial" w:cs="Arial"/>
        </w:rPr>
      </w:pPr>
      <w:r>
        <w:rPr>
          <w:rFonts w:ascii="Arial" w:hAnsi="Arial" w:cs="Arial"/>
        </w:rPr>
        <w:t>Tercer trimestre: es el trimestre más corto y en él que se completan los conocimientos geológicos.</w:t>
      </w:r>
    </w:p>
    <w:p w14:paraId="0A31A29F" w14:textId="77777777" w:rsidR="002C7C0C" w:rsidRDefault="002C7C0C" w:rsidP="00F412B1">
      <w:pPr>
        <w:pStyle w:val="Prrafodelista"/>
        <w:ind w:left="0"/>
        <w:jc w:val="both"/>
        <w:rPr>
          <w:rFonts w:ascii="Arial" w:hAnsi="Arial" w:cs="Arial"/>
        </w:rPr>
      </w:pPr>
    </w:p>
    <w:p w14:paraId="1A808364" w14:textId="77777777" w:rsidR="002C7C0C" w:rsidRDefault="002C7C0C" w:rsidP="00F412B1">
      <w:pPr>
        <w:pStyle w:val="Prrafodelista"/>
        <w:ind w:left="0"/>
        <w:jc w:val="both"/>
        <w:rPr>
          <w:rFonts w:ascii="Arial" w:hAnsi="Arial" w:cs="Arial"/>
        </w:rPr>
      </w:pPr>
      <w:r>
        <w:rPr>
          <w:rFonts w:ascii="Arial" w:hAnsi="Arial" w:cs="Arial"/>
        </w:rPr>
        <w:t>Bloque 7: Riesgos geológicos, 12 sesiones.</w:t>
      </w:r>
    </w:p>
    <w:p w14:paraId="56E3B514" w14:textId="77777777" w:rsidR="002C7C0C" w:rsidRDefault="002C7C0C" w:rsidP="00F412B1">
      <w:pPr>
        <w:pStyle w:val="Prrafodelista"/>
        <w:ind w:left="0"/>
        <w:jc w:val="both"/>
        <w:rPr>
          <w:rFonts w:ascii="Arial" w:hAnsi="Arial" w:cs="Arial"/>
        </w:rPr>
      </w:pPr>
      <w:r>
        <w:rPr>
          <w:rFonts w:ascii="Arial" w:hAnsi="Arial" w:cs="Arial"/>
        </w:rPr>
        <w:t>Bloque 9: Geología de España, 12 sesiones.</w:t>
      </w:r>
    </w:p>
    <w:p w14:paraId="3E86B57C" w14:textId="77777777" w:rsidR="002C7C0C" w:rsidRDefault="002C7C0C" w:rsidP="00F412B1">
      <w:pPr>
        <w:pStyle w:val="Prrafodelista"/>
        <w:ind w:left="0"/>
        <w:jc w:val="both"/>
        <w:rPr>
          <w:rFonts w:ascii="Arial" w:hAnsi="Arial" w:cs="Arial"/>
        </w:rPr>
      </w:pPr>
      <w:r>
        <w:rPr>
          <w:rFonts w:ascii="Arial" w:hAnsi="Arial" w:cs="Arial"/>
        </w:rPr>
        <w:t>Bloque 10: Geología de campo, 6 sesiones</w:t>
      </w:r>
    </w:p>
    <w:p w14:paraId="4C494B24" w14:textId="77777777" w:rsidR="002C7C0C" w:rsidRDefault="002C7C0C" w:rsidP="00F412B1">
      <w:pPr>
        <w:pStyle w:val="Prrafodelista"/>
        <w:ind w:left="0"/>
        <w:jc w:val="both"/>
        <w:rPr>
          <w:rFonts w:ascii="Arial" w:hAnsi="Arial" w:cs="Arial"/>
        </w:rPr>
      </w:pPr>
    </w:p>
    <w:p w14:paraId="038A5A99" w14:textId="77777777" w:rsidR="002C7C0C" w:rsidRPr="006E49F8" w:rsidRDefault="002C7C0C" w:rsidP="00F412B1">
      <w:pPr>
        <w:pStyle w:val="Prrafodelista"/>
        <w:ind w:left="0"/>
        <w:jc w:val="both"/>
        <w:rPr>
          <w:rFonts w:ascii="Arial" w:hAnsi="Arial" w:cs="Arial"/>
        </w:rPr>
      </w:pPr>
    </w:p>
    <w:p w14:paraId="77A63FDD" w14:textId="77777777" w:rsidR="002C7C0C" w:rsidRPr="002C7C0C" w:rsidRDefault="002C7C0C" w:rsidP="00247386">
      <w:pPr>
        <w:pStyle w:val="Prrafodelista"/>
        <w:numPr>
          <w:ilvl w:val="0"/>
          <w:numId w:val="145"/>
        </w:numPr>
        <w:jc w:val="both"/>
        <w:rPr>
          <w:rFonts w:ascii="Arial" w:hAnsi="Arial" w:cs="Arial"/>
          <w:color w:val="A20000"/>
          <w:sz w:val="28"/>
          <w:szCs w:val="28"/>
        </w:rPr>
      </w:pPr>
      <w:r w:rsidRPr="002C7C0C">
        <w:rPr>
          <w:rFonts w:ascii="Arial" w:hAnsi="Arial" w:cs="Arial"/>
          <w:b/>
          <w:color w:val="800000"/>
          <w:sz w:val="28"/>
          <w:szCs w:val="28"/>
        </w:rPr>
        <w:t>TEMAS TRANSVERSALES</w:t>
      </w:r>
    </w:p>
    <w:p w14:paraId="3E28733E" w14:textId="77777777" w:rsidR="002C7C0C" w:rsidRDefault="002C7C0C" w:rsidP="00F412B1">
      <w:pPr>
        <w:pStyle w:val="Prrafodelista"/>
        <w:jc w:val="both"/>
        <w:rPr>
          <w:rFonts w:ascii="Arial" w:hAnsi="Arial" w:cs="Arial"/>
          <w:color w:val="A20000"/>
          <w:sz w:val="28"/>
          <w:szCs w:val="28"/>
        </w:rPr>
      </w:pPr>
    </w:p>
    <w:p w14:paraId="682BE57F" w14:textId="77777777" w:rsidR="002C7C0C" w:rsidRDefault="002C7C0C" w:rsidP="00F412B1">
      <w:pPr>
        <w:pStyle w:val="Prrafodelista"/>
        <w:ind w:left="0"/>
        <w:jc w:val="both"/>
        <w:rPr>
          <w:rFonts w:ascii="Arial" w:hAnsi="Arial" w:cs="Arial"/>
        </w:rPr>
      </w:pPr>
      <w:r w:rsidRPr="00B1262A">
        <w:rPr>
          <w:rFonts w:ascii="Arial" w:hAnsi="Arial" w:cs="Arial"/>
        </w:rPr>
        <w:t xml:space="preserve">A través </w:t>
      </w:r>
      <w:r>
        <w:rPr>
          <w:rFonts w:ascii="Arial" w:hAnsi="Arial" w:cs="Arial"/>
        </w:rPr>
        <w:t xml:space="preserve">de los temas estudiados en la asignatura de Geología, se abordarán los siguientes temas transversales: </w:t>
      </w:r>
    </w:p>
    <w:p w14:paraId="6B937D9D" w14:textId="77777777" w:rsidR="002C7C0C" w:rsidRDefault="002C7C0C" w:rsidP="00F412B1">
      <w:pPr>
        <w:pStyle w:val="Prrafodelista"/>
        <w:jc w:val="both"/>
        <w:rPr>
          <w:rFonts w:ascii="Arial" w:hAnsi="Arial" w:cs="Arial"/>
        </w:rPr>
      </w:pPr>
    </w:p>
    <w:p w14:paraId="6A28DCAD" w14:textId="77777777" w:rsidR="002C7C0C" w:rsidRDefault="002C7C0C" w:rsidP="00F412B1">
      <w:pPr>
        <w:pStyle w:val="Prrafodelista"/>
        <w:ind w:left="0"/>
        <w:jc w:val="both"/>
        <w:rPr>
          <w:rFonts w:ascii="Arial" w:hAnsi="Arial" w:cs="Arial"/>
        </w:rPr>
      </w:pPr>
      <w:r>
        <w:rPr>
          <w:rFonts w:ascii="Arial" w:hAnsi="Arial" w:cs="Arial"/>
        </w:rPr>
        <w:t>Educación ambiental:</w:t>
      </w:r>
    </w:p>
    <w:p w14:paraId="50C7CB7E" w14:textId="77777777" w:rsidR="002C7C0C" w:rsidRDefault="002C7C0C" w:rsidP="00F412B1">
      <w:pPr>
        <w:pStyle w:val="Prrafodelista"/>
        <w:ind w:left="0"/>
        <w:jc w:val="both"/>
        <w:rPr>
          <w:rFonts w:ascii="Arial" w:hAnsi="Arial" w:cs="Arial"/>
        </w:rPr>
      </w:pPr>
    </w:p>
    <w:p w14:paraId="189E9F3D" w14:textId="77777777" w:rsidR="002C7C0C" w:rsidRDefault="002C7C0C" w:rsidP="00F412B1">
      <w:pPr>
        <w:pStyle w:val="Prrafodelista"/>
        <w:ind w:left="0"/>
        <w:jc w:val="both"/>
        <w:rPr>
          <w:rFonts w:ascii="Arial" w:hAnsi="Arial" w:cs="Arial"/>
        </w:rPr>
      </w:pPr>
      <w:r>
        <w:rPr>
          <w:rFonts w:ascii="Arial" w:hAnsi="Arial" w:cs="Arial"/>
        </w:rPr>
        <w:t xml:space="preserve">Es importante que nuestro alumnado tome conciencia de las graves consecuencias del Cambio climático global. Trabajaremos diferentes artículos periodísticos y científicos, el mensaje de Greta </w:t>
      </w:r>
      <w:proofErr w:type="spellStart"/>
      <w:r>
        <w:rPr>
          <w:rFonts w:ascii="Arial" w:hAnsi="Arial" w:cs="Arial"/>
        </w:rPr>
        <w:t>Thunberg</w:t>
      </w:r>
      <w:proofErr w:type="spellEnd"/>
      <w:r>
        <w:rPr>
          <w:rFonts w:ascii="Arial" w:hAnsi="Arial" w:cs="Arial"/>
        </w:rPr>
        <w:t xml:space="preserve"> y las posibles soluciones que puede proporcionar la Geología. Explotar los recursos naturales de un modo sostenible.</w:t>
      </w:r>
    </w:p>
    <w:p w14:paraId="577672DC" w14:textId="77777777" w:rsidR="002C7C0C" w:rsidRDefault="002C7C0C" w:rsidP="00F412B1">
      <w:pPr>
        <w:pStyle w:val="Prrafodelista"/>
        <w:ind w:left="0"/>
        <w:jc w:val="both"/>
        <w:rPr>
          <w:rFonts w:ascii="Arial" w:hAnsi="Arial" w:cs="Arial"/>
        </w:rPr>
      </w:pPr>
    </w:p>
    <w:p w14:paraId="012941F1" w14:textId="77777777" w:rsidR="002C7C0C" w:rsidRDefault="002C7C0C" w:rsidP="00F412B1">
      <w:pPr>
        <w:pStyle w:val="Prrafodelista"/>
        <w:ind w:left="0"/>
        <w:jc w:val="both"/>
        <w:rPr>
          <w:rFonts w:ascii="Arial" w:hAnsi="Arial" w:cs="Arial"/>
        </w:rPr>
      </w:pPr>
      <w:r>
        <w:rPr>
          <w:rFonts w:ascii="Arial" w:hAnsi="Arial" w:cs="Arial"/>
        </w:rPr>
        <w:t xml:space="preserve">Educación para la paz: </w:t>
      </w:r>
    </w:p>
    <w:p w14:paraId="1ED91378" w14:textId="77777777" w:rsidR="002C7C0C" w:rsidRDefault="002C7C0C" w:rsidP="00F412B1">
      <w:pPr>
        <w:pStyle w:val="Prrafodelista"/>
        <w:ind w:left="0"/>
        <w:jc w:val="both"/>
        <w:rPr>
          <w:rFonts w:ascii="Arial" w:hAnsi="Arial" w:cs="Arial"/>
        </w:rPr>
      </w:pPr>
    </w:p>
    <w:p w14:paraId="4EF9F399" w14:textId="77777777" w:rsidR="002C7C0C" w:rsidRDefault="002C7C0C" w:rsidP="00F412B1">
      <w:pPr>
        <w:pStyle w:val="Prrafodelista"/>
        <w:ind w:left="0"/>
        <w:jc w:val="both"/>
        <w:rPr>
          <w:rFonts w:ascii="Arial" w:hAnsi="Arial" w:cs="Arial"/>
        </w:rPr>
      </w:pPr>
      <w:r>
        <w:rPr>
          <w:rFonts w:ascii="Arial" w:hAnsi="Arial" w:cs="Arial"/>
        </w:rPr>
        <w:t xml:space="preserve">Se analizarán cómo muchos de los conflictos bélicos en África están relacionados con el control de la explotación de recursos minerales como diamantes, oro, </w:t>
      </w:r>
      <w:proofErr w:type="spellStart"/>
      <w:r>
        <w:rPr>
          <w:rFonts w:ascii="Arial" w:hAnsi="Arial" w:cs="Arial"/>
        </w:rPr>
        <w:t>coltán</w:t>
      </w:r>
      <w:proofErr w:type="spellEnd"/>
      <w:r>
        <w:rPr>
          <w:rFonts w:ascii="Arial" w:hAnsi="Arial" w:cs="Arial"/>
        </w:rPr>
        <w:t xml:space="preserve"> o de recursos petrolíferos y eso genera grandes males a la población local.</w:t>
      </w:r>
    </w:p>
    <w:p w14:paraId="76B1EE62" w14:textId="77777777" w:rsidR="002C7C0C" w:rsidRDefault="002C7C0C" w:rsidP="00F412B1">
      <w:pPr>
        <w:pStyle w:val="Prrafodelista"/>
        <w:ind w:left="0"/>
        <w:jc w:val="both"/>
        <w:rPr>
          <w:rFonts w:ascii="Arial" w:hAnsi="Arial" w:cs="Arial"/>
        </w:rPr>
      </w:pPr>
      <w:r>
        <w:rPr>
          <w:rFonts w:ascii="Arial" w:hAnsi="Arial" w:cs="Arial"/>
        </w:rPr>
        <w:t>Se potenciará en el alumnado el uso de diálogo para resolver los conflictos y el respeto a todas las opiniones.</w:t>
      </w:r>
    </w:p>
    <w:p w14:paraId="33488D18" w14:textId="77777777" w:rsidR="002C7C0C" w:rsidRDefault="002C7C0C" w:rsidP="00F412B1">
      <w:pPr>
        <w:pStyle w:val="Prrafodelista"/>
        <w:ind w:left="0"/>
        <w:jc w:val="both"/>
        <w:rPr>
          <w:rFonts w:ascii="Arial" w:hAnsi="Arial" w:cs="Arial"/>
        </w:rPr>
      </w:pPr>
    </w:p>
    <w:p w14:paraId="1A588A6D" w14:textId="77777777" w:rsidR="002C7C0C" w:rsidRDefault="002C7C0C" w:rsidP="00F412B1">
      <w:pPr>
        <w:pStyle w:val="Prrafodelista"/>
        <w:ind w:left="0"/>
        <w:jc w:val="both"/>
        <w:rPr>
          <w:rFonts w:ascii="Arial" w:hAnsi="Arial" w:cs="Arial"/>
        </w:rPr>
      </w:pPr>
      <w:r>
        <w:rPr>
          <w:rFonts w:ascii="Arial" w:hAnsi="Arial" w:cs="Arial"/>
        </w:rPr>
        <w:t>Educación para la igualdad de oportunidades de ambos sexos:</w:t>
      </w:r>
    </w:p>
    <w:p w14:paraId="3C5F8E58" w14:textId="77777777" w:rsidR="002C7C0C" w:rsidRDefault="002C7C0C" w:rsidP="00F412B1">
      <w:pPr>
        <w:pStyle w:val="Prrafodelista"/>
        <w:ind w:left="0"/>
        <w:jc w:val="both"/>
        <w:rPr>
          <w:rFonts w:ascii="Arial" w:hAnsi="Arial" w:cs="Arial"/>
        </w:rPr>
      </w:pPr>
    </w:p>
    <w:p w14:paraId="6DDABA13" w14:textId="77777777" w:rsidR="002C7C0C" w:rsidRDefault="002C7C0C" w:rsidP="00F412B1">
      <w:pPr>
        <w:pStyle w:val="Prrafodelista"/>
        <w:ind w:left="0"/>
        <w:jc w:val="both"/>
        <w:rPr>
          <w:rFonts w:ascii="Arial" w:hAnsi="Arial" w:cs="Arial"/>
        </w:rPr>
      </w:pPr>
      <w:r w:rsidRPr="005777AA">
        <w:rPr>
          <w:rFonts w:ascii="Arial" w:hAnsi="Arial" w:cs="Arial"/>
        </w:rPr>
        <w:t>Empleo de un lenguaje n</w:t>
      </w:r>
      <w:r>
        <w:rPr>
          <w:rFonts w:ascii="Arial" w:hAnsi="Arial" w:cs="Arial"/>
        </w:rPr>
        <w:t xml:space="preserve">o discriminatorio. En </w:t>
      </w:r>
      <w:proofErr w:type="gramStart"/>
      <w:r>
        <w:rPr>
          <w:rFonts w:ascii="Arial" w:hAnsi="Arial" w:cs="Arial"/>
        </w:rPr>
        <w:t>Geología</w:t>
      </w:r>
      <w:proofErr w:type="gramEnd"/>
      <w:r>
        <w:rPr>
          <w:rFonts w:ascii="Arial" w:hAnsi="Arial" w:cs="Arial"/>
        </w:rPr>
        <w:t xml:space="preserve"> además, el uso del lenguaje no sexista es fundamental para que nuestro alumnado representado con naturalidad. También es importante, mencionar aquellas geólogas y científicas en general, y que el alumnado conozca sus logros y sus dificultades en el mundo de la investigación.</w:t>
      </w:r>
    </w:p>
    <w:p w14:paraId="6C0804E0" w14:textId="77777777" w:rsidR="002C7C0C" w:rsidRDefault="002C7C0C" w:rsidP="00F412B1">
      <w:pPr>
        <w:pStyle w:val="Prrafodelista"/>
        <w:ind w:left="0"/>
        <w:jc w:val="both"/>
        <w:rPr>
          <w:rFonts w:ascii="Arial" w:hAnsi="Arial" w:cs="Arial"/>
        </w:rPr>
      </w:pPr>
    </w:p>
    <w:p w14:paraId="39F96F7C" w14:textId="77777777" w:rsidR="002C7C0C" w:rsidRDefault="002C7C0C" w:rsidP="00F412B1">
      <w:pPr>
        <w:pStyle w:val="Prrafodelista"/>
        <w:ind w:left="0"/>
        <w:jc w:val="both"/>
        <w:rPr>
          <w:rFonts w:ascii="Arial" w:hAnsi="Arial" w:cs="Arial"/>
        </w:rPr>
      </w:pPr>
      <w:r>
        <w:rPr>
          <w:rFonts w:ascii="Arial" w:hAnsi="Arial" w:cs="Arial"/>
        </w:rPr>
        <w:t>Educación moral y cívica:</w:t>
      </w:r>
    </w:p>
    <w:p w14:paraId="4BDE8B5A" w14:textId="77777777" w:rsidR="002C7C0C" w:rsidRDefault="002C7C0C" w:rsidP="00F412B1">
      <w:pPr>
        <w:pStyle w:val="Prrafodelista"/>
        <w:ind w:left="0"/>
        <w:jc w:val="both"/>
        <w:rPr>
          <w:rFonts w:ascii="Arial" w:hAnsi="Arial" w:cs="Arial"/>
        </w:rPr>
      </w:pPr>
    </w:p>
    <w:p w14:paraId="5A29B22E" w14:textId="77777777" w:rsidR="002C7C0C" w:rsidRPr="005777AA" w:rsidRDefault="002C7C0C" w:rsidP="00F412B1">
      <w:pPr>
        <w:pStyle w:val="Prrafodelista"/>
        <w:ind w:left="0"/>
        <w:jc w:val="both"/>
        <w:rPr>
          <w:rFonts w:ascii="Arial" w:hAnsi="Arial" w:cs="Arial"/>
        </w:rPr>
      </w:pPr>
      <w:r w:rsidRPr="005777AA">
        <w:rPr>
          <w:rFonts w:ascii="Arial" w:hAnsi="Arial" w:cs="Arial"/>
        </w:rPr>
        <w:t>Valorar el conocimiento científico como un proceso de construcción ligado a las características y necesidades de la sociedad en cada momento histórico y sometido a evolución y revisión continua.</w:t>
      </w:r>
    </w:p>
    <w:p w14:paraId="66A3EF44" w14:textId="77777777" w:rsidR="002C7C0C" w:rsidRPr="005777AA" w:rsidRDefault="002C7C0C" w:rsidP="00F412B1">
      <w:pPr>
        <w:pStyle w:val="Prrafodelista"/>
        <w:ind w:left="0"/>
        <w:jc w:val="both"/>
        <w:rPr>
          <w:rFonts w:ascii="Arial" w:hAnsi="Arial" w:cs="Arial"/>
        </w:rPr>
      </w:pPr>
      <w:r w:rsidRPr="005777AA">
        <w:rPr>
          <w:rFonts w:ascii="Arial" w:hAnsi="Arial" w:cs="Arial"/>
        </w:rPr>
        <w:t>Ser prudente en la utilización de los recursos.</w:t>
      </w:r>
    </w:p>
    <w:p w14:paraId="56619CA7" w14:textId="77777777" w:rsidR="002C7C0C" w:rsidRDefault="002C7C0C" w:rsidP="00F412B1">
      <w:pPr>
        <w:pStyle w:val="Prrafodelista"/>
        <w:ind w:left="0"/>
        <w:jc w:val="both"/>
        <w:rPr>
          <w:rFonts w:ascii="Arial" w:hAnsi="Arial" w:cs="Arial"/>
        </w:rPr>
      </w:pPr>
      <w:r w:rsidRPr="005777AA">
        <w:rPr>
          <w:rFonts w:ascii="Arial" w:hAnsi="Arial" w:cs="Arial"/>
        </w:rPr>
        <w:t>Valorar la necesidad de información y formación previas al establecimiento de la opinión.</w:t>
      </w:r>
    </w:p>
    <w:p w14:paraId="6F6DB702" w14:textId="77777777" w:rsidR="002C7C0C" w:rsidRDefault="002C7C0C" w:rsidP="00F412B1">
      <w:pPr>
        <w:pStyle w:val="Prrafodelista"/>
        <w:ind w:left="0"/>
        <w:jc w:val="both"/>
        <w:rPr>
          <w:rFonts w:ascii="Arial" w:hAnsi="Arial" w:cs="Arial"/>
        </w:rPr>
      </w:pPr>
    </w:p>
    <w:p w14:paraId="326CF8AF" w14:textId="77777777" w:rsidR="002C7C0C" w:rsidRDefault="002C7C0C" w:rsidP="00F412B1">
      <w:pPr>
        <w:pStyle w:val="Prrafodelista"/>
        <w:ind w:left="0"/>
        <w:jc w:val="both"/>
        <w:rPr>
          <w:rFonts w:ascii="Arial" w:hAnsi="Arial" w:cs="Arial"/>
        </w:rPr>
      </w:pPr>
      <w:r>
        <w:rPr>
          <w:rFonts w:ascii="Arial" w:hAnsi="Arial" w:cs="Arial"/>
        </w:rPr>
        <w:t>Cultura andaluza</w:t>
      </w:r>
    </w:p>
    <w:p w14:paraId="2201F085" w14:textId="77777777" w:rsidR="002C7C0C" w:rsidRDefault="002C7C0C" w:rsidP="00F412B1">
      <w:pPr>
        <w:pStyle w:val="Prrafodelista"/>
        <w:ind w:left="0"/>
        <w:jc w:val="both"/>
        <w:rPr>
          <w:rFonts w:ascii="Arial" w:hAnsi="Arial" w:cs="Arial"/>
        </w:rPr>
      </w:pPr>
    </w:p>
    <w:p w14:paraId="5372223B" w14:textId="77777777" w:rsidR="002C7C0C" w:rsidRDefault="002C7C0C" w:rsidP="00F412B1">
      <w:pPr>
        <w:pStyle w:val="Prrafodelista"/>
        <w:ind w:left="0"/>
        <w:jc w:val="both"/>
        <w:rPr>
          <w:rFonts w:ascii="Arial" w:hAnsi="Arial" w:cs="Arial"/>
        </w:rPr>
      </w:pPr>
      <w:r>
        <w:rPr>
          <w:rFonts w:ascii="Arial" w:hAnsi="Arial" w:cs="Arial"/>
        </w:rPr>
        <w:t xml:space="preserve">En el diseño de la Geología se apuesta por promocionar aquellos lugares de nuestra comunidad de especial relevancia por sus características geológicas (rocas, modelado, pliegues, </w:t>
      </w:r>
      <w:proofErr w:type="gramStart"/>
      <w:r>
        <w:rPr>
          <w:rFonts w:ascii="Arial" w:hAnsi="Arial" w:cs="Arial"/>
        </w:rPr>
        <w:t>fallas,..</w:t>
      </w:r>
      <w:proofErr w:type="gramEnd"/>
      <w:r>
        <w:rPr>
          <w:rFonts w:ascii="Arial" w:hAnsi="Arial" w:cs="Arial"/>
        </w:rPr>
        <w:t>). Por eso, se va a promocionar la visita de lugares de especial belleza paisajística y de singularidad geológica como Cabo de Gata, Caminito del Rey, litoral de Huelva, etc.</w:t>
      </w:r>
    </w:p>
    <w:p w14:paraId="724BEFFF" w14:textId="58C2D6D6" w:rsidR="002C7C0C" w:rsidRDefault="002C7C0C" w:rsidP="00F412B1">
      <w:pPr>
        <w:pStyle w:val="Prrafodelista"/>
        <w:ind w:left="0"/>
        <w:jc w:val="both"/>
        <w:rPr>
          <w:rFonts w:ascii="Arial" w:hAnsi="Arial" w:cs="Arial"/>
        </w:rPr>
      </w:pPr>
    </w:p>
    <w:p w14:paraId="2CB80D69" w14:textId="77777777" w:rsidR="003B427B" w:rsidRPr="003B427B" w:rsidRDefault="003B427B" w:rsidP="00247386">
      <w:pPr>
        <w:numPr>
          <w:ilvl w:val="0"/>
          <w:numId w:val="161"/>
        </w:numPr>
        <w:spacing w:after="0" w:line="240" w:lineRule="auto"/>
        <w:jc w:val="both"/>
        <w:textAlignment w:val="baseline"/>
        <w:rPr>
          <w:rFonts w:ascii="Arial" w:eastAsia="Times New Roman" w:hAnsi="Arial" w:cs="Arial"/>
          <w:color w:val="A20000"/>
          <w:sz w:val="28"/>
          <w:szCs w:val="28"/>
        </w:rPr>
      </w:pPr>
      <w:r w:rsidRPr="003B427B">
        <w:rPr>
          <w:rFonts w:ascii="Arial" w:eastAsia="Times New Roman" w:hAnsi="Arial" w:cs="Arial"/>
          <w:b/>
          <w:bCs/>
          <w:color w:val="800000"/>
          <w:sz w:val="28"/>
          <w:szCs w:val="28"/>
        </w:rPr>
        <w:t>EVALUACIÓN: INSTRUMENTOS DE EVALUACIÓN CRITERIOS DE CALIFICACIÓN</w:t>
      </w:r>
    </w:p>
    <w:p w14:paraId="2BE751D5" w14:textId="77777777" w:rsidR="003B427B" w:rsidRPr="003B427B" w:rsidRDefault="003B427B" w:rsidP="003B427B">
      <w:pPr>
        <w:spacing w:after="0" w:line="240" w:lineRule="auto"/>
        <w:rPr>
          <w:rFonts w:ascii="Times New Roman" w:eastAsia="Times New Roman" w:hAnsi="Times New Roman" w:cs="Times New Roman"/>
          <w:sz w:val="24"/>
          <w:szCs w:val="24"/>
        </w:rPr>
      </w:pPr>
    </w:p>
    <w:p w14:paraId="643B264D"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A20000"/>
          <w:sz w:val="28"/>
          <w:szCs w:val="28"/>
        </w:rPr>
        <w:t>En cuanto los criterios de calificación, se tiene en cuenta lo siguiente:</w:t>
      </w:r>
    </w:p>
    <w:p w14:paraId="4C395494"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1. Se realizarán como mínimo dos pruebas escritas por trimestre que supondrán el 80 % de la calificación del mismo. </w:t>
      </w:r>
    </w:p>
    <w:p w14:paraId="4E6E8E3A"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2. Serán valoradas las actividades realizadas tanto en el aula como en casa.</w:t>
      </w:r>
    </w:p>
    <w:p w14:paraId="02532675"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xml:space="preserve"> 3. Serán valorados los trabajos de investigación, bibliográficos, que se proponen a través de la clase virtual </w:t>
      </w:r>
      <w:proofErr w:type="spellStart"/>
      <w:r w:rsidRPr="003B427B">
        <w:rPr>
          <w:rFonts w:ascii="Arial" w:eastAsia="Times New Roman" w:hAnsi="Arial" w:cs="Arial"/>
          <w:color w:val="000000"/>
        </w:rPr>
        <w:t>Classroom</w:t>
      </w:r>
      <w:proofErr w:type="spellEnd"/>
      <w:r w:rsidRPr="003B427B">
        <w:rPr>
          <w:rFonts w:ascii="Arial" w:eastAsia="Times New Roman" w:hAnsi="Arial" w:cs="Arial"/>
          <w:color w:val="000000"/>
        </w:rPr>
        <w:t>, en la que el alumnado está registrado y que se entregarán a través de la misma clase virtual.</w:t>
      </w:r>
    </w:p>
    <w:p w14:paraId="4AF712BF"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lastRenderedPageBreak/>
        <w:t>4. Se valorarán también las prácticas de laboratorio y las actividades propuestas durante las salidas al entorno cercano. Lo recogido en los apartados 2, 2 y 4 supondrán el 20% restante de la calificación en cada trimestre.</w:t>
      </w:r>
    </w:p>
    <w:p w14:paraId="039704BB"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xml:space="preserve"> 5. De común acuerdo con el alumnado, se podrá realizar una prueba escrita de recuperación por trimestre de aquellos contenidos y objetivos no alcanzados. Además, en </w:t>
      </w:r>
      <w:proofErr w:type="gramStart"/>
      <w:r w:rsidRPr="003B427B">
        <w:rPr>
          <w:rFonts w:ascii="Arial" w:eastAsia="Times New Roman" w:hAnsi="Arial" w:cs="Arial"/>
          <w:color w:val="000000"/>
        </w:rPr>
        <w:t>Junio</w:t>
      </w:r>
      <w:proofErr w:type="gramEnd"/>
      <w:r w:rsidRPr="003B427B">
        <w:rPr>
          <w:rFonts w:ascii="Arial" w:eastAsia="Times New Roman" w:hAnsi="Arial" w:cs="Arial"/>
          <w:color w:val="000000"/>
        </w:rPr>
        <w:t xml:space="preserve"> se realizará una prueba final de recuperación de las evaluaciones no superadas. </w:t>
      </w:r>
    </w:p>
    <w:p w14:paraId="539D2E28"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xml:space="preserve"> 6. En la prueba extraordinaria de </w:t>
      </w:r>
      <w:proofErr w:type="gramStart"/>
      <w:r w:rsidRPr="003B427B">
        <w:rPr>
          <w:rFonts w:ascii="Arial" w:eastAsia="Times New Roman" w:hAnsi="Arial" w:cs="Arial"/>
          <w:color w:val="000000"/>
        </w:rPr>
        <w:t>Septiembre</w:t>
      </w:r>
      <w:proofErr w:type="gramEnd"/>
      <w:r w:rsidRPr="003B427B">
        <w:rPr>
          <w:rFonts w:ascii="Arial" w:eastAsia="Times New Roman" w:hAnsi="Arial" w:cs="Arial"/>
          <w:color w:val="000000"/>
        </w:rPr>
        <w:t>, los alumnos/as se examinarán de la materia íntegra. </w:t>
      </w:r>
    </w:p>
    <w:p w14:paraId="5000A586"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En el caso que un alumno falte a un examen por causas siempre justificadas (médicas, por ej.), tendrá derecho a examinarse de esa parte. Esta excepción se tendrá en cuenta en una sola ocasión. Si esto ocurre en más ocasiones, el alumno/a podrá presentarse en el examen de recuperación del trimestre.</w:t>
      </w:r>
    </w:p>
    <w:p w14:paraId="43DADC39"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7. En el caso de que un alumno quiera subir nota real en un trimestre, hará una prueba el mismo día del examen de recuperación, teniendo 10 minutos para revisarla y decidir si la hace. Transcurrido ese tiempo si el alumno no devuelve al profesor la prueba, renuncia a su nota anterior.</w:t>
      </w:r>
    </w:p>
    <w:p w14:paraId="3E3F48AE" w14:textId="77777777" w:rsidR="003B427B" w:rsidRPr="003B427B" w:rsidRDefault="003B427B" w:rsidP="003B427B">
      <w:pPr>
        <w:spacing w:after="0" w:line="240" w:lineRule="auto"/>
        <w:jc w:val="both"/>
        <w:rPr>
          <w:rFonts w:ascii="Times New Roman" w:eastAsia="Times New Roman" w:hAnsi="Times New Roman" w:cs="Times New Roman"/>
          <w:sz w:val="24"/>
          <w:szCs w:val="24"/>
        </w:rPr>
      </w:pPr>
      <w:r w:rsidRPr="003B427B">
        <w:rPr>
          <w:rFonts w:ascii="Arial" w:eastAsia="Times New Roman" w:hAnsi="Arial" w:cs="Arial"/>
          <w:color w:val="000000"/>
        </w:rPr>
        <w:t xml:space="preserve">8. </w:t>
      </w:r>
      <w:proofErr w:type="gramStart"/>
      <w:r w:rsidRPr="003B427B">
        <w:rPr>
          <w:rFonts w:ascii="Arial" w:eastAsia="Times New Roman" w:hAnsi="Arial" w:cs="Arial"/>
          <w:color w:val="000000"/>
        </w:rPr>
        <w:t>La  calificación</w:t>
      </w:r>
      <w:proofErr w:type="gramEnd"/>
      <w:r w:rsidRPr="003B427B">
        <w:rPr>
          <w:rFonts w:ascii="Arial" w:eastAsia="Times New Roman" w:hAnsi="Arial" w:cs="Arial"/>
          <w:color w:val="000000"/>
        </w:rPr>
        <w:t xml:space="preserve"> final del curso académico se establecerá teniendo en cuenta la calificación obtenida en cada evaluación; así como la evolución académica experimentada por el alumnado a lo largo del curso.</w:t>
      </w:r>
    </w:p>
    <w:p w14:paraId="1CD40A1D" w14:textId="77777777" w:rsidR="003B427B" w:rsidRPr="003B427B" w:rsidRDefault="003B427B" w:rsidP="003B427B">
      <w:pPr>
        <w:spacing w:after="240" w:line="240" w:lineRule="auto"/>
        <w:rPr>
          <w:rFonts w:ascii="Times New Roman" w:eastAsia="Times New Roman" w:hAnsi="Times New Roman" w:cs="Times New Roman"/>
          <w:sz w:val="24"/>
          <w:szCs w:val="24"/>
        </w:rPr>
      </w:pPr>
    </w:p>
    <w:p w14:paraId="0D94B848" w14:textId="77777777" w:rsidR="003B427B" w:rsidRPr="003B427B" w:rsidRDefault="003B427B" w:rsidP="003B427B">
      <w:pPr>
        <w:spacing w:line="240" w:lineRule="auto"/>
        <w:jc w:val="both"/>
        <w:rPr>
          <w:rFonts w:ascii="Times New Roman" w:eastAsia="Times New Roman" w:hAnsi="Times New Roman" w:cs="Times New Roman"/>
          <w:sz w:val="24"/>
          <w:szCs w:val="24"/>
        </w:rPr>
      </w:pPr>
      <w:r w:rsidRPr="003B427B">
        <w:rPr>
          <w:rFonts w:ascii="Arial" w:eastAsia="Times New Roman" w:hAnsi="Arial" w:cs="Arial"/>
          <w:color w:val="A20000"/>
          <w:sz w:val="28"/>
          <w:szCs w:val="28"/>
        </w:rPr>
        <w:t>En cuanto a los instrumentos de evaluación, se tiene en cuenta:</w:t>
      </w:r>
    </w:p>
    <w:p w14:paraId="1D6E490C" w14:textId="77777777" w:rsidR="003B427B" w:rsidRPr="003B427B" w:rsidRDefault="003B427B" w:rsidP="00247386">
      <w:pPr>
        <w:numPr>
          <w:ilvl w:val="0"/>
          <w:numId w:val="162"/>
        </w:numPr>
        <w:spacing w:after="0" w:line="240" w:lineRule="auto"/>
        <w:ind w:left="0"/>
        <w:jc w:val="both"/>
        <w:textAlignment w:val="baseline"/>
        <w:rPr>
          <w:rFonts w:ascii="Arial" w:eastAsia="Times New Roman" w:hAnsi="Arial" w:cs="Arial"/>
          <w:color w:val="000000"/>
        </w:rPr>
      </w:pPr>
      <w:r w:rsidRPr="003B427B">
        <w:rPr>
          <w:rFonts w:ascii="Arial" w:eastAsia="Times New Roman" w:hAnsi="Arial" w:cs="Arial"/>
          <w:color w:val="000000"/>
        </w:rPr>
        <w:t>Observación sistemática: asistencia, comportamiento, interés, colaboración y orden, participación, </w:t>
      </w:r>
    </w:p>
    <w:p w14:paraId="2AF50F40" w14:textId="77777777" w:rsidR="003B427B" w:rsidRPr="003B427B" w:rsidRDefault="003B427B" w:rsidP="00247386">
      <w:pPr>
        <w:numPr>
          <w:ilvl w:val="0"/>
          <w:numId w:val="162"/>
        </w:numPr>
        <w:spacing w:after="0" w:line="240" w:lineRule="auto"/>
        <w:ind w:left="0"/>
        <w:jc w:val="both"/>
        <w:textAlignment w:val="baseline"/>
        <w:rPr>
          <w:rFonts w:ascii="Arial" w:eastAsia="Times New Roman" w:hAnsi="Arial" w:cs="Arial"/>
          <w:color w:val="000000"/>
        </w:rPr>
      </w:pPr>
      <w:r w:rsidRPr="003B427B">
        <w:rPr>
          <w:rFonts w:ascii="Arial" w:eastAsia="Times New Roman" w:hAnsi="Arial" w:cs="Arial"/>
          <w:color w:val="000000"/>
        </w:rPr>
        <w:t>Análisis de las producciones de los alumnos: Trabajos de aplicación y síntesis, cuaderno, resúmenes, trabajos monográficos, ejercicios, textos escritos, etc.</w:t>
      </w:r>
    </w:p>
    <w:p w14:paraId="1656E571" w14:textId="77777777" w:rsidR="003B427B" w:rsidRPr="003B427B" w:rsidRDefault="003B427B" w:rsidP="00247386">
      <w:pPr>
        <w:numPr>
          <w:ilvl w:val="0"/>
          <w:numId w:val="162"/>
        </w:numPr>
        <w:spacing w:after="0" w:line="240" w:lineRule="auto"/>
        <w:ind w:left="0"/>
        <w:jc w:val="both"/>
        <w:textAlignment w:val="baseline"/>
        <w:rPr>
          <w:rFonts w:ascii="Arial" w:eastAsia="Times New Roman" w:hAnsi="Arial" w:cs="Arial"/>
          <w:color w:val="000000"/>
        </w:rPr>
      </w:pPr>
      <w:r w:rsidRPr="003B427B">
        <w:rPr>
          <w:rFonts w:ascii="Arial" w:eastAsia="Times New Roman" w:hAnsi="Arial" w:cs="Arial"/>
          <w:color w:val="000000"/>
        </w:rPr>
        <w:t>Intercambios orales con los alumnos: puesta en común, exposición de temas o actividades, trabajos en equipo (presentaciones digitales). Recogida y comentario de noticias relacionadas con la Geología y nuestro patrimonio geológico.</w:t>
      </w:r>
    </w:p>
    <w:p w14:paraId="1EACD5B4" w14:textId="77777777" w:rsidR="003B427B" w:rsidRPr="003B427B" w:rsidRDefault="003B427B" w:rsidP="00247386">
      <w:pPr>
        <w:numPr>
          <w:ilvl w:val="0"/>
          <w:numId w:val="162"/>
        </w:numPr>
        <w:spacing w:after="0" w:line="240" w:lineRule="auto"/>
        <w:ind w:left="0"/>
        <w:jc w:val="both"/>
        <w:textAlignment w:val="baseline"/>
        <w:rPr>
          <w:rFonts w:ascii="Arial" w:eastAsia="Times New Roman" w:hAnsi="Arial" w:cs="Arial"/>
          <w:color w:val="000000"/>
        </w:rPr>
      </w:pPr>
      <w:r w:rsidRPr="003B427B">
        <w:rPr>
          <w:rFonts w:ascii="Arial" w:eastAsia="Times New Roman" w:hAnsi="Arial" w:cs="Arial"/>
          <w:color w:val="000000"/>
        </w:rPr>
        <w:t>Pruebas específicas: Objetivas y escritas, abiertas, orales, prácticas, resolución de ejercicios, desarrollo escrito de temas.</w:t>
      </w:r>
    </w:p>
    <w:p w14:paraId="678F0FF6" w14:textId="77777777" w:rsidR="003B427B" w:rsidRPr="003B427B" w:rsidRDefault="003B427B" w:rsidP="003B427B">
      <w:pPr>
        <w:spacing w:after="240" w:line="240" w:lineRule="auto"/>
        <w:rPr>
          <w:rFonts w:ascii="Times New Roman" w:eastAsia="Times New Roman" w:hAnsi="Times New Roman" w:cs="Times New Roman"/>
          <w:sz w:val="24"/>
          <w:szCs w:val="24"/>
        </w:rPr>
      </w:pPr>
    </w:p>
    <w:p w14:paraId="76644BB2" w14:textId="77777777" w:rsidR="003B427B" w:rsidRPr="003B427B" w:rsidRDefault="003B427B" w:rsidP="00247386">
      <w:pPr>
        <w:numPr>
          <w:ilvl w:val="0"/>
          <w:numId w:val="163"/>
        </w:numPr>
        <w:spacing w:after="160" w:line="240" w:lineRule="auto"/>
        <w:textAlignment w:val="baseline"/>
        <w:rPr>
          <w:rFonts w:ascii="Arial" w:eastAsia="Times New Roman" w:hAnsi="Arial" w:cs="Arial"/>
          <w:color w:val="A20000"/>
          <w:sz w:val="28"/>
          <w:szCs w:val="28"/>
        </w:rPr>
      </w:pPr>
      <w:r w:rsidRPr="003B427B">
        <w:rPr>
          <w:rFonts w:ascii="Arial" w:eastAsia="Times New Roman" w:hAnsi="Arial" w:cs="Arial"/>
          <w:color w:val="A20000"/>
          <w:sz w:val="28"/>
          <w:szCs w:val="28"/>
        </w:rPr>
        <w:t>CRITERIOS DE EVALUACIÓN Y ESTÁNDARES DE APRENDIZAJE</w:t>
      </w:r>
    </w:p>
    <w:p w14:paraId="00B8EB1F" w14:textId="77777777" w:rsidR="003B427B" w:rsidRPr="003B427B" w:rsidRDefault="003B427B" w:rsidP="003B427B">
      <w:pPr>
        <w:spacing w:line="240" w:lineRule="auto"/>
        <w:rPr>
          <w:rFonts w:ascii="Times New Roman" w:eastAsia="Times New Roman" w:hAnsi="Times New Roman" w:cs="Times New Roman"/>
          <w:sz w:val="24"/>
          <w:szCs w:val="24"/>
        </w:rPr>
      </w:pPr>
      <w:r w:rsidRPr="003B427B">
        <w:rPr>
          <w:rFonts w:ascii="Arial" w:eastAsia="Times New Roman" w:hAnsi="Arial" w:cs="Arial"/>
          <w:color w:val="000000"/>
          <w:sz w:val="28"/>
          <w:szCs w:val="28"/>
        </w:rPr>
        <w:t>ORIENTACIONES METODOLÓGICAS DE LA GEOLOGÍA</w:t>
      </w:r>
    </w:p>
    <w:p w14:paraId="5120B6B0" w14:textId="77777777" w:rsidR="003B427B" w:rsidRPr="003B427B" w:rsidRDefault="003B427B" w:rsidP="003B427B">
      <w:pPr>
        <w:spacing w:line="240" w:lineRule="auto"/>
        <w:ind w:firstLine="708"/>
        <w:jc w:val="both"/>
        <w:rPr>
          <w:rFonts w:ascii="Times New Roman" w:eastAsia="Times New Roman" w:hAnsi="Times New Roman" w:cs="Times New Roman"/>
          <w:sz w:val="24"/>
          <w:szCs w:val="24"/>
        </w:rPr>
      </w:pPr>
      <w:r w:rsidRPr="003B427B">
        <w:rPr>
          <w:rFonts w:ascii="Arial" w:eastAsia="Times New Roman" w:hAnsi="Arial" w:cs="Arial"/>
          <w:color w:val="000000"/>
        </w:rPr>
        <w:t>Además de los principios y orientaciones metodológicas previstas en el presente decreto, la acción docente en la materia de Geología tendrá en especial consideración las siguientes recomendaciones:  </w:t>
      </w:r>
    </w:p>
    <w:p w14:paraId="6F0D6124" w14:textId="77777777" w:rsidR="003B427B" w:rsidRPr="003B427B" w:rsidRDefault="003B427B" w:rsidP="00247386">
      <w:pPr>
        <w:numPr>
          <w:ilvl w:val="0"/>
          <w:numId w:val="164"/>
        </w:numPr>
        <w:spacing w:after="0" w:line="240" w:lineRule="auto"/>
        <w:ind w:left="1428"/>
        <w:jc w:val="both"/>
        <w:textAlignment w:val="baseline"/>
        <w:rPr>
          <w:rFonts w:ascii="Arial" w:eastAsia="Times New Roman" w:hAnsi="Arial" w:cs="Arial"/>
          <w:color w:val="000000"/>
        </w:rPr>
      </w:pPr>
      <w:r w:rsidRPr="003B427B">
        <w:rPr>
          <w:rFonts w:ascii="Arial" w:eastAsia="Times New Roman" w:hAnsi="Arial" w:cs="Arial"/>
          <w:color w:val="000000"/>
        </w:rPr>
        <w:t>La enseñanza de la materia de Geología debe abordarse desde un punto de vista multidisciplinar ya que son numerosas sus interrelaciones con las demás ciencias naturales (química, la física y biología).</w:t>
      </w:r>
    </w:p>
    <w:p w14:paraId="6F549A43" w14:textId="77777777" w:rsidR="003B427B" w:rsidRPr="003B427B" w:rsidRDefault="003B427B" w:rsidP="00247386">
      <w:pPr>
        <w:numPr>
          <w:ilvl w:val="0"/>
          <w:numId w:val="164"/>
        </w:numPr>
        <w:spacing w:after="0" w:line="240" w:lineRule="auto"/>
        <w:ind w:left="1428"/>
        <w:jc w:val="both"/>
        <w:textAlignment w:val="baseline"/>
        <w:rPr>
          <w:rFonts w:ascii="Arial" w:eastAsia="Times New Roman" w:hAnsi="Arial" w:cs="Arial"/>
          <w:color w:val="000000"/>
        </w:rPr>
      </w:pPr>
      <w:r w:rsidRPr="003B427B">
        <w:rPr>
          <w:rFonts w:ascii="Arial" w:eastAsia="Times New Roman" w:hAnsi="Arial" w:cs="Arial"/>
          <w:color w:val="000000"/>
        </w:rPr>
        <w:t xml:space="preserve"> Debe abordarse desde una metodología activa en la que el protagonista sea el alumno/a.  El alumno debe conseguir una percepción global del </w:t>
      </w:r>
      <w:proofErr w:type="gramStart"/>
      <w:r w:rsidRPr="003B427B">
        <w:rPr>
          <w:rFonts w:ascii="Arial" w:eastAsia="Times New Roman" w:hAnsi="Arial" w:cs="Arial"/>
          <w:color w:val="000000"/>
        </w:rPr>
        <w:t>planeta</w:t>
      </w:r>
      <w:proofErr w:type="gramEnd"/>
      <w:r w:rsidRPr="003B427B">
        <w:rPr>
          <w:rFonts w:ascii="Arial" w:eastAsia="Times New Roman" w:hAnsi="Arial" w:cs="Arial"/>
          <w:color w:val="000000"/>
        </w:rPr>
        <w:t xml:space="preserve"> así como de los procesos que tienen lugar en él y las relaciones entre los diferentes elementos que lo conforman. </w:t>
      </w:r>
    </w:p>
    <w:p w14:paraId="1BAEE3AB" w14:textId="708DB85E" w:rsidR="003B427B" w:rsidRPr="003B427B" w:rsidRDefault="003B427B" w:rsidP="00247386">
      <w:pPr>
        <w:numPr>
          <w:ilvl w:val="0"/>
          <w:numId w:val="164"/>
        </w:numPr>
        <w:spacing w:after="0" w:line="240" w:lineRule="auto"/>
        <w:ind w:left="1428"/>
        <w:jc w:val="both"/>
        <w:textAlignment w:val="baseline"/>
        <w:rPr>
          <w:rFonts w:ascii="Arial" w:eastAsia="Times New Roman" w:hAnsi="Arial" w:cs="Arial"/>
          <w:color w:val="000000"/>
        </w:rPr>
      </w:pPr>
      <w:r w:rsidRPr="003B427B">
        <w:rPr>
          <w:rFonts w:ascii="Arial" w:eastAsia="Times New Roman" w:hAnsi="Arial" w:cs="Arial"/>
          <w:color w:val="000000"/>
        </w:rPr>
        <w:t xml:space="preserve">Para ello se </w:t>
      </w:r>
      <w:proofErr w:type="gramStart"/>
      <w:r w:rsidRPr="003B427B">
        <w:rPr>
          <w:rFonts w:ascii="Arial" w:eastAsia="Times New Roman" w:hAnsi="Arial" w:cs="Arial"/>
          <w:color w:val="000000"/>
        </w:rPr>
        <w:t>planteara</w:t>
      </w:r>
      <w:proofErr w:type="gramEnd"/>
      <w:r w:rsidRPr="003B427B">
        <w:rPr>
          <w:rFonts w:ascii="Arial" w:eastAsia="Times New Roman" w:hAnsi="Arial" w:cs="Arial"/>
          <w:color w:val="000000"/>
        </w:rPr>
        <w:t xml:space="preserve"> a los alumnos/as diferentes actividades y proyectos en los que se integren diferentes fuentes de información: profesor/a, libros, artículos, comentarios y se potenciará el uso de las Tecnologías de la información y comunicación (en adelante TIC) no sólo como fuente </w:t>
      </w:r>
      <w:r w:rsidRPr="003B427B">
        <w:rPr>
          <w:rFonts w:ascii="Arial" w:eastAsia="Times New Roman" w:hAnsi="Arial" w:cs="Arial"/>
          <w:color w:val="000000"/>
        </w:rPr>
        <w:lastRenderedPageBreak/>
        <w:t>de información si no como h</w:t>
      </w:r>
      <w:r>
        <w:rPr>
          <w:rFonts w:ascii="Arial" w:eastAsia="Times New Roman" w:hAnsi="Arial" w:cs="Arial"/>
          <w:color w:val="000000"/>
        </w:rPr>
        <w:t>erramientas para alcanzar ese </w:t>
      </w:r>
      <w:r w:rsidRPr="003B427B">
        <w:rPr>
          <w:rFonts w:ascii="Arial" w:eastAsia="Times New Roman" w:hAnsi="Arial" w:cs="Arial"/>
          <w:color w:val="000000"/>
        </w:rPr>
        <w:t>conocimiento.  Se favorecerá el trabajo en el laboratorio y las salidas al campo.</w:t>
      </w:r>
    </w:p>
    <w:p w14:paraId="1F60DD2E" w14:textId="77777777" w:rsidR="003B427B" w:rsidRPr="003B427B" w:rsidRDefault="003B427B" w:rsidP="00247386">
      <w:pPr>
        <w:numPr>
          <w:ilvl w:val="0"/>
          <w:numId w:val="164"/>
        </w:numPr>
        <w:spacing w:after="0" w:line="240" w:lineRule="auto"/>
        <w:ind w:left="1428"/>
        <w:jc w:val="both"/>
        <w:textAlignment w:val="baseline"/>
        <w:rPr>
          <w:rFonts w:ascii="Arial" w:eastAsia="Times New Roman" w:hAnsi="Arial" w:cs="Arial"/>
          <w:color w:val="000000"/>
        </w:rPr>
      </w:pPr>
      <w:r w:rsidRPr="003B427B">
        <w:rPr>
          <w:rFonts w:ascii="Arial" w:eastAsia="Times New Roman" w:hAnsi="Arial" w:cs="Arial"/>
          <w:color w:val="000000"/>
        </w:rPr>
        <w:t>Las actividades planteadas deberán desarrollar diferentes competencias.  El contacto del alumno/a con el entorno debe ser una cuestión prioritaria, no solo por su potencial motivador sino porque los elementos objeto de estudio se pueden encontrar en un entorno más o menos cercano supliendo la lejanía de algunos con el uso de las TIC. No debemos olvidarnos tampoco de recalcar la perspectiva social y ecológica en la enseñanza de esta materia ya que la geología está muy vinculada con multitud de cuestiones sociales y ambientales que afectan a los humanos.</w:t>
      </w:r>
    </w:p>
    <w:p w14:paraId="6212012E" w14:textId="77777777" w:rsidR="003B427B" w:rsidRPr="003B427B" w:rsidRDefault="003B427B" w:rsidP="00247386">
      <w:pPr>
        <w:numPr>
          <w:ilvl w:val="0"/>
          <w:numId w:val="164"/>
        </w:numPr>
        <w:spacing w:after="0" w:line="240" w:lineRule="auto"/>
        <w:ind w:left="1428"/>
        <w:jc w:val="both"/>
        <w:textAlignment w:val="baseline"/>
        <w:rPr>
          <w:rFonts w:ascii="Arial" w:eastAsia="Times New Roman" w:hAnsi="Arial" w:cs="Arial"/>
          <w:color w:val="000000"/>
        </w:rPr>
      </w:pPr>
      <w:r w:rsidRPr="003B427B">
        <w:rPr>
          <w:rFonts w:ascii="Arial" w:eastAsia="Times New Roman" w:hAnsi="Arial" w:cs="Arial"/>
          <w:color w:val="000000"/>
        </w:rPr>
        <w:t>La propuesta de actividades parte de que estas tengan en común una estructura adecuada que provoque la reflexión, el razonamiento, la capacidad de síntesis y el sentido crítico; haciendo además especial hincapié en la adquisición de valores y actitudes frente a los impactos medioambientales a partir del conocimiento, valoración y evaluación del entorno en el que vivimos.</w:t>
      </w:r>
    </w:p>
    <w:p w14:paraId="67C428E3" w14:textId="77777777" w:rsidR="003B427B" w:rsidRPr="003B427B" w:rsidRDefault="003B427B" w:rsidP="00247386">
      <w:pPr>
        <w:numPr>
          <w:ilvl w:val="0"/>
          <w:numId w:val="164"/>
        </w:numPr>
        <w:spacing w:after="0" w:line="240" w:lineRule="auto"/>
        <w:ind w:left="1428"/>
        <w:jc w:val="both"/>
        <w:textAlignment w:val="baseline"/>
        <w:rPr>
          <w:rFonts w:ascii="Arial" w:eastAsia="Times New Roman" w:hAnsi="Arial" w:cs="Arial"/>
          <w:color w:val="000000"/>
        </w:rPr>
      </w:pPr>
      <w:r w:rsidRPr="003B427B">
        <w:rPr>
          <w:rFonts w:ascii="Arial" w:eastAsia="Times New Roman" w:hAnsi="Arial" w:cs="Arial"/>
          <w:color w:val="000000"/>
        </w:rPr>
        <w:t>Se procurará dotar a la materia de una perspectiva histórica y social en la construcción de los conocimientos de la Geología y se tratará de analizar los descubrimientos científicos en su contexto social y económico. Para ello se analizarán noticias de actualidad sobre los temas de esta materia y sobre problemas e impactos vinculados a la geología.</w:t>
      </w:r>
    </w:p>
    <w:p w14:paraId="3B854250" w14:textId="77777777" w:rsidR="008A3752" w:rsidRDefault="008A3752" w:rsidP="008A3752">
      <w:pPr>
        <w:pStyle w:val="Prrafodelista"/>
        <w:ind w:left="1428"/>
        <w:rPr>
          <w:rFonts w:ascii="Arial" w:hAnsi="Arial" w:cs="Arial"/>
          <w:sz w:val="24"/>
          <w:szCs w:val="24"/>
        </w:rPr>
      </w:pPr>
    </w:p>
    <w:p w14:paraId="51FE5184" w14:textId="77777777" w:rsidR="008A3752" w:rsidRDefault="008A3752" w:rsidP="008A3752">
      <w:pPr>
        <w:pStyle w:val="Prrafodelista"/>
        <w:ind w:left="1428"/>
        <w:rPr>
          <w:rFonts w:ascii="Arial" w:hAnsi="Arial" w:cs="Arial"/>
          <w:sz w:val="24"/>
          <w:szCs w:val="24"/>
        </w:rPr>
      </w:pPr>
    </w:p>
    <w:p w14:paraId="618CF408" w14:textId="77777777" w:rsidR="008A3752" w:rsidRDefault="008A3752" w:rsidP="008A3752">
      <w:pPr>
        <w:pStyle w:val="Prrafodelista"/>
        <w:ind w:left="1428"/>
        <w:rPr>
          <w:rFonts w:ascii="Arial" w:hAnsi="Arial" w:cs="Arial"/>
          <w:sz w:val="24"/>
          <w:szCs w:val="24"/>
        </w:rPr>
        <w:sectPr w:rsidR="008A3752" w:rsidSect="00501D33">
          <w:pgSz w:w="11906" w:h="16838"/>
          <w:pgMar w:top="1417" w:right="1701" w:bottom="1417" w:left="1701" w:header="708" w:footer="283" w:gutter="0"/>
          <w:cols w:space="708"/>
          <w:docGrid w:linePitch="360"/>
        </w:sectPr>
      </w:pPr>
    </w:p>
    <w:p w14:paraId="7EC06CCE" w14:textId="77777777" w:rsidR="008A3752" w:rsidRPr="008A3752" w:rsidRDefault="008A3752" w:rsidP="008A3752">
      <w:pPr>
        <w:rPr>
          <w:rFonts w:ascii="Arial" w:hAnsi="Arial" w:cs="Arial"/>
          <w:sz w:val="24"/>
          <w:szCs w:val="24"/>
        </w:rPr>
      </w:pPr>
      <w:r w:rsidRPr="008A3752">
        <w:rPr>
          <w:rFonts w:ascii="Arial" w:hAnsi="Arial" w:cs="Arial"/>
          <w:sz w:val="24"/>
          <w:szCs w:val="24"/>
        </w:rPr>
        <w:lastRenderedPageBreak/>
        <w:t>ESTÁNDARES DE APRENDIZAJE Y CRITERIOS DE EVALUACIÓN</w:t>
      </w:r>
    </w:p>
    <w:p w14:paraId="0E2FB5C6"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1: EL PLANETA TIERRA Y SU ESTUDIO</w:t>
      </w:r>
    </w:p>
    <w:p w14:paraId="1310C47D" w14:textId="77777777" w:rsidR="008A3752" w:rsidRDefault="008A3752" w:rsidP="008A3752">
      <w:pPr>
        <w:pStyle w:val="Prrafodelista"/>
        <w:ind w:left="1428"/>
        <w:rPr>
          <w:rFonts w:ascii="Arial" w:hAnsi="Arial" w:cs="Arial"/>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5"/>
        <w:gridCol w:w="3240"/>
        <w:gridCol w:w="6855"/>
      </w:tblGrid>
      <w:tr w:rsidR="008A3752" w14:paraId="4569741B" w14:textId="77777777" w:rsidTr="00F412B1">
        <w:trPr>
          <w:trHeight w:val="495"/>
        </w:trPr>
        <w:tc>
          <w:tcPr>
            <w:tcW w:w="2985" w:type="dxa"/>
          </w:tcPr>
          <w:p w14:paraId="2D45C099" w14:textId="77777777" w:rsidR="008A3752" w:rsidRPr="00E400ED" w:rsidRDefault="008A3752" w:rsidP="00F412B1">
            <w:pPr>
              <w:pStyle w:val="Prrafodelista"/>
              <w:ind w:left="0"/>
              <w:rPr>
                <w:rFonts w:ascii="Arial" w:hAnsi="Arial" w:cs="Arial"/>
                <w:b/>
                <w:sz w:val="24"/>
                <w:szCs w:val="24"/>
              </w:rPr>
            </w:pPr>
            <w:r w:rsidRPr="00E400ED">
              <w:rPr>
                <w:b/>
              </w:rPr>
              <w:t>CONTENIDOS</w:t>
            </w:r>
          </w:p>
        </w:tc>
        <w:tc>
          <w:tcPr>
            <w:tcW w:w="3240" w:type="dxa"/>
          </w:tcPr>
          <w:p w14:paraId="3A344DD0" w14:textId="77777777" w:rsidR="008A3752" w:rsidRPr="00E400ED" w:rsidRDefault="008A3752" w:rsidP="00F412B1">
            <w:pPr>
              <w:pStyle w:val="Prrafodelista"/>
              <w:ind w:left="0"/>
              <w:rPr>
                <w:rFonts w:ascii="Arial" w:hAnsi="Arial" w:cs="Arial"/>
                <w:b/>
                <w:sz w:val="24"/>
                <w:szCs w:val="24"/>
              </w:rPr>
            </w:pPr>
            <w:r w:rsidRPr="00E400ED">
              <w:rPr>
                <w:b/>
              </w:rPr>
              <w:t>CRITERIOS DE EVALUACIÓN</w:t>
            </w:r>
          </w:p>
        </w:tc>
        <w:tc>
          <w:tcPr>
            <w:tcW w:w="6855" w:type="dxa"/>
          </w:tcPr>
          <w:p w14:paraId="18A751A7" w14:textId="77777777" w:rsidR="008A3752" w:rsidRPr="00E400ED" w:rsidRDefault="008A3752" w:rsidP="00F412B1">
            <w:pPr>
              <w:pStyle w:val="Prrafodelista"/>
              <w:ind w:left="0"/>
              <w:rPr>
                <w:rFonts w:ascii="Arial" w:hAnsi="Arial" w:cs="Arial"/>
                <w:b/>
                <w:sz w:val="24"/>
                <w:szCs w:val="24"/>
              </w:rPr>
            </w:pPr>
            <w:r w:rsidRPr="00E400ED">
              <w:rPr>
                <w:b/>
              </w:rPr>
              <w:t>ESTÁNDARES DE APRENDIZAJE EVALUABLES</w:t>
            </w:r>
            <w:r>
              <w:rPr>
                <w:b/>
              </w:rPr>
              <w:t xml:space="preserve"> </w:t>
            </w:r>
          </w:p>
        </w:tc>
      </w:tr>
      <w:tr w:rsidR="008A3752" w14:paraId="232C7A2E" w14:textId="77777777" w:rsidTr="00F412B1">
        <w:trPr>
          <w:trHeight w:val="1408"/>
        </w:trPr>
        <w:tc>
          <w:tcPr>
            <w:tcW w:w="2985" w:type="dxa"/>
            <w:vMerge w:val="restart"/>
          </w:tcPr>
          <w:p w14:paraId="3643641E"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4F3B9B">
              <w:rPr>
                <w:rFonts w:ascii="Arial" w:hAnsi="Arial" w:cs="Arial"/>
                <w:sz w:val="20"/>
                <w:szCs w:val="20"/>
              </w:rPr>
              <w:t>Perspectiva general de la Geología, sus objetos de estudio, métodos de trabajo y su utilidad científica y social.</w:t>
            </w:r>
          </w:p>
          <w:p w14:paraId="2AE63226" w14:textId="77777777" w:rsidR="008A3752" w:rsidRDefault="008A3752" w:rsidP="00F412B1">
            <w:pPr>
              <w:pStyle w:val="Prrafodelista"/>
              <w:ind w:left="0"/>
              <w:rPr>
                <w:rFonts w:ascii="Arial" w:hAnsi="Arial" w:cs="Arial"/>
                <w:sz w:val="20"/>
                <w:szCs w:val="20"/>
              </w:rPr>
            </w:pPr>
            <w:r>
              <w:rPr>
                <w:rFonts w:ascii="Arial" w:hAnsi="Arial" w:cs="Arial"/>
                <w:sz w:val="24"/>
                <w:szCs w:val="24"/>
              </w:rPr>
              <w:t>-</w:t>
            </w:r>
            <w:r>
              <w:t xml:space="preserve"> </w:t>
            </w:r>
            <w:r w:rsidRPr="004F3B9B">
              <w:rPr>
                <w:rFonts w:ascii="Arial" w:hAnsi="Arial" w:cs="Arial"/>
                <w:sz w:val="20"/>
                <w:szCs w:val="20"/>
              </w:rPr>
              <w:t>Definición de Geología. El trabajo de los geólogos</w:t>
            </w:r>
            <w:r>
              <w:rPr>
                <w:rFonts w:ascii="Arial" w:hAnsi="Arial" w:cs="Arial"/>
                <w:sz w:val="20"/>
                <w:szCs w:val="20"/>
              </w:rPr>
              <w:t>/as</w:t>
            </w:r>
            <w:r w:rsidRPr="004F3B9B">
              <w:rPr>
                <w:rFonts w:ascii="Arial" w:hAnsi="Arial" w:cs="Arial"/>
                <w:sz w:val="20"/>
                <w:szCs w:val="20"/>
              </w:rPr>
              <w:t>. Especialidades de la Geología</w:t>
            </w:r>
            <w:r>
              <w:rPr>
                <w:rFonts w:ascii="Arial" w:hAnsi="Arial" w:cs="Arial"/>
                <w:sz w:val="20"/>
                <w:szCs w:val="20"/>
              </w:rPr>
              <w:t>.</w:t>
            </w:r>
          </w:p>
          <w:p w14:paraId="35623A98"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E400ED">
              <w:rPr>
                <w:rFonts w:ascii="Arial" w:hAnsi="Arial" w:cs="Arial"/>
                <w:sz w:val="20"/>
                <w:szCs w:val="20"/>
              </w:rPr>
              <w:t>La metodología científica y la Geología. El tiempo geológico y los principios fundamentales de la Geología.</w:t>
            </w:r>
          </w:p>
          <w:p w14:paraId="679ED973"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4755E3">
              <w:rPr>
                <w:rFonts w:ascii="Arial" w:hAnsi="Arial" w:cs="Arial"/>
                <w:sz w:val="20"/>
                <w:szCs w:val="20"/>
              </w:rPr>
              <w:t xml:space="preserve">La evolución geológica de la Tierra en el marco del </w:t>
            </w:r>
            <w:r>
              <w:rPr>
                <w:rFonts w:ascii="Arial" w:hAnsi="Arial" w:cs="Arial"/>
                <w:sz w:val="20"/>
                <w:szCs w:val="20"/>
              </w:rPr>
              <w:t>sistema solar.</w:t>
            </w:r>
            <w:r w:rsidRPr="00E400ED">
              <w:rPr>
                <w:rFonts w:ascii="Arial" w:hAnsi="Arial" w:cs="Arial"/>
                <w:sz w:val="20"/>
                <w:szCs w:val="20"/>
              </w:rPr>
              <w:t xml:space="preserve"> </w:t>
            </w:r>
            <w:proofErr w:type="spellStart"/>
            <w:r w:rsidRPr="00E400ED">
              <w:rPr>
                <w:rFonts w:ascii="Arial" w:hAnsi="Arial" w:cs="Arial"/>
                <w:sz w:val="20"/>
                <w:szCs w:val="20"/>
              </w:rPr>
              <w:t>Geoplanetología</w:t>
            </w:r>
            <w:proofErr w:type="spellEnd"/>
            <w:r w:rsidRPr="00E400ED">
              <w:rPr>
                <w:rFonts w:ascii="Arial" w:hAnsi="Arial" w:cs="Arial"/>
                <w:sz w:val="20"/>
                <w:szCs w:val="20"/>
              </w:rPr>
              <w:t>.</w:t>
            </w:r>
          </w:p>
          <w:p w14:paraId="7ACC905D" w14:textId="77777777" w:rsidR="008A3752" w:rsidRPr="008A3752" w:rsidRDefault="008A3752" w:rsidP="00F412B1">
            <w:pPr>
              <w:pStyle w:val="Default"/>
              <w:rPr>
                <w:rFonts w:cs="Arial"/>
                <w:sz w:val="20"/>
                <w:szCs w:val="20"/>
                <w:lang w:val="es-ES"/>
              </w:rPr>
            </w:pPr>
            <w:r w:rsidRPr="008A3752">
              <w:rPr>
                <w:rFonts w:cs="Arial"/>
                <w:sz w:val="20"/>
                <w:szCs w:val="20"/>
                <w:lang w:val="es-ES"/>
              </w:rPr>
              <w:t>- La Tectónica de Placas como una teoría global.</w:t>
            </w:r>
          </w:p>
          <w:p w14:paraId="3353810A" w14:textId="77777777" w:rsidR="008A3752" w:rsidRDefault="008A3752" w:rsidP="00F412B1">
            <w:pPr>
              <w:pStyle w:val="Prrafodelista"/>
              <w:ind w:left="0"/>
              <w:rPr>
                <w:rFonts w:ascii="Arial" w:hAnsi="Arial" w:cs="Arial"/>
                <w:sz w:val="20"/>
                <w:szCs w:val="20"/>
              </w:rPr>
            </w:pPr>
            <w:r>
              <w:rPr>
                <w:rFonts w:ascii="Arial" w:hAnsi="Arial" w:cs="Arial"/>
                <w:sz w:val="20"/>
                <w:szCs w:val="20"/>
              </w:rPr>
              <w:t>-</w:t>
            </w:r>
            <w:r w:rsidRPr="00E400ED">
              <w:rPr>
                <w:rFonts w:ascii="Arial" w:hAnsi="Arial" w:cs="Arial"/>
                <w:sz w:val="20"/>
                <w:szCs w:val="20"/>
              </w:rPr>
              <w:t xml:space="preserve"> La Geología en la vida cotidiana. Problemas medioambientales</w:t>
            </w:r>
            <w:r>
              <w:rPr>
                <w:rFonts w:ascii="Arial" w:hAnsi="Arial" w:cs="Arial"/>
                <w:sz w:val="20"/>
                <w:szCs w:val="20"/>
              </w:rPr>
              <w:t xml:space="preserve"> y geológicos</w:t>
            </w:r>
          </w:p>
          <w:p w14:paraId="446A9B70" w14:textId="77777777" w:rsidR="008A3752" w:rsidRDefault="008A3752" w:rsidP="00F412B1">
            <w:pPr>
              <w:pStyle w:val="Prrafodelista"/>
              <w:ind w:left="0"/>
              <w:rPr>
                <w:rFonts w:ascii="Arial" w:hAnsi="Arial" w:cs="Arial"/>
                <w:sz w:val="20"/>
                <w:szCs w:val="20"/>
              </w:rPr>
            </w:pPr>
            <w:r>
              <w:rPr>
                <w:rFonts w:ascii="Arial" w:hAnsi="Arial" w:cs="Arial"/>
                <w:sz w:val="20"/>
                <w:szCs w:val="20"/>
              </w:rPr>
              <w:t>Globales.</w:t>
            </w:r>
          </w:p>
          <w:p w14:paraId="05C93C3D" w14:textId="77777777" w:rsidR="008A3752" w:rsidRDefault="008A3752" w:rsidP="00F412B1">
            <w:pPr>
              <w:pStyle w:val="Prrafodelista"/>
              <w:ind w:left="0"/>
              <w:rPr>
                <w:rFonts w:ascii="Arial" w:hAnsi="Arial" w:cs="Arial"/>
                <w:sz w:val="20"/>
                <w:szCs w:val="20"/>
              </w:rPr>
            </w:pPr>
          </w:p>
          <w:p w14:paraId="2822740D" w14:textId="77777777" w:rsidR="008A3752" w:rsidRDefault="008A3752" w:rsidP="00F412B1">
            <w:pPr>
              <w:pStyle w:val="Prrafodelista"/>
              <w:ind w:left="0"/>
              <w:rPr>
                <w:rFonts w:ascii="Arial" w:hAnsi="Arial" w:cs="Arial"/>
                <w:sz w:val="20"/>
                <w:szCs w:val="20"/>
              </w:rPr>
            </w:pPr>
          </w:p>
          <w:p w14:paraId="71B66BCC" w14:textId="77777777" w:rsidR="008A3752" w:rsidRDefault="008A3752" w:rsidP="00F412B1">
            <w:pPr>
              <w:pStyle w:val="Prrafodelista"/>
              <w:ind w:left="0"/>
              <w:rPr>
                <w:rFonts w:ascii="Arial" w:hAnsi="Arial" w:cs="Arial"/>
                <w:sz w:val="20"/>
                <w:szCs w:val="20"/>
              </w:rPr>
            </w:pPr>
          </w:p>
          <w:p w14:paraId="3E40B834" w14:textId="77777777" w:rsidR="008A3752" w:rsidRPr="004F3B9B" w:rsidRDefault="008A3752" w:rsidP="00F412B1">
            <w:pPr>
              <w:pStyle w:val="Prrafodelista"/>
              <w:ind w:left="0"/>
              <w:rPr>
                <w:rFonts w:ascii="Arial" w:hAnsi="Arial" w:cs="Arial"/>
                <w:b/>
                <w:sz w:val="20"/>
                <w:szCs w:val="20"/>
              </w:rPr>
            </w:pPr>
          </w:p>
        </w:tc>
        <w:tc>
          <w:tcPr>
            <w:tcW w:w="3240" w:type="dxa"/>
          </w:tcPr>
          <w:p w14:paraId="7D36AEB0" w14:textId="77777777" w:rsidR="008A3752" w:rsidRDefault="008A3752" w:rsidP="00F412B1">
            <w:pPr>
              <w:pStyle w:val="Prrafodelista"/>
              <w:ind w:left="0"/>
              <w:rPr>
                <w:rFonts w:ascii="Arial" w:hAnsi="Arial" w:cs="Arial"/>
                <w:sz w:val="24"/>
                <w:szCs w:val="24"/>
              </w:rPr>
            </w:pPr>
            <w:r w:rsidRPr="00F233B0">
              <w:rPr>
                <w:rFonts w:ascii="Arial" w:hAnsi="Arial" w:cs="Arial"/>
                <w:sz w:val="20"/>
                <w:szCs w:val="20"/>
              </w:rPr>
              <w:lastRenderedPageBreak/>
              <w:t>1</w:t>
            </w:r>
            <w:r w:rsidRPr="004F3B9B">
              <w:rPr>
                <w:rFonts w:ascii="Arial" w:hAnsi="Arial" w:cs="Arial"/>
                <w:sz w:val="20"/>
                <w:szCs w:val="20"/>
              </w:rPr>
              <w:t>.  Definir la ciencia de la Geología y sus principales especialidades y comprender el trabajo realizado por los geólogos.</w:t>
            </w:r>
            <w:r>
              <w:rPr>
                <w:rFonts w:ascii="Arial" w:hAnsi="Arial" w:cs="Arial"/>
                <w:sz w:val="20"/>
                <w:szCs w:val="20"/>
              </w:rPr>
              <w:t xml:space="preserve"> CMCT,CSC</w:t>
            </w:r>
          </w:p>
        </w:tc>
        <w:tc>
          <w:tcPr>
            <w:tcW w:w="6855" w:type="dxa"/>
          </w:tcPr>
          <w:p w14:paraId="42F8FDF3" w14:textId="77777777" w:rsidR="008A3752" w:rsidRPr="00F927E9" w:rsidRDefault="008A3752" w:rsidP="00F412B1">
            <w:pPr>
              <w:pStyle w:val="Prrafodelista"/>
              <w:ind w:left="0"/>
              <w:rPr>
                <w:rFonts w:ascii="Arial" w:hAnsi="Arial" w:cs="Arial"/>
                <w:sz w:val="20"/>
                <w:szCs w:val="20"/>
              </w:rPr>
            </w:pPr>
            <w:r w:rsidRPr="00F927E9">
              <w:rPr>
                <w:rFonts w:ascii="Arial" w:hAnsi="Arial" w:cs="Arial"/>
                <w:sz w:val="20"/>
                <w:szCs w:val="20"/>
              </w:rPr>
              <w:t>1.1. Comprende la importancia de la Geología en la sociedad y conoce y valora el trabajo de los geólogos/as en distintos ámbitos sociales.</w:t>
            </w:r>
          </w:p>
        </w:tc>
      </w:tr>
      <w:tr w:rsidR="008A3752" w14:paraId="51B67D7B" w14:textId="77777777" w:rsidTr="00F412B1">
        <w:trPr>
          <w:trHeight w:val="1238"/>
        </w:trPr>
        <w:tc>
          <w:tcPr>
            <w:tcW w:w="2985" w:type="dxa"/>
            <w:vMerge/>
          </w:tcPr>
          <w:p w14:paraId="7434DB15" w14:textId="77777777" w:rsidR="008A3752" w:rsidRDefault="008A3752" w:rsidP="00F412B1">
            <w:pPr>
              <w:pStyle w:val="Prrafodelista"/>
              <w:ind w:left="1300"/>
              <w:rPr>
                <w:rFonts w:ascii="Arial" w:hAnsi="Arial" w:cs="Arial"/>
                <w:sz w:val="24"/>
                <w:szCs w:val="24"/>
              </w:rPr>
            </w:pPr>
          </w:p>
        </w:tc>
        <w:tc>
          <w:tcPr>
            <w:tcW w:w="3240" w:type="dxa"/>
          </w:tcPr>
          <w:p w14:paraId="7F9D8625" w14:textId="77777777" w:rsidR="008A3752" w:rsidRDefault="008A3752" w:rsidP="00F412B1">
            <w:pPr>
              <w:pStyle w:val="Prrafodelista"/>
              <w:ind w:left="0"/>
              <w:rPr>
                <w:rFonts w:ascii="Arial" w:hAnsi="Arial" w:cs="Arial"/>
                <w:sz w:val="20"/>
                <w:szCs w:val="20"/>
              </w:rPr>
            </w:pPr>
            <w:r>
              <w:t xml:space="preserve">2. </w:t>
            </w:r>
            <w:r w:rsidRPr="004F3B9B">
              <w:rPr>
                <w:rFonts w:ascii="Arial" w:hAnsi="Arial" w:cs="Arial"/>
                <w:sz w:val="20"/>
                <w:szCs w:val="20"/>
              </w:rPr>
              <w:t>Aplicar las estrategias propias del trabajo científico en la resolución de problemas relacionados con la geología.</w:t>
            </w:r>
          </w:p>
          <w:p w14:paraId="275F5042" w14:textId="77777777" w:rsidR="008A3752" w:rsidRPr="00A9019B" w:rsidRDefault="008A3752" w:rsidP="00F412B1">
            <w:pPr>
              <w:pStyle w:val="Prrafodelista"/>
              <w:ind w:left="0"/>
              <w:rPr>
                <w:rFonts w:ascii="Arial" w:hAnsi="Arial" w:cs="Arial"/>
                <w:sz w:val="20"/>
                <w:szCs w:val="20"/>
              </w:rPr>
            </w:pPr>
            <w:r w:rsidRPr="00A9019B">
              <w:rPr>
                <w:rFonts w:ascii="Arial" w:hAnsi="Arial" w:cs="Arial"/>
                <w:sz w:val="20"/>
                <w:szCs w:val="20"/>
              </w:rPr>
              <w:t>CMCT,CAA</w:t>
            </w:r>
          </w:p>
        </w:tc>
        <w:tc>
          <w:tcPr>
            <w:tcW w:w="6855" w:type="dxa"/>
          </w:tcPr>
          <w:p w14:paraId="23CC5B26" w14:textId="77777777" w:rsidR="008A3752" w:rsidRDefault="008A3752" w:rsidP="00F412B1">
            <w:pPr>
              <w:pStyle w:val="Prrafodelista"/>
              <w:ind w:left="0"/>
              <w:rPr>
                <w:rFonts w:ascii="Arial" w:hAnsi="Arial" w:cs="Arial"/>
                <w:sz w:val="20"/>
                <w:szCs w:val="20"/>
              </w:rPr>
            </w:pPr>
            <w:r w:rsidRPr="00F927E9">
              <w:rPr>
                <w:rFonts w:ascii="Arial" w:hAnsi="Arial" w:cs="Arial"/>
                <w:sz w:val="20"/>
                <w:szCs w:val="20"/>
              </w:rPr>
              <w:t>2.1. Selecciona información, analiza datos, formula preguntas pertinentes y busca respuestas para un pequeño proyecto relacionado con la geología</w:t>
            </w:r>
          </w:p>
          <w:p w14:paraId="77E37549" w14:textId="77777777" w:rsidR="008A3752" w:rsidRPr="00F927E9" w:rsidRDefault="008A3752" w:rsidP="00F412B1">
            <w:pPr>
              <w:pStyle w:val="Prrafodelista"/>
              <w:ind w:left="0"/>
              <w:rPr>
                <w:rFonts w:ascii="Arial" w:hAnsi="Arial" w:cs="Arial"/>
                <w:sz w:val="20"/>
                <w:szCs w:val="20"/>
              </w:rPr>
            </w:pPr>
          </w:p>
        </w:tc>
      </w:tr>
      <w:tr w:rsidR="008A3752" w14:paraId="09139ADF" w14:textId="77777777" w:rsidTr="00F412B1">
        <w:trPr>
          <w:trHeight w:val="1980"/>
        </w:trPr>
        <w:tc>
          <w:tcPr>
            <w:tcW w:w="2985" w:type="dxa"/>
            <w:vMerge/>
          </w:tcPr>
          <w:p w14:paraId="6E1B710E" w14:textId="77777777" w:rsidR="008A3752" w:rsidRDefault="008A3752" w:rsidP="00F412B1">
            <w:pPr>
              <w:pStyle w:val="Prrafodelista"/>
              <w:ind w:left="1300"/>
              <w:rPr>
                <w:rFonts w:ascii="Arial" w:hAnsi="Arial" w:cs="Arial"/>
                <w:sz w:val="24"/>
                <w:szCs w:val="24"/>
              </w:rPr>
            </w:pPr>
          </w:p>
        </w:tc>
        <w:tc>
          <w:tcPr>
            <w:tcW w:w="3240" w:type="dxa"/>
          </w:tcPr>
          <w:p w14:paraId="507A3D17" w14:textId="77777777" w:rsidR="008A3752" w:rsidRDefault="008A3752" w:rsidP="00F412B1">
            <w:pPr>
              <w:pStyle w:val="Prrafodelista"/>
              <w:ind w:left="0"/>
              <w:rPr>
                <w:rFonts w:ascii="Arial" w:hAnsi="Arial" w:cs="Arial"/>
                <w:sz w:val="20"/>
                <w:szCs w:val="20"/>
              </w:rPr>
            </w:pPr>
            <w:r>
              <w:rPr>
                <w:rFonts w:ascii="Arial" w:hAnsi="Arial" w:cs="Arial"/>
                <w:sz w:val="20"/>
                <w:szCs w:val="20"/>
              </w:rPr>
              <w:t>3.</w:t>
            </w:r>
            <w:r w:rsidRPr="00E400ED">
              <w:t xml:space="preserve"> </w:t>
            </w:r>
            <w:r w:rsidRPr="00E400ED">
              <w:rPr>
                <w:rFonts w:ascii="Arial" w:hAnsi="Arial" w:cs="Arial"/>
                <w:sz w:val="20"/>
                <w:szCs w:val="20"/>
              </w:rPr>
              <w:t xml:space="preserve">Entender el concepto de tiempo geológico y los principios fundamentales de la geología, como los de horizontalidad, superposición, actualismo y </w:t>
            </w:r>
            <w:proofErr w:type="spellStart"/>
            <w:r w:rsidRPr="00E400ED">
              <w:rPr>
                <w:rFonts w:ascii="Arial" w:hAnsi="Arial" w:cs="Arial"/>
                <w:sz w:val="20"/>
                <w:szCs w:val="20"/>
              </w:rPr>
              <w:t>uniformismo</w:t>
            </w:r>
            <w:proofErr w:type="spellEnd"/>
            <w:r w:rsidRPr="00E400ED">
              <w:rPr>
                <w:rFonts w:ascii="Arial" w:hAnsi="Arial" w:cs="Arial"/>
                <w:sz w:val="20"/>
                <w:szCs w:val="20"/>
              </w:rPr>
              <w:t>.</w:t>
            </w:r>
            <w:r>
              <w:rPr>
                <w:rFonts w:ascii="Arial" w:hAnsi="Arial" w:cs="Arial"/>
                <w:sz w:val="20"/>
                <w:szCs w:val="20"/>
              </w:rPr>
              <w:t xml:space="preserve"> CMCT</w:t>
            </w:r>
          </w:p>
          <w:p w14:paraId="6F2B999F" w14:textId="77777777" w:rsidR="008A3752" w:rsidRDefault="008A3752" w:rsidP="00F412B1">
            <w:pPr>
              <w:pStyle w:val="Prrafodelista"/>
              <w:ind w:left="0"/>
              <w:rPr>
                <w:rFonts w:ascii="Arial" w:hAnsi="Arial" w:cs="Arial"/>
                <w:sz w:val="20"/>
                <w:szCs w:val="20"/>
              </w:rPr>
            </w:pPr>
          </w:p>
          <w:p w14:paraId="11FEAD9B" w14:textId="77777777" w:rsidR="008A3752" w:rsidRDefault="008A3752" w:rsidP="00F412B1">
            <w:pPr>
              <w:pStyle w:val="Prrafodelista"/>
              <w:ind w:left="0"/>
            </w:pPr>
            <w:r>
              <w:t>4.</w:t>
            </w:r>
            <w:r w:rsidRPr="00195EEB">
              <w:rPr>
                <w:rFonts w:ascii="NewsGotT-Regu" w:hAnsi="NewsGotT-Regu" w:cs="NewsGotT-Regu"/>
                <w:sz w:val="24"/>
                <w:szCs w:val="24"/>
              </w:rPr>
              <w:t xml:space="preserve"> </w:t>
            </w:r>
            <w:r w:rsidRPr="00195EEB">
              <w:rPr>
                <w:rFonts w:ascii="Arial" w:hAnsi="Arial" w:cs="Arial"/>
                <w:sz w:val="20"/>
                <w:szCs w:val="20"/>
              </w:rPr>
              <w:t>Analizar el dinamismo terrestre explicado según la teoría global de la Tectónica de Placas. CMCT, CAA.</w:t>
            </w:r>
          </w:p>
        </w:tc>
        <w:tc>
          <w:tcPr>
            <w:tcW w:w="6855" w:type="dxa"/>
          </w:tcPr>
          <w:p w14:paraId="267DB62B" w14:textId="77777777" w:rsidR="008A3752" w:rsidRDefault="008A3752" w:rsidP="00F412B1">
            <w:pPr>
              <w:pStyle w:val="Prrafodelista"/>
              <w:ind w:left="0"/>
              <w:rPr>
                <w:rFonts w:ascii="Arial" w:hAnsi="Arial" w:cs="Arial"/>
                <w:sz w:val="20"/>
                <w:szCs w:val="20"/>
              </w:rPr>
            </w:pPr>
            <w:r>
              <w:rPr>
                <w:rFonts w:ascii="Arial" w:hAnsi="Arial" w:cs="Arial"/>
                <w:sz w:val="20"/>
                <w:szCs w:val="20"/>
              </w:rPr>
              <w:t>3</w:t>
            </w:r>
            <w:r w:rsidRPr="004F3B9B">
              <w:rPr>
                <w:rFonts w:ascii="Arial" w:hAnsi="Arial" w:cs="Arial"/>
                <w:sz w:val="20"/>
                <w:szCs w:val="20"/>
              </w:rPr>
              <w:t xml:space="preserve">.1. </w:t>
            </w:r>
            <w:r w:rsidRPr="00E400ED">
              <w:rPr>
                <w:rFonts w:ascii="Arial" w:hAnsi="Arial" w:cs="Arial"/>
                <w:sz w:val="20"/>
                <w:szCs w:val="20"/>
              </w:rPr>
              <w:t xml:space="preserve">Comprende el significado de tiempo geológico y utiliza principios fundamentales de la geología como: horizontalidad, superposición, actualismo y </w:t>
            </w:r>
            <w:proofErr w:type="spellStart"/>
            <w:r w:rsidRPr="00E400ED">
              <w:rPr>
                <w:rFonts w:ascii="Arial" w:hAnsi="Arial" w:cs="Arial"/>
                <w:sz w:val="20"/>
                <w:szCs w:val="20"/>
              </w:rPr>
              <w:t>uniformismo</w:t>
            </w:r>
            <w:proofErr w:type="spellEnd"/>
            <w:r w:rsidRPr="00E400ED">
              <w:rPr>
                <w:rFonts w:ascii="Arial" w:hAnsi="Arial" w:cs="Arial"/>
                <w:sz w:val="20"/>
                <w:szCs w:val="20"/>
              </w:rPr>
              <w:t>.</w:t>
            </w:r>
          </w:p>
          <w:p w14:paraId="2DA193D2" w14:textId="77777777" w:rsidR="008A3752" w:rsidRDefault="008A3752" w:rsidP="00F412B1">
            <w:pPr>
              <w:pStyle w:val="Prrafodelista"/>
              <w:ind w:left="0"/>
              <w:rPr>
                <w:rFonts w:ascii="Arial" w:hAnsi="Arial" w:cs="Arial"/>
                <w:sz w:val="20"/>
                <w:szCs w:val="20"/>
              </w:rPr>
            </w:pPr>
          </w:p>
          <w:p w14:paraId="36766807" w14:textId="77777777" w:rsidR="008A3752" w:rsidRPr="00F927E9" w:rsidRDefault="008A3752" w:rsidP="00F412B1">
            <w:pPr>
              <w:pStyle w:val="Prrafodelista"/>
              <w:ind w:left="0"/>
              <w:rPr>
                <w:rFonts w:ascii="Arial" w:hAnsi="Arial" w:cs="Arial"/>
                <w:sz w:val="20"/>
                <w:szCs w:val="20"/>
              </w:rPr>
            </w:pPr>
            <w:r>
              <w:rPr>
                <w:rFonts w:ascii="Arial" w:hAnsi="Arial" w:cs="Arial"/>
                <w:sz w:val="20"/>
                <w:szCs w:val="20"/>
              </w:rPr>
              <w:t>4.1. Comprender el dinamismo terrestre explicado según la teoría de la Tectónica de Placas.</w:t>
            </w:r>
          </w:p>
        </w:tc>
      </w:tr>
      <w:tr w:rsidR="008A3752" w14:paraId="5BBBAD40" w14:textId="77777777" w:rsidTr="00F412B1">
        <w:trPr>
          <w:trHeight w:val="1980"/>
        </w:trPr>
        <w:tc>
          <w:tcPr>
            <w:tcW w:w="2985" w:type="dxa"/>
            <w:vMerge/>
          </w:tcPr>
          <w:p w14:paraId="30D54A25" w14:textId="77777777" w:rsidR="008A3752" w:rsidRDefault="008A3752" w:rsidP="00F412B1">
            <w:pPr>
              <w:pStyle w:val="Prrafodelista"/>
              <w:ind w:left="1300"/>
              <w:rPr>
                <w:rFonts w:ascii="Arial" w:hAnsi="Arial" w:cs="Arial"/>
                <w:sz w:val="24"/>
                <w:szCs w:val="24"/>
              </w:rPr>
            </w:pPr>
          </w:p>
        </w:tc>
        <w:tc>
          <w:tcPr>
            <w:tcW w:w="3240" w:type="dxa"/>
          </w:tcPr>
          <w:p w14:paraId="555883DD" w14:textId="77777777" w:rsidR="008A3752" w:rsidRDefault="008A3752" w:rsidP="00F412B1">
            <w:pPr>
              <w:pStyle w:val="Prrafodelista"/>
              <w:ind w:left="0"/>
              <w:rPr>
                <w:rFonts w:ascii="Arial" w:hAnsi="Arial" w:cs="Arial"/>
                <w:sz w:val="20"/>
                <w:szCs w:val="20"/>
              </w:rPr>
            </w:pPr>
            <w:r>
              <w:rPr>
                <w:rFonts w:ascii="Arial" w:hAnsi="Arial" w:cs="Arial"/>
                <w:sz w:val="20"/>
                <w:szCs w:val="20"/>
              </w:rPr>
              <w:t>5</w:t>
            </w:r>
            <w:r w:rsidRPr="004F3B9B">
              <w:rPr>
                <w:rFonts w:ascii="Arial" w:hAnsi="Arial" w:cs="Arial"/>
                <w:sz w:val="20"/>
                <w:szCs w:val="20"/>
              </w:rPr>
              <w:t>. Analizar la evolución geológica de la Luna y de otros planetas del sistema solar, comparándolas con la de la Tierra.</w:t>
            </w:r>
            <w:r>
              <w:rPr>
                <w:rFonts w:ascii="Arial" w:hAnsi="Arial" w:cs="Arial"/>
                <w:sz w:val="20"/>
                <w:szCs w:val="20"/>
              </w:rPr>
              <w:t xml:space="preserve"> </w:t>
            </w:r>
            <w:proofErr w:type="gramStart"/>
            <w:r>
              <w:rPr>
                <w:rFonts w:ascii="Arial" w:hAnsi="Arial" w:cs="Arial"/>
                <w:sz w:val="20"/>
                <w:szCs w:val="20"/>
              </w:rPr>
              <w:t>CMCT,CAA</w:t>
            </w:r>
            <w:proofErr w:type="gramEnd"/>
            <w:r>
              <w:rPr>
                <w:rFonts w:ascii="Arial" w:hAnsi="Arial" w:cs="Arial"/>
                <w:sz w:val="20"/>
                <w:szCs w:val="20"/>
              </w:rPr>
              <w:t>, CD</w:t>
            </w:r>
          </w:p>
          <w:p w14:paraId="314AC538" w14:textId="77777777" w:rsidR="008A3752" w:rsidRDefault="008A3752" w:rsidP="00F412B1">
            <w:pPr>
              <w:pStyle w:val="Prrafodelista"/>
              <w:ind w:left="0"/>
              <w:rPr>
                <w:rFonts w:ascii="Arial" w:hAnsi="Arial" w:cs="Arial"/>
                <w:sz w:val="20"/>
                <w:szCs w:val="20"/>
              </w:rPr>
            </w:pPr>
          </w:p>
        </w:tc>
        <w:tc>
          <w:tcPr>
            <w:tcW w:w="6855" w:type="dxa"/>
          </w:tcPr>
          <w:p w14:paraId="3D0F85E0" w14:textId="77777777" w:rsidR="008A3752" w:rsidRDefault="008A3752" w:rsidP="00F412B1">
            <w:pPr>
              <w:pStyle w:val="Prrafodelista"/>
              <w:ind w:left="0"/>
              <w:rPr>
                <w:rFonts w:ascii="Arial" w:hAnsi="Arial" w:cs="Arial"/>
                <w:sz w:val="20"/>
                <w:szCs w:val="20"/>
              </w:rPr>
            </w:pPr>
            <w:r>
              <w:rPr>
                <w:rFonts w:ascii="Arial" w:hAnsi="Arial" w:cs="Arial"/>
                <w:sz w:val="20"/>
                <w:szCs w:val="20"/>
              </w:rPr>
              <w:t>5.1.</w:t>
            </w:r>
            <w:r w:rsidRPr="00E400ED">
              <w:rPr>
                <w:rFonts w:ascii="Arial" w:hAnsi="Arial" w:cs="Arial"/>
                <w:sz w:val="20"/>
                <w:szCs w:val="20"/>
              </w:rPr>
              <w:t xml:space="preserve"> Analiza información geológica de la Luna y de otros planetas del sistema solar y la compara con la evolución geológica de la Tierra.</w:t>
            </w:r>
          </w:p>
        </w:tc>
      </w:tr>
    </w:tbl>
    <w:p w14:paraId="20A58CF0" w14:textId="77777777" w:rsidR="008A3752" w:rsidRDefault="008A3752" w:rsidP="008A3752">
      <w:pPr>
        <w:pStyle w:val="Prrafodelista"/>
        <w:ind w:left="1428"/>
        <w:rPr>
          <w:rFonts w:ascii="Arial" w:hAnsi="Arial" w:cs="Arial"/>
          <w:sz w:val="24"/>
          <w:szCs w:val="24"/>
        </w:rPr>
      </w:pPr>
    </w:p>
    <w:p w14:paraId="6B1233DF" w14:textId="77777777" w:rsidR="008A3752" w:rsidRDefault="008A3752" w:rsidP="008A3752">
      <w:pPr>
        <w:pStyle w:val="Prrafodelista"/>
        <w:ind w:left="1428"/>
        <w:rPr>
          <w:rFonts w:ascii="Arial" w:hAnsi="Arial" w:cs="Arial"/>
          <w:sz w:val="24"/>
          <w:szCs w:val="24"/>
        </w:rPr>
      </w:pPr>
    </w:p>
    <w:p w14:paraId="7D7601E0"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2: LOS MINERALES: COMPONENTES DE LAS ROCAS</w:t>
      </w:r>
    </w:p>
    <w:p w14:paraId="1A30619E" w14:textId="77777777"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4"/>
        <w:gridCol w:w="4111"/>
        <w:gridCol w:w="6170"/>
      </w:tblGrid>
      <w:tr w:rsidR="008A3752" w14:paraId="4D1DEE7B" w14:textId="77777777" w:rsidTr="008A3752">
        <w:trPr>
          <w:trHeight w:val="630"/>
        </w:trPr>
        <w:tc>
          <w:tcPr>
            <w:tcW w:w="3044" w:type="dxa"/>
          </w:tcPr>
          <w:p w14:paraId="557D4A7F" w14:textId="77777777" w:rsidR="008A3752" w:rsidRPr="005D034C" w:rsidRDefault="008A3752" w:rsidP="00F412B1">
            <w:pPr>
              <w:pStyle w:val="Prrafodelista"/>
              <w:ind w:left="0"/>
              <w:rPr>
                <w:rFonts w:ascii="Arial" w:hAnsi="Arial" w:cs="Arial"/>
                <w:b/>
                <w:sz w:val="20"/>
                <w:szCs w:val="20"/>
              </w:rPr>
            </w:pPr>
            <w:r w:rsidRPr="005D034C">
              <w:rPr>
                <w:rFonts w:ascii="Arial" w:hAnsi="Arial" w:cs="Arial"/>
                <w:b/>
                <w:sz w:val="20"/>
                <w:szCs w:val="20"/>
              </w:rPr>
              <w:t>CONTENIDOS</w:t>
            </w:r>
          </w:p>
        </w:tc>
        <w:tc>
          <w:tcPr>
            <w:tcW w:w="4111" w:type="dxa"/>
          </w:tcPr>
          <w:p w14:paraId="6E48E96E" w14:textId="77777777" w:rsidR="008A3752" w:rsidRPr="00F233B0" w:rsidRDefault="008A3752" w:rsidP="00F412B1">
            <w:pPr>
              <w:pStyle w:val="Prrafodelista"/>
              <w:ind w:left="0"/>
              <w:rPr>
                <w:rFonts w:ascii="Arial" w:hAnsi="Arial" w:cs="Arial"/>
                <w:b/>
                <w:sz w:val="20"/>
                <w:szCs w:val="20"/>
              </w:rPr>
            </w:pPr>
            <w:r w:rsidRPr="00F233B0">
              <w:rPr>
                <w:rFonts w:ascii="Arial" w:hAnsi="Arial" w:cs="Arial"/>
                <w:b/>
                <w:sz w:val="20"/>
                <w:szCs w:val="20"/>
              </w:rPr>
              <w:t>CRITERIOS DE EVALUACIÓN</w:t>
            </w:r>
          </w:p>
        </w:tc>
        <w:tc>
          <w:tcPr>
            <w:tcW w:w="6170" w:type="dxa"/>
          </w:tcPr>
          <w:p w14:paraId="55A7305F" w14:textId="77777777" w:rsidR="008A3752" w:rsidRPr="00F233B0" w:rsidRDefault="008A3752" w:rsidP="00F412B1">
            <w:pPr>
              <w:pStyle w:val="Prrafodelista"/>
              <w:ind w:left="0"/>
              <w:rPr>
                <w:rFonts w:ascii="Arial" w:hAnsi="Arial" w:cs="Arial"/>
                <w:b/>
                <w:sz w:val="20"/>
                <w:szCs w:val="20"/>
              </w:rPr>
            </w:pPr>
            <w:r w:rsidRPr="00F233B0">
              <w:rPr>
                <w:rFonts w:ascii="Arial" w:hAnsi="Arial" w:cs="Arial"/>
                <w:b/>
                <w:sz w:val="20"/>
                <w:szCs w:val="20"/>
              </w:rPr>
              <w:t>ESTÁNDARES DE APRENDIZAJE</w:t>
            </w:r>
          </w:p>
        </w:tc>
      </w:tr>
      <w:tr w:rsidR="008A3752" w14:paraId="4FB43F55" w14:textId="77777777" w:rsidTr="008A3752">
        <w:trPr>
          <w:trHeight w:val="1110"/>
        </w:trPr>
        <w:tc>
          <w:tcPr>
            <w:tcW w:w="3044" w:type="dxa"/>
            <w:vMerge w:val="restart"/>
          </w:tcPr>
          <w:p w14:paraId="5E2914D9" w14:textId="77777777" w:rsidR="008A3752" w:rsidRDefault="008A3752" w:rsidP="00F412B1">
            <w:pPr>
              <w:pStyle w:val="Prrafodelista"/>
              <w:ind w:left="0"/>
              <w:rPr>
                <w:rFonts w:ascii="Arial" w:hAnsi="Arial" w:cs="Arial"/>
                <w:sz w:val="20"/>
                <w:szCs w:val="20"/>
              </w:rPr>
            </w:pPr>
            <w:r>
              <w:rPr>
                <w:rFonts w:ascii="Arial" w:hAnsi="Arial" w:cs="Arial"/>
                <w:sz w:val="24"/>
                <w:szCs w:val="24"/>
              </w:rPr>
              <w:t>-</w:t>
            </w:r>
            <w:r w:rsidRPr="00F233B0">
              <w:rPr>
                <w:sz w:val="20"/>
                <w:szCs w:val="20"/>
              </w:rPr>
              <w:t xml:space="preserve"> </w:t>
            </w:r>
            <w:r w:rsidRPr="00F233B0">
              <w:rPr>
                <w:rFonts w:ascii="Arial" w:hAnsi="Arial" w:cs="Arial"/>
                <w:sz w:val="20"/>
                <w:szCs w:val="20"/>
              </w:rPr>
              <w:t xml:space="preserve">Materia mineral y concepto de mineral. </w:t>
            </w:r>
          </w:p>
          <w:p w14:paraId="6364809C" w14:textId="77777777" w:rsidR="008A3752" w:rsidRDefault="008A3752" w:rsidP="00F412B1">
            <w:pPr>
              <w:pStyle w:val="Prrafodelista"/>
              <w:ind w:left="0"/>
              <w:rPr>
                <w:rFonts w:ascii="Arial" w:hAnsi="Arial" w:cs="Arial"/>
                <w:sz w:val="20"/>
                <w:szCs w:val="20"/>
              </w:rPr>
            </w:pPr>
          </w:p>
          <w:p w14:paraId="62F7F778"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233B0">
              <w:rPr>
                <w:rFonts w:ascii="Arial" w:hAnsi="Arial" w:cs="Arial"/>
                <w:sz w:val="20"/>
                <w:szCs w:val="20"/>
              </w:rPr>
              <w:t>Relación entre estructura cristalina, composición química y propiedades de los minerales. Clasificación químico-estructural de los minerales.</w:t>
            </w:r>
          </w:p>
          <w:p w14:paraId="1346F062" w14:textId="77777777" w:rsidR="008A3752" w:rsidRDefault="008A3752" w:rsidP="00F412B1">
            <w:pPr>
              <w:pStyle w:val="Prrafodelista"/>
              <w:ind w:left="0"/>
              <w:rPr>
                <w:rFonts w:ascii="Arial" w:hAnsi="Arial" w:cs="Arial"/>
                <w:sz w:val="20"/>
                <w:szCs w:val="20"/>
              </w:rPr>
            </w:pPr>
          </w:p>
          <w:p w14:paraId="49AC16CC" w14:textId="77777777" w:rsidR="008A3752" w:rsidRDefault="008A3752" w:rsidP="00F412B1">
            <w:pPr>
              <w:pStyle w:val="Prrafodelista"/>
              <w:ind w:left="0"/>
              <w:rPr>
                <w:rFonts w:ascii="Arial" w:hAnsi="Arial" w:cs="Arial"/>
                <w:sz w:val="20"/>
                <w:szCs w:val="20"/>
              </w:rPr>
            </w:pPr>
            <w:r>
              <w:rPr>
                <w:rFonts w:ascii="Arial" w:hAnsi="Arial" w:cs="Arial"/>
                <w:sz w:val="20"/>
                <w:szCs w:val="20"/>
              </w:rPr>
              <w:t>-</w:t>
            </w:r>
            <w:r w:rsidRPr="00F233B0">
              <w:t xml:space="preserve"> </w:t>
            </w:r>
            <w:r w:rsidRPr="00F233B0">
              <w:rPr>
                <w:rFonts w:ascii="Arial" w:hAnsi="Arial" w:cs="Arial"/>
                <w:sz w:val="20"/>
                <w:szCs w:val="20"/>
              </w:rPr>
              <w:t>Formación, evolución y transformación de los minerales. Estabilidad e inestabilidad mineral.</w:t>
            </w:r>
          </w:p>
          <w:p w14:paraId="7DCB64A3" w14:textId="77777777" w:rsidR="008A3752" w:rsidRDefault="008A3752" w:rsidP="00F412B1">
            <w:pPr>
              <w:pStyle w:val="Prrafodelista"/>
              <w:ind w:left="0"/>
              <w:rPr>
                <w:rFonts w:ascii="Arial" w:hAnsi="Arial" w:cs="Arial"/>
                <w:sz w:val="20"/>
                <w:szCs w:val="20"/>
              </w:rPr>
            </w:pPr>
          </w:p>
          <w:p w14:paraId="3264BAC7" w14:textId="77777777" w:rsidR="008A3752" w:rsidRDefault="008A3752" w:rsidP="00F412B1">
            <w:pPr>
              <w:pStyle w:val="Prrafodelista"/>
              <w:ind w:left="0"/>
              <w:rPr>
                <w:rFonts w:ascii="Arial" w:hAnsi="Arial" w:cs="Arial"/>
                <w:sz w:val="24"/>
                <w:szCs w:val="24"/>
              </w:rPr>
            </w:pPr>
            <w:r>
              <w:rPr>
                <w:rFonts w:ascii="Arial" w:hAnsi="Arial" w:cs="Arial"/>
                <w:sz w:val="20"/>
                <w:szCs w:val="20"/>
              </w:rPr>
              <w:t>-</w:t>
            </w:r>
            <w:r w:rsidRPr="00F233B0">
              <w:t xml:space="preserve"> </w:t>
            </w:r>
            <w:r w:rsidRPr="00F233B0">
              <w:rPr>
                <w:rFonts w:ascii="Arial" w:hAnsi="Arial" w:cs="Arial"/>
                <w:sz w:val="20"/>
                <w:szCs w:val="20"/>
              </w:rPr>
              <w:t xml:space="preserve">Procesos geológicos formadores de minerales y </w:t>
            </w:r>
            <w:r w:rsidRPr="00F233B0">
              <w:rPr>
                <w:rFonts w:ascii="Arial" w:hAnsi="Arial" w:cs="Arial"/>
                <w:sz w:val="20"/>
                <w:szCs w:val="20"/>
              </w:rPr>
              <w:lastRenderedPageBreak/>
              <w:t xml:space="preserve">rocas: procesos magmáticos, metamórficos, hidrotermales, </w:t>
            </w:r>
            <w:proofErr w:type="spellStart"/>
            <w:r w:rsidRPr="00F233B0">
              <w:rPr>
                <w:rFonts w:ascii="Arial" w:hAnsi="Arial" w:cs="Arial"/>
                <w:sz w:val="20"/>
                <w:szCs w:val="20"/>
              </w:rPr>
              <w:t>supergénicos</w:t>
            </w:r>
            <w:proofErr w:type="spellEnd"/>
            <w:r w:rsidRPr="00F233B0">
              <w:rPr>
                <w:rFonts w:ascii="Arial" w:hAnsi="Arial" w:cs="Arial"/>
                <w:sz w:val="20"/>
                <w:szCs w:val="20"/>
              </w:rPr>
              <w:t xml:space="preserve"> y sedimentarios</w:t>
            </w:r>
            <w:r>
              <w:rPr>
                <w:rFonts w:ascii="Arial" w:hAnsi="Arial" w:cs="Arial"/>
                <w:sz w:val="20"/>
                <w:szCs w:val="20"/>
              </w:rPr>
              <w:t>.</w:t>
            </w:r>
          </w:p>
        </w:tc>
        <w:tc>
          <w:tcPr>
            <w:tcW w:w="4111" w:type="dxa"/>
          </w:tcPr>
          <w:p w14:paraId="4DF12549" w14:textId="77777777" w:rsidR="008A3752" w:rsidRDefault="008A3752" w:rsidP="00F412B1">
            <w:pPr>
              <w:pStyle w:val="Prrafodelista"/>
              <w:ind w:left="0"/>
              <w:rPr>
                <w:rFonts w:ascii="Arial" w:hAnsi="Arial" w:cs="Arial"/>
                <w:sz w:val="24"/>
                <w:szCs w:val="24"/>
              </w:rPr>
            </w:pPr>
            <w:r w:rsidRPr="00F233B0">
              <w:rPr>
                <w:rFonts w:ascii="Arial" w:hAnsi="Arial" w:cs="Arial"/>
                <w:sz w:val="20"/>
                <w:szCs w:val="20"/>
              </w:rPr>
              <w:lastRenderedPageBreak/>
              <w:t>1</w:t>
            </w:r>
            <w:r>
              <w:rPr>
                <w:rFonts w:ascii="Arial" w:hAnsi="Arial" w:cs="Arial"/>
                <w:sz w:val="24"/>
                <w:szCs w:val="24"/>
              </w:rPr>
              <w:t>.</w:t>
            </w:r>
            <w:r w:rsidRPr="00F233B0">
              <w:t xml:space="preserve"> </w:t>
            </w:r>
            <w:r w:rsidRPr="00F233B0">
              <w:rPr>
                <w:rFonts w:ascii="Arial" w:hAnsi="Arial" w:cs="Arial"/>
                <w:sz w:val="20"/>
                <w:szCs w:val="20"/>
              </w:rPr>
              <w:t>Describir las propiedades que caracterizan a la materia mineral. Comprender su variación como una función de la estructura y la composición químic</w:t>
            </w:r>
            <w:r>
              <w:rPr>
                <w:rFonts w:ascii="Arial" w:hAnsi="Arial" w:cs="Arial"/>
                <w:sz w:val="20"/>
                <w:szCs w:val="20"/>
              </w:rPr>
              <w:t>a de los minerales. Reconocer la utilidad de los minerales por</w:t>
            </w:r>
            <w:r w:rsidRPr="00F233B0">
              <w:rPr>
                <w:rFonts w:ascii="Arial" w:hAnsi="Arial" w:cs="Arial"/>
                <w:sz w:val="20"/>
                <w:szCs w:val="20"/>
              </w:rPr>
              <w:t xml:space="preserve"> sus propiedades.</w:t>
            </w:r>
            <w:r>
              <w:rPr>
                <w:rFonts w:ascii="Arial" w:hAnsi="Arial" w:cs="Arial"/>
                <w:sz w:val="20"/>
                <w:szCs w:val="20"/>
              </w:rPr>
              <w:t xml:space="preserve"> CMCT</w:t>
            </w:r>
          </w:p>
        </w:tc>
        <w:tc>
          <w:tcPr>
            <w:tcW w:w="6170" w:type="dxa"/>
          </w:tcPr>
          <w:p w14:paraId="1875A339" w14:textId="77777777" w:rsidR="008A3752" w:rsidRDefault="008A3752" w:rsidP="00F412B1">
            <w:pPr>
              <w:pStyle w:val="Prrafodelista"/>
              <w:ind w:left="0"/>
              <w:rPr>
                <w:rFonts w:ascii="Arial" w:hAnsi="Arial" w:cs="Arial"/>
                <w:sz w:val="24"/>
                <w:szCs w:val="24"/>
              </w:rPr>
            </w:pPr>
            <w:r w:rsidRPr="00F233B0">
              <w:rPr>
                <w:rFonts w:ascii="Arial" w:hAnsi="Arial" w:cs="Arial"/>
                <w:sz w:val="20"/>
                <w:szCs w:val="20"/>
              </w:rPr>
              <w:t>1.1</w:t>
            </w:r>
            <w:r>
              <w:rPr>
                <w:rFonts w:ascii="Arial" w:hAnsi="Arial" w:cs="Arial"/>
                <w:sz w:val="24"/>
                <w:szCs w:val="24"/>
              </w:rPr>
              <w:t>.</w:t>
            </w:r>
            <w:r w:rsidRPr="00F233B0">
              <w:t xml:space="preserve"> </w:t>
            </w:r>
            <w:r w:rsidRPr="00F233B0">
              <w:rPr>
                <w:rFonts w:ascii="Arial" w:hAnsi="Arial" w:cs="Arial"/>
                <w:sz w:val="20"/>
                <w:szCs w:val="20"/>
              </w:rPr>
              <w:t>Identifica las características que determinan la materia mineral, por medio de actividades prácticas con ejemplos de minerales con propiedades contrastadas, relacionando la utilización de algunos minerales con sus propiedades.</w:t>
            </w:r>
          </w:p>
        </w:tc>
      </w:tr>
      <w:tr w:rsidR="008A3752" w14:paraId="2A8B1986" w14:textId="77777777" w:rsidTr="008A3752">
        <w:trPr>
          <w:trHeight w:val="1260"/>
        </w:trPr>
        <w:tc>
          <w:tcPr>
            <w:tcW w:w="3044" w:type="dxa"/>
            <w:vMerge/>
          </w:tcPr>
          <w:p w14:paraId="1403A9CB" w14:textId="77777777" w:rsidR="008A3752" w:rsidRDefault="008A3752" w:rsidP="00F412B1">
            <w:pPr>
              <w:pStyle w:val="Prrafodelista"/>
              <w:ind w:left="0"/>
              <w:rPr>
                <w:rFonts w:ascii="Arial" w:hAnsi="Arial" w:cs="Arial"/>
                <w:sz w:val="24"/>
                <w:szCs w:val="24"/>
              </w:rPr>
            </w:pPr>
          </w:p>
        </w:tc>
        <w:tc>
          <w:tcPr>
            <w:tcW w:w="4111" w:type="dxa"/>
          </w:tcPr>
          <w:p w14:paraId="65F0BB9B" w14:textId="77777777" w:rsidR="008A3752" w:rsidRDefault="008A3752" w:rsidP="00F412B1">
            <w:pPr>
              <w:pStyle w:val="Prrafodelista"/>
              <w:ind w:left="0"/>
              <w:rPr>
                <w:rFonts w:ascii="Arial" w:hAnsi="Arial" w:cs="Arial"/>
                <w:sz w:val="20"/>
                <w:szCs w:val="20"/>
              </w:rPr>
            </w:pPr>
            <w:r w:rsidRPr="00F233B0">
              <w:rPr>
                <w:rFonts w:ascii="Arial" w:hAnsi="Arial" w:cs="Arial"/>
                <w:sz w:val="20"/>
                <w:szCs w:val="20"/>
              </w:rPr>
              <w:t>2. Conocer los grupos de minerales más importantes según una clasificación químico</w:t>
            </w:r>
            <w:r>
              <w:rPr>
                <w:rFonts w:ascii="Arial" w:hAnsi="Arial" w:cs="Arial"/>
                <w:sz w:val="20"/>
                <w:szCs w:val="20"/>
              </w:rPr>
              <w:t>-</w:t>
            </w:r>
            <w:r w:rsidRPr="00F233B0">
              <w:rPr>
                <w:rFonts w:ascii="Arial" w:hAnsi="Arial" w:cs="Arial"/>
                <w:sz w:val="20"/>
                <w:szCs w:val="20"/>
              </w:rPr>
              <w:t>estructural. Nombrar y distinguir de visu, diferentes especies minerales.</w:t>
            </w:r>
            <w:r>
              <w:rPr>
                <w:rFonts w:ascii="Arial" w:hAnsi="Arial" w:cs="Arial"/>
                <w:sz w:val="20"/>
                <w:szCs w:val="20"/>
              </w:rPr>
              <w:t xml:space="preserve"> CMCT,</w:t>
            </w:r>
          </w:p>
          <w:p w14:paraId="6EAC988C" w14:textId="77777777" w:rsidR="008A3752" w:rsidRPr="00F233B0" w:rsidRDefault="008A3752" w:rsidP="00F412B1">
            <w:pPr>
              <w:pStyle w:val="Prrafodelista"/>
              <w:ind w:left="0"/>
              <w:rPr>
                <w:rFonts w:ascii="Arial" w:hAnsi="Arial" w:cs="Arial"/>
                <w:sz w:val="20"/>
                <w:szCs w:val="20"/>
              </w:rPr>
            </w:pPr>
            <w:r>
              <w:rPr>
                <w:rFonts w:ascii="Arial" w:hAnsi="Arial" w:cs="Arial"/>
                <w:sz w:val="20"/>
                <w:szCs w:val="20"/>
              </w:rPr>
              <w:t>CD,CAA</w:t>
            </w:r>
          </w:p>
        </w:tc>
        <w:tc>
          <w:tcPr>
            <w:tcW w:w="6170" w:type="dxa"/>
          </w:tcPr>
          <w:p w14:paraId="5C6D6E66" w14:textId="77777777" w:rsidR="008A3752" w:rsidRPr="00213F28" w:rsidRDefault="008A3752" w:rsidP="00F412B1">
            <w:pPr>
              <w:pStyle w:val="Prrafodelista"/>
              <w:ind w:left="0"/>
              <w:rPr>
                <w:rFonts w:ascii="Arial" w:hAnsi="Arial" w:cs="Arial"/>
                <w:sz w:val="20"/>
                <w:szCs w:val="20"/>
              </w:rPr>
            </w:pPr>
            <w:r w:rsidRPr="00213F28">
              <w:rPr>
                <w:rFonts w:ascii="Arial" w:hAnsi="Arial" w:cs="Arial"/>
                <w:sz w:val="20"/>
                <w:szCs w:val="20"/>
              </w:rPr>
              <w:t>2.1</w:t>
            </w:r>
            <w:r>
              <w:rPr>
                <w:rFonts w:ascii="Arial" w:hAnsi="Arial" w:cs="Arial"/>
                <w:sz w:val="20"/>
                <w:szCs w:val="20"/>
              </w:rPr>
              <w:t>.</w:t>
            </w:r>
            <w:r w:rsidRPr="00213F28">
              <w:t xml:space="preserve"> </w:t>
            </w:r>
            <w:r w:rsidRPr="00213F28">
              <w:rPr>
                <w:rFonts w:ascii="Arial" w:hAnsi="Arial" w:cs="Arial"/>
                <w:sz w:val="20"/>
                <w:szCs w:val="20"/>
              </w:rPr>
              <w:t>Reconoce los diferentes grupos minerales, identificándolos por sus características físico-químicas. Reconoce por medio de una práctica de visu algunos de los minerales más comunes</w:t>
            </w:r>
            <w:r>
              <w:rPr>
                <w:rFonts w:ascii="Arial" w:hAnsi="Arial" w:cs="Arial"/>
                <w:sz w:val="20"/>
                <w:szCs w:val="20"/>
              </w:rPr>
              <w:t>.</w:t>
            </w:r>
          </w:p>
        </w:tc>
      </w:tr>
      <w:tr w:rsidR="008A3752" w14:paraId="5693E52A" w14:textId="77777777" w:rsidTr="008A3752">
        <w:trPr>
          <w:trHeight w:val="1335"/>
        </w:trPr>
        <w:tc>
          <w:tcPr>
            <w:tcW w:w="3044" w:type="dxa"/>
            <w:vMerge/>
          </w:tcPr>
          <w:p w14:paraId="488BA21A" w14:textId="77777777" w:rsidR="008A3752" w:rsidRDefault="008A3752" w:rsidP="00F412B1">
            <w:pPr>
              <w:pStyle w:val="Prrafodelista"/>
              <w:ind w:left="0"/>
              <w:rPr>
                <w:rFonts w:ascii="Arial" w:hAnsi="Arial" w:cs="Arial"/>
                <w:sz w:val="24"/>
                <w:szCs w:val="24"/>
              </w:rPr>
            </w:pPr>
          </w:p>
        </w:tc>
        <w:tc>
          <w:tcPr>
            <w:tcW w:w="4111" w:type="dxa"/>
          </w:tcPr>
          <w:p w14:paraId="0EC082A2" w14:textId="77777777" w:rsidR="008A3752" w:rsidRDefault="008A3752" w:rsidP="00F412B1">
            <w:pPr>
              <w:pStyle w:val="Prrafodelista"/>
              <w:ind w:left="0"/>
              <w:rPr>
                <w:rFonts w:ascii="Arial" w:hAnsi="Arial" w:cs="Arial"/>
                <w:sz w:val="24"/>
                <w:szCs w:val="24"/>
              </w:rPr>
            </w:pPr>
            <w:r w:rsidRPr="00213F28">
              <w:rPr>
                <w:rFonts w:ascii="Arial" w:hAnsi="Arial" w:cs="Arial"/>
                <w:sz w:val="20"/>
                <w:szCs w:val="20"/>
              </w:rPr>
              <w:t>3</w:t>
            </w:r>
            <w:r>
              <w:rPr>
                <w:rFonts w:ascii="Arial" w:hAnsi="Arial" w:cs="Arial"/>
                <w:sz w:val="24"/>
                <w:szCs w:val="24"/>
              </w:rPr>
              <w:t>.</w:t>
            </w:r>
            <w:r w:rsidRPr="00213F28">
              <w:t xml:space="preserve"> </w:t>
            </w:r>
            <w:r w:rsidRPr="00213F28">
              <w:rPr>
                <w:rFonts w:ascii="Arial" w:hAnsi="Arial" w:cs="Arial"/>
                <w:sz w:val="20"/>
                <w:szCs w:val="20"/>
              </w:rPr>
              <w:t>Analizar las distintas condiciones físico</w:t>
            </w:r>
            <w:r>
              <w:rPr>
                <w:rFonts w:ascii="Arial" w:hAnsi="Arial" w:cs="Arial"/>
                <w:sz w:val="20"/>
                <w:szCs w:val="20"/>
              </w:rPr>
              <w:t>-</w:t>
            </w:r>
            <w:r w:rsidRPr="00213F28">
              <w:rPr>
                <w:rFonts w:ascii="Arial" w:hAnsi="Arial" w:cs="Arial"/>
                <w:sz w:val="20"/>
                <w:szCs w:val="20"/>
              </w:rPr>
              <w:t xml:space="preserve">químicas en la formación de los minerales. Comprender las causas de la evolución, inestabilidad y transformación mineral </w:t>
            </w:r>
            <w:r w:rsidRPr="00213F28">
              <w:rPr>
                <w:rFonts w:ascii="Arial" w:hAnsi="Arial" w:cs="Arial"/>
                <w:sz w:val="20"/>
                <w:szCs w:val="20"/>
              </w:rPr>
              <w:lastRenderedPageBreak/>
              <w:t>utilizando diagramas de fases sencillos.</w:t>
            </w:r>
            <w:r>
              <w:rPr>
                <w:rFonts w:ascii="Arial" w:hAnsi="Arial" w:cs="Arial"/>
                <w:sz w:val="20"/>
                <w:szCs w:val="20"/>
              </w:rPr>
              <w:t xml:space="preserve"> CMCT,CAA,CD</w:t>
            </w:r>
          </w:p>
        </w:tc>
        <w:tc>
          <w:tcPr>
            <w:tcW w:w="6170" w:type="dxa"/>
          </w:tcPr>
          <w:p w14:paraId="206430DE" w14:textId="77777777" w:rsidR="008A3752" w:rsidRPr="00213F28" w:rsidRDefault="008A3752" w:rsidP="00F412B1">
            <w:pPr>
              <w:pStyle w:val="Prrafodelista"/>
              <w:ind w:left="0"/>
              <w:rPr>
                <w:rFonts w:ascii="Arial" w:hAnsi="Arial" w:cs="Arial"/>
                <w:sz w:val="20"/>
                <w:szCs w:val="20"/>
              </w:rPr>
            </w:pPr>
            <w:r w:rsidRPr="00213F28">
              <w:rPr>
                <w:rFonts w:ascii="Arial" w:hAnsi="Arial" w:cs="Arial"/>
                <w:sz w:val="20"/>
                <w:szCs w:val="20"/>
              </w:rPr>
              <w:lastRenderedPageBreak/>
              <w:t>3.1</w:t>
            </w:r>
            <w:r>
              <w:rPr>
                <w:rFonts w:ascii="Arial" w:hAnsi="Arial" w:cs="Arial"/>
                <w:sz w:val="20"/>
                <w:szCs w:val="20"/>
              </w:rPr>
              <w:t>.</w:t>
            </w:r>
            <w:r w:rsidRPr="00213F28">
              <w:t xml:space="preserve"> </w:t>
            </w:r>
            <w:r w:rsidRPr="00213F28">
              <w:rPr>
                <w:rFonts w:ascii="Arial" w:hAnsi="Arial" w:cs="Arial"/>
                <w:sz w:val="20"/>
                <w:szCs w:val="20"/>
              </w:rPr>
              <w:t>Compara las situaciones en las que se originan los minerales, elaborando tablas según sus condiciones fisicoquímicas de estabilidad. Conoce algunos ejemplos de evolución y transformación mineral por medio de diagramas de fases.</w:t>
            </w:r>
          </w:p>
        </w:tc>
      </w:tr>
      <w:tr w:rsidR="008A3752" w14:paraId="68B8F67E" w14:textId="77777777" w:rsidTr="008A3752">
        <w:trPr>
          <w:trHeight w:val="1290"/>
        </w:trPr>
        <w:tc>
          <w:tcPr>
            <w:tcW w:w="3044" w:type="dxa"/>
            <w:vMerge/>
          </w:tcPr>
          <w:p w14:paraId="6547B027" w14:textId="77777777" w:rsidR="008A3752" w:rsidRDefault="008A3752" w:rsidP="00F412B1">
            <w:pPr>
              <w:pStyle w:val="Prrafodelista"/>
              <w:ind w:left="0"/>
              <w:rPr>
                <w:rFonts w:ascii="Arial" w:hAnsi="Arial" w:cs="Arial"/>
                <w:sz w:val="24"/>
                <w:szCs w:val="24"/>
              </w:rPr>
            </w:pPr>
          </w:p>
        </w:tc>
        <w:tc>
          <w:tcPr>
            <w:tcW w:w="4111" w:type="dxa"/>
          </w:tcPr>
          <w:p w14:paraId="267BEC2D" w14:textId="77777777" w:rsidR="008A3752" w:rsidRDefault="008A3752" w:rsidP="00F412B1">
            <w:pPr>
              <w:pStyle w:val="Prrafodelista"/>
              <w:ind w:left="0"/>
              <w:rPr>
                <w:rFonts w:ascii="Arial" w:hAnsi="Arial" w:cs="Arial"/>
                <w:sz w:val="20"/>
                <w:szCs w:val="20"/>
              </w:rPr>
            </w:pPr>
            <w:r w:rsidRPr="00213F28">
              <w:rPr>
                <w:rFonts w:ascii="Arial" w:hAnsi="Arial" w:cs="Arial"/>
                <w:sz w:val="20"/>
                <w:szCs w:val="20"/>
              </w:rPr>
              <w:t>4</w:t>
            </w:r>
            <w:r>
              <w:rPr>
                <w:rFonts w:ascii="Arial" w:hAnsi="Arial" w:cs="Arial"/>
                <w:sz w:val="24"/>
                <w:szCs w:val="24"/>
              </w:rPr>
              <w:t>.</w:t>
            </w:r>
            <w:r w:rsidRPr="00213F28">
              <w:t xml:space="preserve"> </w:t>
            </w:r>
            <w:r w:rsidRPr="00213F28">
              <w:rPr>
                <w:rFonts w:ascii="Arial" w:hAnsi="Arial" w:cs="Arial"/>
                <w:sz w:val="20"/>
                <w:szCs w:val="20"/>
              </w:rPr>
              <w:t xml:space="preserve">Conocer los principales ambientes y procesos geológicos formadores de minerales y rocas. Identificar algunos minerales con su origen más común: magmático, metamórfico, hidrotermal, </w:t>
            </w:r>
            <w:proofErr w:type="spellStart"/>
            <w:r w:rsidRPr="00213F28">
              <w:rPr>
                <w:rFonts w:ascii="Arial" w:hAnsi="Arial" w:cs="Arial"/>
                <w:sz w:val="20"/>
                <w:szCs w:val="20"/>
              </w:rPr>
              <w:t>supergénico</w:t>
            </w:r>
            <w:proofErr w:type="spellEnd"/>
            <w:r w:rsidRPr="00213F28">
              <w:rPr>
                <w:rFonts w:ascii="Arial" w:hAnsi="Arial" w:cs="Arial"/>
                <w:sz w:val="20"/>
                <w:szCs w:val="20"/>
              </w:rPr>
              <w:t xml:space="preserve"> y sedimentario.</w:t>
            </w:r>
            <w:r>
              <w:rPr>
                <w:rFonts w:ascii="Arial" w:hAnsi="Arial" w:cs="Arial"/>
                <w:sz w:val="20"/>
                <w:szCs w:val="20"/>
              </w:rPr>
              <w:t xml:space="preserve"> CMCT</w:t>
            </w:r>
          </w:p>
          <w:p w14:paraId="64F25007" w14:textId="77777777" w:rsidR="008A3752" w:rsidRDefault="008A3752" w:rsidP="00F412B1">
            <w:pPr>
              <w:pStyle w:val="Prrafodelista"/>
              <w:ind w:left="0"/>
              <w:rPr>
                <w:rFonts w:ascii="Arial" w:hAnsi="Arial" w:cs="Arial"/>
                <w:sz w:val="24"/>
                <w:szCs w:val="24"/>
              </w:rPr>
            </w:pPr>
            <w:r>
              <w:rPr>
                <w:rFonts w:ascii="Arial" w:hAnsi="Arial" w:cs="Arial"/>
                <w:sz w:val="20"/>
                <w:szCs w:val="20"/>
              </w:rPr>
              <w:t>5. Reconocer los minerales más frecuentes explotados en la minería andaluza. CSC, CEC</w:t>
            </w:r>
          </w:p>
        </w:tc>
        <w:tc>
          <w:tcPr>
            <w:tcW w:w="6170" w:type="dxa"/>
          </w:tcPr>
          <w:p w14:paraId="75222BBA" w14:textId="77777777" w:rsidR="008A3752" w:rsidRDefault="008A3752" w:rsidP="00F412B1">
            <w:pPr>
              <w:pStyle w:val="Prrafodelista"/>
              <w:ind w:left="0"/>
              <w:rPr>
                <w:rFonts w:ascii="Arial" w:hAnsi="Arial" w:cs="Arial"/>
                <w:sz w:val="20"/>
                <w:szCs w:val="20"/>
              </w:rPr>
            </w:pPr>
            <w:r w:rsidRPr="00213F28">
              <w:rPr>
                <w:rFonts w:ascii="Arial" w:hAnsi="Arial" w:cs="Arial"/>
                <w:sz w:val="20"/>
                <w:szCs w:val="20"/>
              </w:rPr>
              <w:t>4.1.</w:t>
            </w:r>
            <w:r w:rsidRPr="00213F28">
              <w:t xml:space="preserve"> </w:t>
            </w:r>
            <w:r w:rsidRPr="00213F28">
              <w:rPr>
                <w:rFonts w:ascii="Arial" w:hAnsi="Arial" w:cs="Arial"/>
                <w:sz w:val="20"/>
                <w:szCs w:val="20"/>
              </w:rPr>
              <w:t>Compara los diferentes ambientes y procesos geológicos en los que se forman los minerales y las rocas. Identifica algunos minerales como característicos de cada uno de los procesos geológicos de formación.</w:t>
            </w:r>
          </w:p>
          <w:p w14:paraId="021F3E3D" w14:textId="77777777" w:rsidR="008A3752" w:rsidRPr="00213F28" w:rsidRDefault="008A3752" w:rsidP="00F412B1">
            <w:pPr>
              <w:pStyle w:val="Prrafodelista"/>
              <w:ind w:left="0"/>
              <w:rPr>
                <w:rFonts w:ascii="Arial" w:hAnsi="Arial" w:cs="Arial"/>
                <w:sz w:val="20"/>
                <w:szCs w:val="20"/>
              </w:rPr>
            </w:pPr>
            <w:r>
              <w:rPr>
                <w:rFonts w:ascii="Arial" w:hAnsi="Arial" w:cs="Arial"/>
                <w:sz w:val="20"/>
                <w:szCs w:val="20"/>
              </w:rPr>
              <w:t>5.1 Reconocer y valora los principales yacimientos minerales andaluces.</w:t>
            </w:r>
          </w:p>
        </w:tc>
      </w:tr>
    </w:tbl>
    <w:p w14:paraId="63A44AA9" w14:textId="77777777" w:rsidR="008A3752" w:rsidRDefault="008A3752" w:rsidP="008A3752">
      <w:pPr>
        <w:pStyle w:val="Prrafodelista"/>
        <w:ind w:left="1428"/>
        <w:rPr>
          <w:rFonts w:ascii="Arial" w:hAnsi="Arial" w:cs="Arial"/>
          <w:sz w:val="24"/>
          <w:szCs w:val="24"/>
        </w:rPr>
      </w:pPr>
    </w:p>
    <w:p w14:paraId="43B6CAA5" w14:textId="77777777" w:rsidR="008A3752" w:rsidRPr="006F3465" w:rsidRDefault="008A3752" w:rsidP="008A3752">
      <w:pPr>
        <w:pStyle w:val="Prrafodelista"/>
        <w:ind w:left="1428"/>
        <w:rPr>
          <w:rFonts w:ascii="Arial" w:hAnsi="Arial" w:cs="Arial"/>
          <w:sz w:val="24"/>
          <w:szCs w:val="24"/>
        </w:rPr>
      </w:pPr>
    </w:p>
    <w:p w14:paraId="7B591D8A"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3: ROCAS ÍGNEAS, SEDIMENTARIAS Y METAMÓRFICAS</w:t>
      </w:r>
    </w:p>
    <w:p w14:paraId="028D48F4" w14:textId="77777777"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3720"/>
        <w:gridCol w:w="5967"/>
      </w:tblGrid>
      <w:tr w:rsidR="008A3752" w14:paraId="44A3D028" w14:textId="77777777" w:rsidTr="008A3752">
        <w:trPr>
          <w:trHeight w:val="540"/>
        </w:trPr>
        <w:tc>
          <w:tcPr>
            <w:tcW w:w="3638" w:type="dxa"/>
          </w:tcPr>
          <w:p w14:paraId="75C8DBA2" w14:textId="77777777" w:rsidR="008A3752" w:rsidRPr="00BD58A6" w:rsidRDefault="008A3752" w:rsidP="00F412B1">
            <w:pPr>
              <w:pStyle w:val="Prrafodelista"/>
              <w:ind w:left="0"/>
              <w:rPr>
                <w:rFonts w:ascii="Arial" w:hAnsi="Arial" w:cs="Arial"/>
                <w:sz w:val="20"/>
                <w:szCs w:val="20"/>
              </w:rPr>
            </w:pPr>
            <w:r w:rsidRPr="00BD58A6">
              <w:rPr>
                <w:rFonts w:ascii="Arial" w:hAnsi="Arial" w:cs="Arial"/>
                <w:b/>
                <w:sz w:val="20"/>
                <w:szCs w:val="20"/>
              </w:rPr>
              <w:t>CONTENIDOS</w:t>
            </w:r>
          </w:p>
        </w:tc>
        <w:tc>
          <w:tcPr>
            <w:tcW w:w="3720" w:type="dxa"/>
          </w:tcPr>
          <w:p w14:paraId="54962518" w14:textId="77777777" w:rsidR="008A3752" w:rsidRPr="00BD58A6" w:rsidRDefault="008A3752" w:rsidP="00F412B1">
            <w:pPr>
              <w:pStyle w:val="Prrafodelista"/>
              <w:ind w:left="0"/>
              <w:rPr>
                <w:rFonts w:ascii="Arial" w:hAnsi="Arial" w:cs="Arial"/>
                <w:b/>
                <w:sz w:val="20"/>
                <w:szCs w:val="20"/>
              </w:rPr>
            </w:pPr>
            <w:r w:rsidRPr="00BD58A6">
              <w:rPr>
                <w:rFonts w:ascii="Arial" w:hAnsi="Arial" w:cs="Arial"/>
                <w:b/>
                <w:sz w:val="20"/>
                <w:szCs w:val="20"/>
              </w:rPr>
              <w:t>CRITERIOS DE EVALUACIÓN</w:t>
            </w:r>
          </w:p>
        </w:tc>
        <w:tc>
          <w:tcPr>
            <w:tcW w:w="5967" w:type="dxa"/>
          </w:tcPr>
          <w:p w14:paraId="5BEF3FA1" w14:textId="77777777" w:rsidR="008A3752" w:rsidRPr="00BD58A6" w:rsidRDefault="008A3752" w:rsidP="00F412B1">
            <w:pPr>
              <w:pStyle w:val="Prrafodelista"/>
              <w:ind w:left="0"/>
              <w:rPr>
                <w:rFonts w:ascii="Arial" w:hAnsi="Arial" w:cs="Arial"/>
                <w:sz w:val="20"/>
                <w:szCs w:val="20"/>
              </w:rPr>
            </w:pPr>
            <w:r w:rsidRPr="00BD58A6">
              <w:rPr>
                <w:rFonts w:ascii="Arial" w:hAnsi="Arial" w:cs="Arial"/>
                <w:b/>
                <w:sz w:val="20"/>
                <w:szCs w:val="20"/>
              </w:rPr>
              <w:t>ESTÁNDARES DE APRENDIZAJE</w:t>
            </w:r>
          </w:p>
        </w:tc>
      </w:tr>
      <w:tr w:rsidR="008A3752" w14:paraId="24CAB5AD" w14:textId="77777777" w:rsidTr="008A3752">
        <w:trPr>
          <w:trHeight w:val="1833"/>
        </w:trPr>
        <w:tc>
          <w:tcPr>
            <w:tcW w:w="3638" w:type="dxa"/>
            <w:vMerge w:val="restart"/>
          </w:tcPr>
          <w:p w14:paraId="61E281BD" w14:textId="77777777" w:rsidR="008A3752" w:rsidRPr="00BD58A6" w:rsidRDefault="008A3752" w:rsidP="00F412B1">
            <w:pPr>
              <w:pStyle w:val="Prrafodelista"/>
              <w:ind w:left="0"/>
              <w:rPr>
                <w:rFonts w:ascii="Arial" w:hAnsi="Arial" w:cs="Arial"/>
                <w:sz w:val="20"/>
                <w:szCs w:val="20"/>
              </w:rPr>
            </w:pPr>
            <w:r w:rsidRPr="00BD58A6">
              <w:rPr>
                <w:rFonts w:ascii="Arial" w:hAnsi="Arial" w:cs="Arial"/>
                <w:sz w:val="20"/>
                <w:szCs w:val="20"/>
              </w:rPr>
              <w:t xml:space="preserve">- </w:t>
            </w:r>
            <w:r w:rsidRPr="00BD58A6">
              <w:rPr>
                <w:sz w:val="20"/>
                <w:szCs w:val="20"/>
              </w:rPr>
              <w:t xml:space="preserve"> </w:t>
            </w:r>
            <w:r w:rsidRPr="00BD58A6">
              <w:rPr>
                <w:rFonts w:ascii="Arial" w:hAnsi="Arial" w:cs="Arial"/>
                <w:sz w:val="20"/>
                <w:szCs w:val="20"/>
              </w:rPr>
              <w:t>Concepto de roca y descripción de sus principales características. Criterios de clasificación. Clasificación de los principales grupos de rocas ígneas, sedimentarias y metamórficas.</w:t>
            </w:r>
          </w:p>
          <w:p w14:paraId="314B1702" w14:textId="77777777" w:rsidR="008A3752" w:rsidRDefault="008A3752" w:rsidP="00F412B1">
            <w:pPr>
              <w:pStyle w:val="Prrafodelista"/>
              <w:ind w:left="0"/>
              <w:rPr>
                <w:rFonts w:ascii="Arial" w:hAnsi="Arial" w:cs="Arial"/>
                <w:sz w:val="20"/>
                <w:szCs w:val="20"/>
              </w:rPr>
            </w:pPr>
          </w:p>
          <w:p w14:paraId="7B5F09A1" w14:textId="77777777" w:rsidR="008A3752" w:rsidRDefault="008A3752" w:rsidP="00F412B1">
            <w:pPr>
              <w:pStyle w:val="Prrafodelista"/>
              <w:ind w:left="0"/>
              <w:rPr>
                <w:rFonts w:ascii="Arial" w:hAnsi="Arial" w:cs="Arial"/>
                <w:sz w:val="20"/>
                <w:szCs w:val="20"/>
              </w:rPr>
            </w:pPr>
            <w:r>
              <w:rPr>
                <w:rFonts w:ascii="Arial" w:hAnsi="Arial" w:cs="Arial"/>
                <w:sz w:val="20"/>
                <w:szCs w:val="20"/>
              </w:rPr>
              <w:lastRenderedPageBreak/>
              <w:t>-</w:t>
            </w:r>
            <w:r w:rsidRPr="0024030C">
              <w:t xml:space="preserve"> </w:t>
            </w:r>
            <w:r w:rsidRPr="0024030C">
              <w:rPr>
                <w:rFonts w:ascii="Arial" w:hAnsi="Arial" w:cs="Arial"/>
                <w:sz w:val="20"/>
                <w:szCs w:val="20"/>
              </w:rPr>
              <w:t>El origen de las rocas ígneas. Conceptos y propiedades de los magmas. Evolución y diferenciación magmática.</w:t>
            </w:r>
          </w:p>
          <w:p w14:paraId="19801FAE" w14:textId="77777777" w:rsidR="008A3752" w:rsidRDefault="008A3752" w:rsidP="00F412B1">
            <w:pPr>
              <w:pStyle w:val="Prrafodelista"/>
              <w:ind w:left="0"/>
              <w:rPr>
                <w:rFonts w:ascii="Arial" w:hAnsi="Arial" w:cs="Arial"/>
                <w:sz w:val="20"/>
                <w:szCs w:val="20"/>
              </w:rPr>
            </w:pPr>
          </w:p>
          <w:p w14:paraId="51668748" w14:textId="77777777" w:rsidR="008A3752" w:rsidRDefault="008A3752" w:rsidP="00F412B1">
            <w:pPr>
              <w:pStyle w:val="Prrafodelista"/>
              <w:ind w:left="0"/>
              <w:rPr>
                <w:rFonts w:ascii="Arial" w:hAnsi="Arial" w:cs="Arial"/>
                <w:sz w:val="20"/>
                <w:szCs w:val="20"/>
              </w:rPr>
            </w:pPr>
            <w:r>
              <w:rPr>
                <w:rFonts w:ascii="Arial" w:hAnsi="Arial" w:cs="Arial"/>
                <w:sz w:val="20"/>
                <w:szCs w:val="20"/>
              </w:rPr>
              <w:t>-</w:t>
            </w:r>
            <w:r w:rsidRPr="003564E7">
              <w:rPr>
                <w:rFonts w:ascii="Arial" w:hAnsi="Arial" w:cs="Arial"/>
                <w:sz w:val="20"/>
                <w:szCs w:val="20"/>
              </w:rPr>
              <w:t>El origen de las rocas sedimentarias. El proceso sedimentario: meteorización, erosión, transporte, depósito y diagénesis. Cuencas y ambientes sedimentarios.</w:t>
            </w:r>
          </w:p>
          <w:p w14:paraId="3681B50A" w14:textId="77777777" w:rsidR="008A3752" w:rsidRDefault="008A3752" w:rsidP="00F412B1">
            <w:pPr>
              <w:pStyle w:val="Prrafodelista"/>
              <w:ind w:left="0"/>
              <w:rPr>
                <w:rFonts w:ascii="Arial" w:hAnsi="Arial" w:cs="Arial"/>
                <w:sz w:val="20"/>
                <w:szCs w:val="20"/>
              </w:rPr>
            </w:pPr>
          </w:p>
          <w:p w14:paraId="4E6DAC2F" w14:textId="77777777" w:rsidR="008A3752" w:rsidRDefault="008A3752" w:rsidP="00F412B1">
            <w:pPr>
              <w:pStyle w:val="Prrafodelista"/>
              <w:ind w:left="0"/>
              <w:rPr>
                <w:rFonts w:ascii="Arial" w:hAnsi="Arial" w:cs="Arial"/>
                <w:sz w:val="20"/>
                <w:szCs w:val="20"/>
              </w:rPr>
            </w:pPr>
            <w:r>
              <w:rPr>
                <w:rFonts w:ascii="Arial" w:hAnsi="Arial" w:cs="Arial"/>
                <w:sz w:val="20"/>
                <w:szCs w:val="20"/>
              </w:rPr>
              <w:t>- El origen de las rocas metamórficas. Tipos de metamorfismo.</w:t>
            </w:r>
          </w:p>
          <w:p w14:paraId="34FD22AD" w14:textId="77777777" w:rsidR="008A3752" w:rsidRDefault="008A3752" w:rsidP="00F412B1">
            <w:pPr>
              <w:pStyle w:val="Prrafodelista"/>
              <w:ind w:left="0"/>
              <w:rPr>
                <w:rFonts w:ascii="Arial" w:hAnsi="Arial" w:cs="Arial"/>
                <w:sz w:val="20"/>
                <w:szCs w:val="20"/>
              </w:rPr>
            </w:pPr>
          </w:p>
          <w:p w14:paraId="425F0DA7"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7A5E82">
              <w:rPr>
                <w:rFonts w:ascii="Arial" w:hAnsi="Arial" w:cs="Arial"/>
                <w:sz w:val="20"/>
                <w:szCs w:val="20"/>
              </w:rPr>
              <w:t xml:space="preserve">Fluidos hidrotermales y su expresión en superficie. Depósitos hidrotermales y procesos </w:t>
            </w:r>
            <w:proofErr w:type="spellStart"/>
            <w:r w:rsidRPr="007A5E82">
              <w:rPr>
                <w:rFonts w:ascii="Arial" w:hAnsi="Arial" w:cs="Arial"/>
                <w:sz w:val="20"/>
                <w:szCs w:val="20"/>
              </w:rPr>
              <w:t>metasomáticos</w:t>
            </w:r>
            <w:proofErr w:type="spellEnd"/>
            <w:r w:rsidRPr="007A5E82">
              <w:rPr>
                <w:rFonts w:ascii="Arial" w:hAnsi="Arial" w:cs="Arial"/>
                <w:sz w:val="20"/>
                <w:szCs w:val="20"/>
              </w:rPr>
              <w:t>.</w:t>
            </w:r>
          </w:p>
          <w:p w14:paraId="59654BC1" w14:textId="77777777" w:rsidR="008A3752" w:rsidRDefault="008A3752" w:rsidP="00F412B1">
            <w:pPr>
              <w:pStyle w:val="Prrafodelista"/>
              <w:ind w:left="0"/>
              <w:rPr>
                <w:rFonts w:ascii="Arial" w:hAnsi="Arial" w:cs="Arial"/>
                <w:sz w:val="20"/>
                <w:szCs w:val="20"/>
              </w:rPr>
            </w:pPr>
          </w:p>
          <w:p w14:paraId="2FA415EA" w14:textId="77777777" w:rsidR="008A3752" w:rsidRDefault="008A3752" w:rsidP="00F412B1">
            <w:pPr>
              <w:pStyle w:val="Prrafodelista"/>
              <w:ind w:left="0"/>
              <w:rPr>
                <w:rFonts w:ascii="Arial" w:hAnsi="Arial" w:cs="Arial"/>
                <w:sz w:val="20"/>
                <w:szCs w:val="20"/>
              </w:rPr>
            </w:pPr>
            <w:r>
              <w:rPr>
                <w:rFonts w:ascii="Arial" w:hAnsi="Arial" w:cs="Arial"/>
                <w:sz w:val="20"/>
                <w:szCs w:val="20"/>
              </w:rPr>
              <w:t>-</w:t>
            </w:r>
            <w:r w:rsidRPr="00F87535">
              <w:rPr>
                <w:rFonts w:ascii="Arial" w:hAnsi="Arial" w:cs="Arial"/>
                <w:sz w:val="20"/>
                <w:szCs w:val="20"/>
              </w:rPr>
              <w:t xml:space="preserve">Magmatismo, sedimentación, metamorfismo e </w:t>
            </w:r>
            <w:proofErr w:type="spellStart"/>
            <w:r w:rsidRPr="00F87535">
              <w:rPr>
                <w:rFonts w:ascii="Arial" w:hAnsi="Arial" w:cs="Arial"/>
                <w:sz w:val="20"/>
                <w:szCs w:val="20"/>
              </w:rPr>
              <w:t>hidrotermalismo</w:t>
            </w:r>
            <w:proofErr w:type="spellEnd"/>
            <w:r w:rsidRPr="00F87535">
              <w:rPr>
                <w:rFonts w:ascii="Arial" w:hAnsi="Arial" w:cs="Arial"/>
                <w:sz w:val="20"/>
                <w:szCs w:val="20"/>
              </w:rPr>
              <w:t xml:space="preserve"> en el marco de la Tectónica de Placas.</w:t>
            </w:r>
          </w:p>
          <w:p w14:paraId="52B526D4" w14:textId="77777777" w:rsidR="008A3752" w:rsidRDefault="008A3752" w:rsidP="00F412B1">
            <w:pPr>
              <w:pStyle w:val="Prrafodelista"/>
              <w:ind w:left="0"/>
              <w:rPr>
                <w:rFonts w:ascii="Arial" w:hAnsi="Arial" w:cs="Arial"/>
                <w:sz w:val="20"/>
                <w:szCs w:val="20"/>
              </w:rPr>
            </w:pPr>
          </w:p>
          <w:p w14:paraId="032000A8" w14:textId="77777777" w:rsidR="008A3752" w:rsidRDefault="008A3752" w:rsidP="00F412B1">
            <w:pPr>
              <w:pStyle w:val="Prrafodelista"/>
              <w:ind w:left="0"/>
              <w:rPr>
                <w:rFonts w:ascii="Arial" w:hAnsi="Arial" w:cs="Arial"/>
                <w:sz w:val="24"/>
                <w:szCs w:val="24"/>
              </w:rPr>
            </w:pPr>
          </w:p>
          <w:p w14:paraId="442B47C1" w14:textId="77777777" w:rsidR="008A3752" w:rsidRDefault="008A3752" w:rsidP="00F412B1">
            <w:pPr>
              <w:pStyle w:val="Prrafodelista"/>
              <w:ind w:left="0"/>
              <w:rPr>
                <w:rFonts w:ascii="Arial" w:hAnsi="Arial" w:cs="Arial"/>
                <w:sz w:val="24"/>
                <w:szCs w:val="24"/>
              </w:rPr>
            </w:pPr>
          </w:p>
        </w:tc>
        <w:tc>
          <w:tcPr>
            <w:tcW w:w="3720" w:type="dxa"/>
          </w:tcPr>
          <w:p w14:paraId="72B7F9B6" w14:textId="77777777" w:rsidR="008A3752" w:rsidRPr="00BD58A6" w:rsidRDefault="008A3752" w:rsidP="00F412B1">
            <w:pPr>
              <w:pStyle w:val="Prrafodelista"/>
              <w:ind w:left="0"/>
              <w:rPr>
                <w:rFonts w:ascii="Arial" w:hAnsi="Arial" w:cs="Arial"/>
                <w:sz w:val="20"/>
                <w:szCs w:val="20"/>
              </w:rPr>
            </w:pPr>
            <w:r w:rsidRPr="00BD58A6">
              <w:rPr>
                <w:rFonts w:ascii="Arial" w:hAnsi="Arial" w:cs="Arial"/>
                <w:sz w:val="20"/>
                <w:szCs w:val="20"/>
              </w:rPr>
              <w:lastRenderedPageBreak/>
              <w:t>1. Diferenciar e identificar por sus características distintos tipos de formaciones de rocas. Identificar los principales grupos de rocas ígneas (plutónicas y volcánicas, sedimentarias y metamórficas).CMCT</w:t>
            </w:r>
          </w:p>
        </w:tc>
        <w:tc>
          <w:tcPr>
            <w:tcW w:w="5967" w:type="dxa"/>
          </w:tcPr>
          <w:p w14:paraId="6C9D6EAD" w14:textId="77777777" w:rsidR="008A3752" w:rsidRDefault="008A3752" w:rsidP="00F412B1">
            <w:pPr>
              <w:pStyle w:val="Prrafodelista"/>
              <w:ind w:left="0"/>
              <w:rPr>
                <w:rFonts w:ascii="Arial" w:hAnsi="Arial" w:cs="Arial"/>
                <w:sz w:val="24"/>
                <w:szCs w:val="24"/>
              </w:rPr>
            </w:pPr>
            <w:r w:rsidRPr="0024030C">
              <w:rPr>
                <w:rFonts w:ascii="Arial" w:hAnsi="Arial" w:cs="Arial"/>
                <w:sz w:val="20"/>
                <w:szCs w:val="20"/>
              </w:rPr>
              <w:t>1.1</w:t>
            </w:r>
            <w:r>
              <w:rPr>
                <w:rFonts w:ascii="Arial" w:hAnsi="Arial" w:cs="Arial"/>
                <w:sz w:val="20"/>
                <w:szCs w:val="20"/>
              </w:rPr>
              <w:t>.</w:t>
            </w:r>
            <w:r w:rsidRPr="0024030C">
              <w:t xml:space="preserve"> </w:t>
            </w:r>
            <w:r w:rsidRPr="0024030C">
              <w:rPr>
                <w:rFonts w:ascii="Arial" w:hAnsi="Arial" w:cs="Arial"/>
                <w:sz w:val="20"/>
                <w:szCs w:val="20"/>
              </w:rPr>
              <w:t xml:space="preserve">Identifica mediante una prueba visual, ya sea </w:t>
            </w:r>
            <w:r>
              <w:rPr>
                <w:rFonts w:ascii="Arial" w:hAnsi="Arial" w:cs="Arial"/>
                <w:sz w:val="20"/>
                <w:szCs w:val="20"/>
              </w:rPr>
              <w:t>en fotografías y/o con ejemplar</w:t>
            </w:r>
            <w:r w:rsidRPr="0024030C">
              <w:rPr>
                <w:rFonts w:ascii="Arial" w:hAnsi="Arial" w:cs="Arial"/>
                <w:sz w:val="20"/>
                <w:szCs w:val="20"/>
              </w:rPr>
              <w:t>es reales, distintas variedades y formaciones de rocas, realizando ejercicios prácticos en el aula y elaborando tablas comparativas de sus características.</w:t>
            </w:r>
          </w:p>
        </w:tc>
      </w:tr>
      <w:tr w:rsidR="008A3752" w14:paraId="3CF86723" w14:textId="77777777" w:rsidTr="008A3752">
        <w:trPr>
          <w:trHeight w:val="1470"/>
        </w:trPr>
        <w:tc>
          <w:tcPr>
            <w:tcW w:w="3638" w:type="dxa"/>
            <w:vMerge/>
          </w:tcPr>
          <w:p w14:paraId="701ACD31" w14:textId="77777777" w:rsidR="008A3752" w:rsidRDefault="008A3752" w:rsidP="00F412B1">
            <w:pPr>
              <w:pStyle w:val="Prrafodelista"/>
              <w:ind w:left="0"/>
              <w:rPr>
                <w:rFonts w:ascii="Arial" w:hAnsi="Arial" w:cs="Arial"/>
                <w:sz w:val="24"/>
                <w:szCs w:val="24"/>
              </w:rPr>
            </w:pPr>
          </w:p>
        </w:tc>
        <w:tc>
          <w:tcPr>
            <w:tcW w:w="3720" w:type="dxa"/>
          </w:tcPr>
          <w:p w14:paraId="5B7FD2AF" w14:textId="77777777" w:rsidR="008A3752" w:rsidRDefault="008A3752" w:rsidP="00F412B1">
            <w:pPr>
              <w:pStyle w:val="Prrafodelista"/>
              <w:ind w:left="0"/>
              <w:rPr>
                <w:rFonts w:ascii="Arial" w:hAnsi="Arial" w:cs="Arial"/>
                <w:sz w:val="24"/>
                <w:szCs w:val="24"/>
              </w:rPr>
            </w:pPr>
            <w:r w:rsidRPr="0024030C">
              <w:rPr>
                <w:rFonts w:ascii="Arial" w:hAnsi="Arial" w:cs="Arial"/>
                <w:sz w:val="20"/>
                <w:szCs w:val="20"/>
              </w:rPr>
              <w:t>2.</w:t>
            </w:r>
            <w:r w:rsidRPr="0024030C">
              <w:t xml:space="preserve"> </w:t>
            </w:r>
            <w:r w:rsidRPr="0024030C">
              <w:rPr>
                <w:rFonts w:ascii="Arial" w:hAnsi="Arial" w:cs="Arial"/>
                <w:sz w:val="20"/>
                <w:szCs w:val="20"/>
              </w:rPr>
              <w:t>Conocer el origen de las rocas ígneas, analizando la naturaleza de los magmas y comprendiendo los procesos de generación, diferenciación y emplazamiento de los magmas.</w:t>
            </w:r>
            <w:r>
              <w:rPr>
                <w:rFonts w:ascii="Arial" w:hAnsi="Arial" w:cs="Arial"/>
                <w:sz w:val="20"/>
                <w:szCs w:val="20"/>
              </w:rPr>
              <w:t xml:space="preserve"> CMCT,CD</w:t>
            </w:r>
          </w:p>
        </w:tc>
        <w:tc>
          <w:tcPr>
            <w:tcW w:w="5967" w:type="dxa"/>
          </w:tcPr>
          <w:p w14:paraId="44451457" w14:textId="77777777" w:rsidR="008A3752" w:rsidRDefault="008A3752" w:rsidP="00F412B1">
            <w:pPr>
              <w:pStyle w:val="Prrafodelista"/>
              <w:ind w:left="0"/>
              <w:rPr>
                <w:rFonts w:ascii="Arial" w:hAnsi="Arial" w:cs="Arial"/>
                <w:sz w:val="24"/>
                <w:szCs w:val="24"/>
              </w:rPr>
            </w:pPr>
            <w:r w:rsidRPr="003564E7">
              <w:rPr>
                <w:rFonts w:ascii="Arial" w:hAnsi="Arial" w:cs="Arial"/>
                <w:sz w:val="20"/>
                <w:szCs w:val="20"/>
              </w:rPr>
              <w:t>2.1</w:t>
            </w:r>
            <w:r>
              <w:rPr>
                <w:rFonts w:ascii="Arial" w:hAnsi="Arial" w:cs="Arial"/>
                <w:sz w:val="24"/>
                <w:szCs w:val="24"/>
              </w:rPr>
              <w:t xml:space="preserve">. </w:t>
            </w:r>
            <w:r w:rsidRPr="003564E7">
              <w:rPr>
                <w:rFonts w:ascii="Arial" w:hAnsi="Arial" w:cs="Arial"/>
                <w:sz w:val="20"/>
                <w:szCs w:val="20"/>
              </w:rPr>
              <w:t>Describe la evolución del magma según su naturaleza, utilizando</w:t>
            </w:r>
            <w:r>
              <w:rPr>
                <w:rFonts w:ascii="Arial" w:hAnsi="Arial" w:cs="Arial"/>
                <w:sz w:val="20"/>
                <w:szCs w:val="20"/>
              </w:rPr>
              <w:t xml:space="preserve"> diagramas</w:t>
            </w:r>
          </w:p>
        </w:tc>
      </w:tr>
      <w:tr w:rsidR="008A3752" w14:paraId="21695D62" w14:textId="77777777" w:rsidTr="008A3752">
        <w:trPr>
          <w:trHeight w:val="945"/>
        </w:trPr>
        <w:tc>
          <w:tcPr>
            <w:tcW w:w="3638" w:type="dxa"/>
            <w:vMerge/>
          </w:tcPr>
          <w:p w14:paraId="1DAA3989" w14:textId="77777777" w:rsidR="008A3752" w:rsidRDefault="008A3752" w:rsidP="00F412B1">
            <w:pPr>
              <w:pStyle w:val="Prrafodelista"/>
              <w:ind w:left="0"/>
              <w:rPr>
                <w:rFonts w:ascii="Arial" w:hAnsi="Arial" w:cs="Arial"/>
                <w:sz w:val="24"/>
                <w:szCs w:val="24"/>
              </w:rPr>
            </w:pPr>
          </w:p>
        </w:tc>
        <w:tc>
          <w:tcPr>
            <w:tcW w:w="3720" w:type="dxa"/>
          </w:tcPr>
          <w:p w14:paraId="724F2263" w14:textId="77777777" w:rsidR="008A3752" w:rsidRDefault="008A3752" w:rsidP="00F412B1">
            <w:pPr>
              <w:pStyle w:val="Prrafodelista"/>
              <w:ind w:left="0"/>
              <w:rPr>
                <w:rFonts w:ascii="Arial" w:hAnsi="Arial" w:cs="Arial"/>
                <w:sz w:val="24"/>
                <w:szCs w:val="24"/>
              </w:rPr>
            </w:pPr>
            <w:r w:rsidRPr="003564E7">
              <w:rPr>
                <w:rFonts w:ascii="Arial" w:hAnsi="Arial" w:cs="Arial"/>
                <w:sz w:val="20"/>
                <w:szCs w:val="20"/>
              </w:rPr>
              <w:t>3</w:t>
            </w:r>
            <w:r>
              <w:rPr>
                <w:rFonts w:ascii="Arial" w:hAnsi="Arial" w:cs="Arial"/>
                <w:sz w:val="24"/>
                <w:szCs w:val="24"/>
              </w:rPr>
              <w:t xml:space="preserve">. </w:t>
            </w:r>
            <w:r w:rsidRPr="003564E7">
              <w:rPr>
                <w:rFonts w:ascii="Arial" w:hAnsi="Arial" w:cs="Arial"/>
                <w:sz w:val="20"/>
                <w:szCs w:val="20"/>
              </w:rPr>
              <w:t xml:space="preserve">Conocer el origen de los sedimentos y las rocas sedimentarias, analizando el proceso sedimentario desde la meteorización a la diagénesis. Identificar </w:t>
            </w:r>
            <w:proofErr w:type="gramStart"/>
            <w:r w:rsidRPr="003564E7">
              <w:rPr>
                <w:rFonts w:ascii="Arial" w:hAnsi="Arial" w:cs="Arial"/>
                <w:sz w:val="20"/>
                <w:szCs w:val="20"/>
              </w:rPr>
              <w:t>las los diversos tipos</w:t>
            </w:r>
            <w:proofErr w:type="gramEnd"/>
            <w:r w:rsidRPr="003564E7">
              <w:rPr>
                <w:rFonts w:ascii="Arial" w:hAnsi="Arial" w:cs="Arial"/>
                <w:sz w:val="20"/>
                <w:szCs w:val="20"/>
              </w:rPr>
              <w:t xml:space="preserve"> de medios sedimentarios</w:t>
            </w:r>
            <w:r w:rsidRPr="003564E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CMCT,CD</w:t>
            </w:r>
            <w:proofErr w:type="gramEnd"/>
          </w:p>
          <w:p w14:paraId="086EF7B1" w14:textId="77777777" w:rsidR="008A3752" w:rsidRDefault="008A3752" w:rsidP="00F412B1">
            <w:pPr>
              <w:pStyle w:val="Prrafodelista"/>
              <w:ind w:left="0"/>
              <w:rPr>
                <w:rFonts w:ascii="Arial" w:hAnsi="Arial" w:cs="Arial"/>
                <w:sz w:val="24"/>
                <w:szCs w:val="24"/>
              </w:rPr>
            </w:pPr>
          </w:p>
        </w:tc>
        <w:tc>
          <w:tcPr>
            <w:tcW w:w="5967" w:type="dxa"/>
          </w:tcPr>
          <w:p w14:paraId="42FE77FC" w14:textId="77777777" w:rsidR="008A3752" w:rsidRDefault="008A3752" w:rsidP="00F412B1">
            <w:pPr>
              <w:pStyle w:val="Prrafodelista"/>
              <w:ind w:left="0"/>
              <w:rPr>
                <w:rFonts w:ascii="Arial" w:hAnsi="Arial" w:cs="Arial"/>
                <w:sz w:val="20"/>
                <w:szCs w:val="20"/>
              </w:rPr>
            </w:pPr>
            <w:r w:rsidRPr="003564E7">
              <w:rPr>
                <w:rFonts w:ascii="Arial" w:hAnsi="Arial" w:cs="Arial"/>
                <w:sz w:val="20"/>
                <w:szCs w:val="20"/>
              </w:rPr>
              <w:t>3.1. Comprende y describe el proceso de formación de las rocas sedimentarias, desde la meteorización del área fuente, pasando por el transporte y depósito, a la diagénesis, utilizando</w:t>
            </w:r>
            <w:r>
              <w:rPr>
                <w:rFonts w:ascii="Arial" w:hAnsi="Arial" w:cs="Arial"/>
                <w:sz w:val="20"/>
                <w:szCs w:val="20"/>
              </w:rPr>
              <w:t xml:space="preserve"> un lenguaje científico.</w:t>
            </w:r>
          </w:p>
          <w:p w14:paraId="6DF49403" w14:textId="77777777" w:rsidR="008A3752" w:rsidRDefault="008A3752" w:rsidP="00F412B1">
            <w:pPr>
              <w:pStyle w:val="Prrafodelista"/>
              <w:ind w:left="0"/>
              <w:rPr>
                <w:rFonts w:ascii="Arial" w:hAnsi="Arial" w:cs="Arial"/>
                <w:sz w:val="20"/>
                <w:szCs w:val="20"/>
              </w:rPr>
            </w:pPr>
            <w:r w:rsidRPr="007A5E82">
              <w:rPr>
                <w:rFonts w:ascii="Arial" w:hAnsi="Arial" w:cs="Arial"/>
                <w:sz w:val="20"/>
                <w:szCs w:val="20"/>
              </w:rPr>
              <w:t>3.2. Comprende y describe los conceptos de facies sedimentarias y medios sedimentarios, identificando y localizando algunas sobre un mapa y/o en tu entorno geográfico - geológico.</w:t>
            </w:r>
          </w:p>
          <w:p w14:paraId="1D5FD264" w14:textId="77777777" w:rsidR="008A3752" w:rsidRDefault="008A3752" w:rsidP="00F412B1">
            <w:pPr>
              <w:pStyle w:val="Prrafodelista"/>
              <w:ind w:left="0"/>
              <w:rPr>
                <w:rFonts w:ascii="Arial" w:hAnsi="Arial" w:cs="Arial"/>
                <w:sz w:val="24"/>
                <w:szCs w:val="24"/>
              </w:rPr>
            </w:pPr>
          </w:p>
        </w:tc>
      </w:tr>
      <w:tr w:rsidR="008A3752" w14:paraId="4DB36DB2" w14:textId="77777777" w:rsidTr="008A3752">
        <w:trPr>
          <w:trHeight w:val="945"/>
        </w:trPr>
        <w:tc>
          <w:tcPr>
            <w:tcW w:w="3638" w:type="dxa"/>
            <w:vMerge/>
          </w:tcPr>
          <w:p w14:paraId="19244D31" w14:textId="77777777" w:rsidR="008A3752" w:rsidRDefault="008A3752" w:rsidP="00F412B1">
            <w:pPr>
              <w:pStyle w:val="Prrafodelista"/>
              <w:ind w:left="0"/>
              <w:rPr>
                <w:rFonts w:ascii="Arial" w:hAnsi="Arial" w:cs="Arial"/>
                <w:sz w:val="24"/>
                <w:szCs w:val="24"/>
              </w:rPr>
            </w:pPr>
          </w:p>
        </w:tc>
        <w:tc>
          <w:tcPr>
            <w:tcW w:w="3720" w:type="dxa"/>
          </w:tcPr>
          <w:p w14:paraId="26AB4A65"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4. </w:t>
            </w:r>
            <w:r w:rsidRPr="007A5E82">
              <w:rPr>
                <w:rFonts w:ascii="Arial" w:hAnsi="Arial" w:cs="Arial"/>
                <w:sz w:val="20"/>
                <w:szCs w:val="20"/>
              </w:rPr>
              <w:t>Conocer el origen de las rocas metamórficas, diferenciando las facies metamórficas en función de las condiciones físico-químicas.</w:t>
            </w:r>
            <w:r>
              <w:rPr>
                <w:rFonts w:ascii="Arial" w:hAnsi="Arial" w:cs="Arial"/>
                <w:sz w:val="20"/>
                <w:szCs w:val="20"/>
              </w:rPr>
              <w:t xml:space="preserve"> </w:t>
            </w:r>
            <w:proofErr w:type="gramStart"/>
            <w:r>
              <w:rPr>
                <w:rFonts w:ascii="Arial" w:hAnsi="Arial" w:cs="Arial"/>
                <w:sz w:val="20"/>
                <w:szCs w:val="20"/>
              </w:rPr>
              <w:t>CMCT,CAA</w:t>
            </w:r>
            <w:proofErr w:type="gramEnd"/>
          </w:p>
          <w:p w14:paraId="01609DD0"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5. </w:t>
            </w:r>
            <w:r w:rsidRPr="007A5E82">
              <w:rPr>
                <w:rFonts w:ascii="Arial" w:hAnsi="Arial" w:cs="Arial"/>
                <w:sz w:val="20"/>
                <w:szCs w:val="20"/>
              </w:rPr>
              <w:t xml:space="preserve">Conocer la naturaleza de los fluidos hidrotermales, los depósitos y los procesos </w:t>
            </w:r>
            <w:proofErr w:type="spellStart"/>
            <w:r w:rsidRPr="007A5E82">
              <w:rPr>
                <w:rFonts w:ascii="Arial" w:hAnsi="Arial" w:cs="Arial"/>
                <w:sz w:val="20"/>
                <w:szCs w:val="20"/>
              </w:rPr>
              <w:t>metasomáticos</w:t>
            </w:r>
            <w:proofErr w:type="spellEnd"/>
            <w:r w:rsidRPr="007A5E82">
              <w:rPr>
                <w:rFonts w:ascii="Arial" w:hAnsi="Arial" w:cs="Arial"/>
                <w:sz w:val="20"/>
                <w:szCs w:val="20"/>
              </w:rPr>
              <w:t xml:space="preserve"> asociados</w:t>
            </w:r>
            <w:r>
              <w:rPr>
                <w:rFonts w:ascii="Arial" w:hAnsi="Arial" w:cs="Arial"/>
                <w:sz w:val="20"/>
                <w:szCs w:val="20"/>
              </w:rPr>
              <w:t>.</w:t>
            </w:r>
          </w:p>
          <w:p w14:paraId="4459A758" w14:textId="77777777" w:rsidR="008A3752" w:rsidRDefault="008A3752" w:rsidP="00F412B1">
            <w:pPr>
              <w:pStyle w:val="Prrafodelista"/>
              <w:ind w:left="0"/>
              <w:rPr>
                <w:rFonts w:ascii="Arial" w:hAnsi="Arial" w:cs="Arial"/>
                <w:sz w:val="20"/>
                <w:szCs w:val="20"/>
              </w:rPr>
            </w:pPr>
            <w:proofErr w:type="gramStart"/>
            <w:r>
              <w:rPr>
                <w:rFonts w:ascii="Arial" w:hAnsi="Arial" w:cs="Arial"/>
                <w:sz w:val="20"/>
                <w:szCs w:val="20"/>
              </w:rPr>
              <w:t>CMCT,CAA</w:t>
            </w:r>
            <w:proofErr w:type="gramEnd"/>
          </w:p>
          <w:p w14:paraId="644F1F94" w14:textId="77777777" w:rsidR="008A3752" w:rsidRDefault="008A3752" w:rsidP="00F412B1">
            <w:pPr>
              <w:pStyle w:val="Prrafodelista"/>
              <w:ind w:left="0"/>
              <w:rPr>
                <w:rFonts w:ascii="Arial" w:hAnsi="Arial" w:cs="Arial"/>
                <w:sz w:val="20"/>
                <w:szCs w:val="20"/>
              </w:rPr>
            </w:pPr>
          </w:p>
          <w:p w14:paraId="47206209"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6. </w:t>
            </w:r>
            <w:r w:rsidRPr="00F87535">
              <w:rPr>
                <w:rFonts w:ascii="Arial" w:hAnsi="Arial" w:cs="Arial"/>
                <w:sz w:val="20"/>
                <w:szCs w:val="20"/>
              </w:rPr>
              <w:t>Comprender la actividad ígnea, sedimentaria, metamórfica e hidrotermal como fenómenos asociados a la Tectónica de Placas.</w:t>
            </w:r>
            <w:r>
              <w:rPr>
                <w:rFonts w:ascii="Arial" w:hAnsi="Arial" w:cs="Arial"/>
                <w:sz w:val="20"/>
                <w:szCs w:val="20"/>
              </w:rPr>
              <w:t xml:space="preserve"> CMCT</w:t>
            </w:r>
          </w:p>
          <w:p w14:paraId="27F67B3C" w14:textId="77777777" w:rsidR="008A3752" w:rsidRPr="003564E7" w:rsidRDefault="008A3752" w:rsidP="00F412B1">
            <w:pPr>
              <w:pStyle w:val="Prrafodelista"/>
              <w:ind w:left="0"/>
              <w:rPr>
                <w:rFonts w:ascii="Arial" w:hAnsi="Arial" w:cs="Arial"/>
                <w:sz w:val="20"/>
                <w:szCs w:val="20"/>
              </w:rPr>
            </w:pPr>
          </w:p>
        </w:tc>
        <w:tc>
          <w:tcPr>
            <w:tcW w:w="5967" w:type="dxa"/>
          </w:tcPr>
          <w:p w14:paraId="23648413" w14:textId="77777777" w:rsidR="008A3752" w:rsidRDefault="008A3752" w:rsidP="00F412B1">
            <w:pPr>
              <w:pStyle w:val="Prrafodelista"/>
              <w:ind w:left="0"/>
              <w:rPr>
                <w:rFonts w:ascii="Arial" w:hAnsi="Arial" w:cs="Arial"/>
                <w:sz w:val="20"/>
                <w:szCs w:val="20"/>
              </w:rPr>
            </w:pPr>
            <w:r w:rsidRPr="00A258B2">
              <w:rPr>
                <w:rFonts w:ascii="Arial" w:hAnsi="Arial" w:cs="Arial"/>
                <w:sz w:val="20"/>
                <w:szCs w:val="20"/>
              </w:rPr>
              <w:t>4.1.</w:t>
            </w:r>
            <w:r w:rsidRPr="007A5E82">
              <w:rPr>
                <w:rFonts w:ascii="Arial" w:hAnsi="Arial" w:cs="Arial"/>
                <w:sz w:val="20"/>
                <w:szCs w:val="20"/>
              </w:rPr>
              <w:t xml:space="preserve"> Comprende el concepto de metamorfismo y los distintos tipos existentes, asociándolos a las diferentes condiciones de presión y temperatura,</w:t>
            </w:r>
          </w:p>
          <w:p w14:paraId="3271F007" w14:textId="77777777" w:rsidR="008A3752" w:rsidRDefault="008A3752" w:rsidP="00F412B1">
            <w:pPr>
              <w:pStyle w:val="Prrafodelista"/>
              <w:ind w:left="0"/>
              <w:rPr>
                <w:rFonts w:ascii="Arial" w:hAnsi="Arial" w:cs="Arial"/>
                <w:sz w:val="20"/>
                <w:szCs w:val="20"/>
              </w:rPr>
            </w:pPr>
          </w:p>
          <w:p w14:paraId="1AA659B7"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5.1. </w:t>
            </w:r>
            <w:r w:rsidRPr="00F87535">
              <w:rPr>
                <w:rFonts w:ascii="Arial" w:hAnsi="Arial" w:cs="Arial"/>
                <w:sz w:val="20"/>
                <w:szCs w:val="20"/>
              </w:rPr>
              <w:t xml:space="preserve">Comprende el concepto de fluidos hidrotermales, localizando datos, imágenes y videos en la red sobre fumarolas y </w:t>
            </w:r>
            <w:proofErr w:type="spellStart"/>
            <w:r w:rsidRPr="00F87535">
              <w:rPr>
                <w:rFonts w:ascii="Arial" w:hAnsi="Arial" w:cs="Arial"/>
                <w:sz w:val="20"/>
                <w:szCs w:val="20"/>
              </w:rPr>
              <w:t>geyseres</w:t>
            </w:r>
            <w:proofErr w:type="spellEnd"/>
            <w:r w:rsidRPr="00F87535">
              <w:rPr>
                <w:rFonts w:ascii="Arial" w:hAnsi="Arial" w:cs="Arial"/>
                <w:sz w:val="20"/>
                <w:szCs w:val="20"/>
              </w:rPr>
              <w:t xml:space="preserve"> actuales, identificando los depósitos asociados.</w:t>
            </w:r>
          </w:p>
          <w:p w14:paraId="115D8599" w14:textId="77777777" w:rsidR="008A3752" w:rsidRDefault="008A3752" w:rsidP="00F412B1">
            <w:pPr>
              <w:pStyle w:val="Prrafodelista"/>
              <w:ind w:left="0"/>
              <w:rPr>
                <w:rFonts w:ascii="Arial" w:hAnsi="Arial" w:cs="Arial"/>
                <w:sz w:val="20"/>
                <w:szCs w:val="20"/>
              </w:rPr>
            </w:pPr>
          </w:p>
          <w:p w14:paraId="48E393BD" w14:textId="77777777" w:rsidR="008A3752" w:rsidRPr="00A258B2" w:rsidRDefault="008A3752" w:rsidP="00F412B1">
            <w:pPr>
              <w:pStyle w:val="Prrafodelista"/>
              <w:ind w:left="0"/>
              <w:rPr>
                <w:rFonts w:ascii="Arial" w:hAnsi="Arial" w:cs="Arial"/>
                <w:sz w:val="20"/>
                <w:szCs w:val="20"/>
              </w:rPr>
            </w:pPr>
            <w:r>
              <w:rPr>
                <w:rFonts w:ascii="Arial" w:hAnsi="Arial" w:cs="Arial"/>
                <w:sz w:val="20"/>
                <w:szCs w:val="20"/>
              </w:rPr>
              <w:t>6.1. .</w:t>
            </w:r>
            <w:r w:rsidRPr="00F87535">
              <w:rPr>
                <w:rFonts w:ascii="Arial" w:hAnsi="Arial" w:cs="Arial"/>
                <w:sz w:val="20"/>
                <w:szCs w:val="20"/>
              </w:rPr>
              <w:t>Comprende y explica los fenómenos ígneos, sedimentarios, metamórficos e hidrotermales en relación con la Tectónica de Placas</w:t>
            </w:r>
          </w:p>
        </w:tc>
      </w:tr>
    </w:tbl>
    <w:p w14:paraId="0084921B" w14:textId="77777777" w:rsidR="008A3752" w:rsidRDefault="008A3752" w:rsidP="008A3752">
      <w:pPr>
        <w:pStyle w:val="Prrafodelista"/>
        <w:ind w:left="1428"/>
        <w:rPr>
          <w:rFonts w:ascii="Arial" w:hAnsi="Arial" w:cs="Arial"/>
          <w:sz w:val="24"/>
          <w:szCs w:val="24"/>
        </w:rPr>
      </w:pPr>
    </w:p>
    <w:p w14:paraId="21C28D5B" w14:textId="77777777" w:rsidR="008A3752" w:rsidRDefault="008A3752" w:rsidP="008A3752">
      <w:pPr>
        <w:pStyle w:val="Prrafodelista"/>
        <w:ind w:left="1428"/>
        <w:rPr>
          <w:rFonts w:ascii="Arial" w:hAnsi="Arial" w:cs="Arial"/>
          <w:sz w:val="24"/>
          <w:szCs w:val="24"/>
        </w:rPr>
      </w:pPr>
      <w:r>
        <w:rPr>
          <w:rFonts w:ascii="Arial" w:hAnsi="Arial" w:cs="Arial"/>
          <w:sz w:val="24"/>
          <w:szCs w:val="24"/>
        </w:rPr>
        <w:lastRenderedPageBreak/>
        <w:t>BLOQUE 4: TECTÓNICA DE PLACAS, UNA TEORÍA GLOBAL</w:t>
      </w:r>
    </w:p>
    <w:p w14:paraId="475DE10E" w14:textId="77777777"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3960"/>
        <w:gridCol w:w="5685"/>
      </w:tblGrid>
      <w:tr w:rsidR="008A3752" w14:paraId="04292825" w14:textId="77777777" w:rsidTr="008A3752">
        <w:trPr>
          <w:trHeight w:val="639"/>
        </w:trPr>
        <w:tc>
          <w:tcPr>
            <w:tcW w:w="3668" w:type="dxa"/>
          </w:tcPr>
          <w:p w14:paraId="1EA1C4E5" w14:textId="77777777" w:rsidR="008A3752" w:rsidRPr="00FC3ACB" w:rsidRDefault="008A3752" w:rsidP="00F412B1">
            <w:pPr>
              <w:pStyle w:val="Prrafodelista"/>
              <w:ind w:left="0"/>
              <w:rPr>
                <w:rFonts w:ascii="Arial" w:hAnsi="Arial" w:cs="Arial"/>
                <w:b/>
                <w:sz w:val="20"/>
                <w:szCs w:val="20"/>
              </w:rPr>
            </w:pPr>
            <w:r w:rsidRPr="00FC3ACB">
              <w:rPr>
                <w:rFonts w:ascii="Arial" w:hAnsi="Arial" w:cs="Arial"/>
                <w:b/>
                <w:sz w:val="20"/>
                <w:szCs w:val="20"/>
              </w:rPr>
              <w:t>CONTENIDOS</w:t>
            </w:r>
          </w:p>
        </w:tc>
        <w:tc>
          <w:tcPr>
            <w:tcW w:w="3960" w:type="dxa"/>
          </w:tcPr>
          <w:p w14:paraId="2029BDA6" w14:textId="77777777" w:rsidR="008A3752" w:rsidRPr="00FC3ACB" w:rsidRDefault="008A3752" w:rsidP="00F412B1">
            <w:pPr>
              <w:pStyle w:val="Prrafodelista"/>
              <w:ind w:left="0"/>
              <w:rPr>
                <w:rFonts w:ascii="Arial" w:hAnsi="Arial" w:cs="Arial"/>
                <w:b/>
                <w:sz w:val="20"/>
                <w:szCs w:val="20"/>
              </w:rPr>
            </w:pPr>
            <w:r w:rsidRPr="00FC3ACB">
              <w:rPr>
                <w:rFonts w:ascii="Arial" w:hAnsi="Arial" w:cs="Arial"/>
                <w:b/>
                <w:sz w:val="20"/>
                <w:szCs w:val="20"/>
              </w:rPr>
              <w:t>CRITERIOS DE EVALUACIÓN</w:t>
            </w:r>
            <w:r>
              <w:rPr>
                <w:rFonts w:ascii="Arial" w:hAnsi="Arial" w:cs="Arial"/>
                <w:b/>
                <w:sz w:val="20"/>
                <w:szCs w:val="20"/>
              </w:rPr>
              <w:t xml:space="preserve"> </w:t>
            </w:r>
          </w:p>
        </w:tc>
        <w:tc>
          <w:tcPr>
            <w:tcW w:w="5685" w:type="dxa"/>
          </w:tcPr>
          <w:p w14:paraId="1FDA92BF" w14:textId="77777777" w:rsidR="008A3752" w:rsidRPr="00FC3ACB" w:rsidRDefault="008A3752" w:rsidP="00F412B1">
            <w:pPr>
              <w:pStyle w:val="Prrafodelista"/>
              <w:ind w:left="0"/>
              <w:rPr>
                <w:rFonts w:ascii="Arial" w:hAnsi="Arial" w:cs="Arial"/>
                <w:b/>
                <w:sz w:val="20"/>
                <w:szCs w:val="20"/>
              </w:rPr>
            </w:pPr>
            <w:r w:rsidRPr="00FC3ACB">
              <w:rPr>
                <w:rFonts w:ascii="Arial" w:hAnsi="Arial" w:cs="Arial"/>
                <w:b/>
                <w:sz w:val="20"/>
                <w:szCs w:val="20"/>
              </w:rPr>
              <w:t>ESTÁNDARES DE APRENDIZAJE</w:t>
            </w:r>
          </w:p>
        </w:tc>
      </w:tr>
      <w:tr w:rsidR="008A3752" w14:paraId="349247FC" w14:textId="77777777" w:rsidTr="008A3752">
        <w:trPr>
          <w:trHeight w:val="1245"/>
        </w:trPr>
        <w:tc>
          <w:tcPr>
            <w:tcW w:w="3668" w:type="dxa"/>
            <w:vMerge w:val="restart"/>
          </w:tcPr>
          <w:p w14:paraId="0A22D18D" w14:textId="77777777" w:rsidR="008A3752" w:rsidRDefault="008A3752" w:rsidP="00F412B1">
            <w:pPr>
              <w:pStyle w:val="Prrafodelista"/>
              <w:ind w:left="0"/>
              <w:rPr>
                <w:rFonts w:ascii="Arial" w:hAnsi="Arial" w:cs="Arial"/>
                <w:sz w:val="20"/>
                <w:szCs w:val="20"/>
              </w:rPr>
            </w:pPr>
            <w:r>
              <w:rPr>
                <w:rFonts w:ascii="Arial" w:hAnsi="Arial" w:cs="Arial"/>
                <w:sz w:val="24"/>
                <w:szCs w:val="24"/>
              </w:rPr>
              <w:t xml:space="preserve">- </w:t>
            </w:r>
            <w:r w:rsidRPr="00FC3ACB">
              <w:rPr>
                <w:rFonts w:ascii="Arial" w:hAnsi="Arial" w:cs="Arial"/>
                <w:sz w:val="20"/>
                <w:szCs w:val="20"/>
              </w:rPr>
              <w:t xml:space="preserve">Mapa de la Tectónica, cómo se mueven las placas y </w:t>
            </w:r>
            <w:r>
              <w:rPr>
                <w:rFonts w:ascii="Arial" w:hAnsi="Arial" w:cs="Arial"/>
                <w:sz w:val="20"/>
                <w:szCs w:val="20"/>
              </w:rPr>
              <w:t>cuál es el motor.</w:t>
            </w:r>
          </w:p>
          <w:p w14:paraId="70878C91" w14:textId="77777777" w:rsidR="008A3752" w:rsidRDefault="008A3752" w:rsidP="00F412B1">
            <w:pPr>
              <w:pStyle w:val="Prrafodelista"/>
              <w:ind w:left="0"/>
              <w:rPr>
                <w:rFonts w:ascii="Arial" w:hAnsi="Arial" w:cs="Arial"/>
                <w:sz w:val="20"/>
                <w:szCs w:val="20"/>
              </w:rPr>
            </w:pPr>
          </w:p>
          <w:p w14:paraId="7ED5F3EF" w14:textId="77777777" w:rsidR="008A3752" w:rsidRDefault="008A3752" w:rsidP="00F412B1">
            <w:pPr>
              <w:pStyle w:val="Prrafodelista"/>
              <w:ind w:left="0"/>
              <w:rPr>
                <w:rFonts w:ascii="Arial" w:hAnsi="Arial" w:cs="Arial"/>
                <w:sz w:val="20"/>
                <w:szCs w:val="20"/>
              </w:rPr>
            </w:pPr>
            <w:r>
              <w:rPr>
                <w:rFonts w:ascii="Arial" w:hAnsi="Arial" w:cs="Arial"/>
                <w:sz w:val="20"/>
                <w:szCs w:val="20"/>
              </w:rPr>
              <w:t>- La deformación de las rocas: frágil y dúctil.</w:t>
            </w:r>
          </w:p>
          <w:p w14:paraId="35062C13" w14:textId="77777777" w:rsidR="008A3752" w:rsidRDefault="008A3752" w:rsidP="00F412B1">
            <w:pPr>
              <w:pStyle w:val="Prrafodelista"/>
              <w:ind w:left="0"/>
              <w:rPr>
                <w:rFonts w:ascii="Arial" w:hAnsi="Arial" w:cs="Arial"/>
                <w:sz w:val="20"/>
                <w:szCs w:val="20"/>
              </w:rPr>
            </w:pPr>
          </w:p>
          <w:p w14:paraId="5A8C9F54" w14:textId="77777777" w:rsidR="008A3752" w:rsidRDefault="008A3752" w:rsidP="00F412B1">
            <w:pPr>
              <w:pStyle w:val="Prrafodelista"/>
              <w:ind w:left="0"/>
              <w:rPr>
                <w:rFonts w:ascii="Arial" w:hAnsi="Arial" w:cs="Arial"/>
                <w:sz w:val="20"/>
                <w:szCs w:val="20"/>
              </w:rPr>
            </w:pPr>
            <w:r>
              <w:rPr>
                <w:rFonts w:ascii="Arial" w:hAnsi="Arial" w:cs="Arial"/>
                <w:sz w:val="20"/>
                <w:szCs w:val="20"/>
              </w:rPr>
              <w:t>-</w:t>
            </w:r>
            <w:r w:rsidRPr="00FC3ACB">
              <w:rPr>
                <w:rFonts w:ascii="Arial" w:hAnsi="Arial" w:cs="Arial"/>
                <w:sz w:val="20"/>
                <w:szCs w:val="20"/>
              </w:rPr>
              <w:t xml:space="preserve">Principales estructuras geológicas: pliegues y fallas. </w:t>
            </w:r>
          </w:p>
          <w:p w14:paraId="6538E8BC" w14:textId="77777777" w:rsidR="008A3752" w:rsidRDefault="008A3752" w:rsidP="00F412B1">
            <w:pPr>
              <w:pStyle w:val="Prrafodelista"/>
              <w:ind w:left="0"/>
              <w:rPr>
                <w:rFonts w:ascii="Arial" w:hAnsi="Arial" w:cs="Arial"/>
                <w:sz w:val="20"/>
                <w:szCs w:val="20"/>
              </w:rPr>
            </w:pPr>
          </w:p>
          <w:p w14:paraId="04684296" w14:textId="77777777" w:rsidR="008A3752" w:rsidRDefault="008A3752" w:rsidP="00F412B1">
            <w:pPr>
              <w:pStyle w:val="Prrafodelista"/>
              <w:ind w:left="0"/>
              <w:rPr>
                <w:rFonts w:ascii="Arial" w:hAnsi="Arial" w:cs="Arial"/>
                <w:sz w:val="20"/>
                <w:szCs w:val="20"/>
              </w:rPr>
            </w:pPr>
          </w:p>
          <w:p w14:paraId="7EA3F9A6" w14:textId="77777777" w:rsidR="008A3752" w:rsidRDefault="008A3752" w:rsidP="00F412B1">
            <w:pPr>
              <w:pStyle w:val="Prrafodelista"/>
              <w:ind w:left="0"/>
              <w:rPr>
                <w:rFonts w:ascii="Arial" w:hAnsi="Arial" w:cs="Arial"/>
                <w:sz w:val="20"/>
                <w:szCs w:val="20"/>
              </w:rPr>
            </w:pPr>
          </w:p>
          <w:p w14:paraId="2C62F00A"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proofErr w:type="spellStart"/>
            <w:r w:rsidRPr="00FC3ACB">
              <w:rPr>
                <w:rFonts w:ascii="Arial" w:hAnsi="Arial" w:cs="Arial"/>
                <w:sz w:val="20"/>
                <w:szCs w:val="20"/>
              </w:rPr>
              <w:t>Orógenos</w:t>
            </w:r>
            <w:proofErr w:type="spellEnd"/>
            <w:r w:rsidRPr="00FC3ACB">
              <w:rPr>
                <w:rFonts w:ascii="Arial" w:hAnsi="Arial" w:cs="Arial"/>
                <w:sz w:val="20"/>
                <w:szCs w:val="20"/>
              </w:rPr>
              <w:t xml:space="preserve"> actuales y antiguos.</w:t>
            </w:r>
          </w:p>
          <w:p w14:paraId="3B069F14" w14:textId="77777777" w:rsidR="008A3752" w:rsidRDefault="008A3752" w:rsidP="00F412B1">
            <w:pPr>
              <w:pStyle w:val="Prrafodelista"/>
              <w:ind w:left="0"/>
              <w:rPr>
                <w:rFonts w:ascii="Arial" w:hAnsi="Arial" w:cs="Arial"/>
                <w:sz w:val="20"/>
                <w:szCs w:val="20"/>
              </w:rPr>
            </w:pPr>
          </w:p>
          <w:p w14:paraId="07085191"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C3ACB">
              <w:rPr>
                <w:rFonts w:ascii="Arial" w:hAnsi="Arial" w:cs="Arial"/>
                <w:sz w:val="20"/>
                <w:szCs w:val="20"/>
              </w:rPr>
              <w:t xml:space="preserve">Relación de la Tectónica de Placas con: distintos aspectos geológicos. </w:t>
            </w:r>
          </w:p>
          <w:p w14:paraId="6531487E" w14:textId="77777777" w:rsidR="008A3752" w:rsidRDefault="008A3752" w:rsidP="00F412B1">
            <w:pPr>
              <w:pStyle w:val="Prrafodelista"/>
              <w:ind w:left="0"/>
              <w:rPr>
                <w:rFonts w:ascii="Arial" w:hAnsi="Arial" w:cs="Arial"/>
                <w:sz w:val="20"/>
                <w:szCs w:val="20"/>
              </w:rPr>
            </w:pPr>
          </w:p>
          <w:p w14:paraId="741A2A78" w14:textId="77777777" w:rsidR="008A3752" w:rsidRDefault="008A3752" w:rsidP="00F412B1">
            <w:pPr>
              <w:pStyle w:val="Prrafodelista"/>
              <w:ind w:left="0"/>
              <w:rPr>
                <w:rFonts w:ascii="Arial" w:hAnsi="Arial" w:cs="Arial"/>
                <w:sz w:val="20"/>
                <w:szCs w:val="20"/>
              </w:rPr>
            </w:pPr>
          </w:p>
          <w:p w14:paraId="37C1B8C5" w14:textId="77777777" w:rsidR="008A3752" w:rsidRDefault="008A3752" w:rsidP="00F412B1">
            <w:pPr>
              <w:pStyle w:val="Prrafodelista"/>
              <w:ind w:left="0"/>
              <w:rPr>
                <w:rFonts w:ascii="Arial" w:hAnsi="Arial" w:cs="Arial"/>
                <w:sz w:val="24"/>
                <w:szCs w:val="24"/>
              </w:rPr>
            </w:pPr>
            <w:r w:rsidRPr="00FC3ACB">
              <w:rPr>
                <w:rFonts w:ascii="Arial" w:hAnsi="Arial" w:cs="Arial"/>
                <w:sz w:val="20"/>
                <w:szCs w:val="20"/>
              </w:rPr>
              <w:t>La Tectónica</w:t>
            </w:r>
            <w:r w:rsidRPr="00FC3ACB">
              <w:rPr>
                <w:rFonts w:ascii="Arial" w:hAnsi="Arial" w:cs="Arial"/>
                <w:sz w:val="24"/>
                <w:szCs w:val="24"/>
              </w:rPr>
              <w:t xml:space="preserve"> </w:t>
            </w:r>
            <w:r w:rsidRPr="007C1778">
              <w:rPr>
                <w:rFonts w:ascii="Arial" w:hAnsi="Arial" w:cs="Arial"/>
                <w:sz w:val="20"/>
                <w:szCs w:val="20"/>
              </w:rPr>
              <w:t>de</w:t>
            </w:r>
            <w:r w:rsidRPr="00FC3ACB">
              <w:rPr>
                <w:rFonts w:ascii="Arial" w:hAnsi="Arial" w:cs="Arial"/>
                <w:sz w:val="24"/>
                <w:szCs w:val="24"/>
              </w:rPr>
              <w:t xml:space="preserve"> </w:t>
            </w:r>
            <w:r w:rsidRPr="00FC3ACB">
              <w:rPr>
                <w:rFonts w:ascii="Arial" w:hAnsi="Arial" w:cs="Arial"/>
                <w:sz w:val="20"/>
                <w:szCs w:val="20"/>
              </w:rPr>
              <w:t>Placas y la Historia de la Tierra.</w:t>
            </w:r>
          </w:p>
        </w:tc>
        <w:tc>
          <w:tcPr>
            <w:tcW w:w="3960" w:type="dxa"/>
          </w:tcPr>
          <w:p w14:paraId="5A28320D" w14:textId="77777777" w:rsidR="008A3752" w:rsidRPr="00FC3ACB" w:rsidRDefault="008A3752" w:rsidP="00F412B1">
            <w:pPr>
              <w:pStyle w:val="Prrafodelista"/>
              <w:ind w:left="0"/>
              <w:rPr>
                <w:rFonts w:ascii="Arial" w:hAnsi="Arial" w:cs="Arial"/>
                <w:sz w:val="20"/>
                <w:szCs w:val="20"/>
              </w:rPr>
            </w:pPr>
            <w:r w:rsidRPr="00FC3ACB">
              <w:rPr>
                <w:rFonts w:ascii="Arial" w:hAnsi="Arial" w:cs="Arial"/>
                <w:sz w:val="20"/>
                <w:szCs w:val="20"/>
              </w:rPr>
              <w:t>1.</w:t>
            </w:r>
            <w:r w:rsidRPr="00FC3ACB">
              <w:rPr>
                <w:rFonts w:ascii="DJEIJB+Arial" w:hAnsi="DJEIJB+Arial" w:cs="DJEIJB+Arial"/>
                <w:color w:val="000000"/>
                <w:sz w:val="15"/>
                <w:szCs w:val="15"/>
              </w:rPr>
              <w:t xml:space="preserve"> </w:t>
            </w:r>
            <w:r w:rsidRPr="00FC3ACB">
              <w:rPr>
                <w:rFonts w:ascii="Arial" w:hAnsi="Arial" w:cs="Arial"/>
                <w:sz w:val="20"/>
                <w:szCs w:val="20"/>
              </w:rPr>
              <w:t>Conocer cómo es el mapa actual de las placas tectónicas. Comparar este mapa con los mapas simplificados</w:t>
            </w:r>
            <w:r>
              <w:rPr>
                <w:rFonts w:ascii="Arial" w:hAnsi="Arial" w:cs="Arial"/>
                <w:sz w:val="20"/>
                <w:szCs w:val="20"/>
              </w:rPr>
              <w:t>. CD,CAA</w:t>
            </w:r>
          </w:p>
        </w:tc>
        <w:tc>
          <w:tcPr>
            <w:tcW w:w="5685" w:type="dxa"/>
          </w:tcPr>
          <w:p w14:paraId="54363FE3" w14:textId="77777777" w:rsidR="008A3752" w:rsidRDefault="008A3752" w:rsidP="00F412B1">
            <w:pPr>
              <w:pStyle w:val="Prrafodelista"/>
              <w:ind w:left="0"/>
              <w:rPr>
                <w:rFonts w:ascii="Arial" w:hAnsi="Arial" w:cs="Arial"/>
                <w:sz w:val="24"/>
                <w:szCs w:val="24"/>
              </w:rPr>
            </w:pPr>
            <w:r w:rsidRPr="00FC3ACB">
              <w:rPr>
                <w:rFonts w:ascii="Arial" w:hAnsi="Arial" w:cs="Arial"/>
                <w:sz w:val="20"/>
                <w:szCs w:val="20"/>
              </w:rPr>
              <w:t>1.1</w:t>
            </w:r>
            <w:r>
              <w:rPr>
                <w:rFonts w:ascii="Arial" w:hAnsi="Arial" w:cs="Arial"/>
                <w:sz w:val="24"/>
                <w:szCs w:val="24"/>
              </w:rPr>
              <w:t>.</w:t>
            </w:r>
            <w:r w:rsidRPr="00FC3ACB">
              <w:rPr>
                <w:rFonts w:ascii="DJEIJB+Arial" w:hAnsi="DJEIJB+Arial" w:cs="DJEIJB+Arial"/>
                <w:color w:val="000000"/>
                <w:sz w:val="15"/>
                <w:szCs w:val="15"/>
              </w:rPr>
              <w:t xml:space="preserve"> </w:t>
            </w:r>
            <w:r w:rsidRPr="00FC3ACB">
              <w:rPr>
                <w:rFonts w:ascii="Arial" w:hAnsi="Arial" w:cs="Arial"/>
                <w:sz w:val="20"/>
                <w:szCs w:val="20"/>
              </w:rPr>
              <w:t>Compara, en diferentes partes del planeta, el mapa simplificado de placas tectónicas con otros más actuales aportados por la geología y la geodesia.</w:t>
            </w:r>
          </w:p>
        </w:tc>
      </w:tr>
      <w:tr w:rsidR="008A3752" w14:paraId="48A994E3" w14:textId="77777777" w:rsidTr="008A3752">
        <w:trPr>
          <w:trHeight w:val="1365"/>
        </w:trPr>
        <w:tc>
          <w:tcPr>
            <w:tcW w:w="3668" w:type="dxa"/>
            <w:vMerge/>
          </w:tcPr>
          <w:p w14:paraId="0A646251" w14:textId="77777777" w:rsidR="008A3752" w:rsidRDefault="008A3752" w:rsidP="00F412B1">
            <w:pPr>
              <w:pStyle w:val="Prrafodelista"/>
              <w:ind w:left="0"/>
              <w:rPr>
                <w:rFonts w:ascii="Arial" w:hAnsi="Arial" w:cs="Arial"/>
                <w:sz w:val="24"/>
                <w:szCs w:val="24"/>
              </w:rPr>
            </w:pPr>
          </w:p>
        </w:tc>
        <w:tc>
          <w:tcPr>
            <w:tcW w:w="3960" w:type="dxa"/>
          </w:tcPr>
          <w:p w14:paraId="3B2214E5" w14:textId="77777777" w:rsidR="008A3752" w:rsidRDefault="008A3752" w:rsidP="00F412B1">
            <w:pPr>
              <w:pStyle w:val="Prrafodelista"/>
              <w:ind w:left="0"/>
              <w:rPr>
                <w:rFonts w:ascii="Arial" w:hAnsi="Arial" w:cs="Arial"/>
                <w:sz w:val="20"/>
                <w:szCs w:val="20"/>
              </w:rPr>
            </w:pPr>
            <w:r w:rsidRPr="00FC3ACB">
              <w:rPr>
                <w:rFonts w:ascii="Arial" w:hAnsi="Arial" w:cs="Arial"/>
                <w:sz w:val="20"/>
                <w:szCs w:val="20"/>
              </w:rPr>
              <w:t>2.</w:t>
            </w:r>
            <w:r w:rsidRPr="00FC3ACB">
              <w:rPr>
                <w:rFonts w:ascii="DJEIJB+Arial" w:hAnsi="DJEIJB+Arial" w:cs="DJEIJB+Arial"/>
                <w:color w:val="000000"/>
                <w:sz w:val="15"/>
                <w:szCs w:val="15"/>
              </w:rPr>
              <w:t xml:space="preserve"> </w:t>
            </w:r>
            <w:r w:rsidRPr="00FC3ACB">
              <w:rPr>
                <w:rFonts w:ascii="Arial" w:hAnsi="Arial" w:cs="Arial"/>
                <w:sz w:val="20"/>
                <w:szCs w:val="20"/>
              </w:rPr>
              <w:t>Conocer cuánto, cómo y por qué se mueven las placas tectónicas.</w:t>
            </w:r>
            <w:r>
              <w:rPr>
                <w:rFonts w:ascii="Arial" w:hAnsi="Arial" w:cs="Arial"/>
                <w:sz w:val="20"/>
                <w:szCs w:val="20"/>
              </w:rPr>
              <w:t xml:space="preserve"> </w:t>
            </w:r>
            <w:proofErr w:type="gramStart"/>
            <w:r>
              <w:rPr>
                <w:rFonts w:ascii="Arial" w:hAnsi="Arial" w:cs="Arial"/>
                <w:sz w:val="20"/>
                <w:szCs w:val="20"/>
              </w:rPr>
              <w:t>CMCT,CCL</w:t>
            </w:r>
            <w:proofErr w:type="gramEnd"/>
          </w:p>
          <w:p w14:paraId="1361D890" w14:textId="77777777" w:rsidR="008A3752" w:rsidRDefault="008A3752" w:rsidP="00F412B1">
            <w:pPr>
              <w:pStyle w:val="Prrafodelista"/>
              <w:ind w:left="0"/>
              <w:rPr>
                <w:rFonts w:ascii="Arial" w:hAnsi="Arial" w:cs="Arial"/>
                <w:sz w:val="20"/>
                <w:szCs w:val="20"/>
              </w:rPr>
            </w:pPr>
          </w:p>
          <w:p w14:paraId="16D30110" w14:textId="77777777" w:rsidR="008A3752" w:rsidRDefault="008A3752" w:rsidP="00F412B1">
            <w:pPr>
              <w:pStyle w:val="Prrafodelista"/>
              <w:ind w:left="0"/>
              <w:rPr>
                <w:rFonts w:ascii="Arial" w:hAnsi="Arial" w:cs="Arial"/>
                <w:sz w:val="20"/>
                <w:szCs w:val="20"/>
              </w:rPr>
            </w:pPr>
            <w:r>
              <w:rPr>
                <w:rFonts w:ascii="Arial" w:hAnsi="Arial" w:cs="Arial"/>
                <w:sz w:val="20"/>
                <w:szCs w:val="20"/>
              </w:rPr>
              <w:t>3.</w:t>
            </w:r>
            <w:r w:rsidRPr="00610366">
              <w:rPr>
                <w:rFonts w:ascii="DJEIJB+Arial" w:hAnsi="DJEIJB+Arial" w:cs="DJEIJB+Arial"/>
                <w:color w:val="000000"/>
                <w:sz w:val="15"/>
                <w:szCs w:val="15"/>
              </w:rPr>
              <w:t xml:space="preserve"> </w:t>
            </w:r>
            <w:r w:rsidRPr="00610366">
              <w:rPr>
                <w:rFonts w:ascii="Arial" w:hAnsi="Arial" w:cs="Arial"/>
                <w:sz w:val="20"/>
                <w:szCs w:val="20"/>
              </w:rPr>
              <w:t>Comprender cómo se deforman las rocas.</w:t>
            </w:r>
            <w:r>
              <w:rPr>
                <w:rFonts w:ascii="Arial" w:hAnsi="Arial" w:cs="Arial"/>
                <w:sz w:val="20"/>
                <w:szCs w:val="20"/>
              </w:rPr>
              <w:t xml:space="preserve"> CMCT, CD</w:t>
            </w:r>
          </w:p>
          <w:p w14:paraId="63ECFDF2" w14:textId="77777777" w:rsidR="008A3752" w:rsidRDefault="008A3752" w:rsidP="00F412B1">
            <w:pPr>
              <w:pStyle w:val="Prrafodelista"/>
              <w:ind w:left="0"/>
              <w:rPr>
                <w:rFonts w:ascii="Arial" w:hAnsi="Arial" w:cs="Arial"/>
                <w:sz w:val="20"/>
                <w:szCs w:val="20"/>
              </w:rPr>
            </w:pPr>
          </w:p>
          <w:p w14:paraId="060E21FD" w14:textId="77777777" w:rsidR="008A3752" w:rsidRPr="00FC3ACB" w:rsidRDefault="008A3752" w:rsidP="00F412B1">
            <w:pPr>
              <w:pStyle w:val="Prrafodelista"/>
              <w:ind w:left="0"/>
              <w:rPr>
                <w:rFonts w:ascii="Arial" w:hAnsi="Arial" w:cs="Arial"/>
                <w:sz w:val="20"/>
                <w:szCs w:val="20"/>
              </w:rPr>
            </w:pPr>
            <w:r>
              <w:rPr>
                <w:rFonts w:ascii="Arial" w:hAnsi="Arial" w:cs="Arial"/>
                <w:sz w:val="20"/>
                <w:szCs w:val="20"/>
              </w:rPr>
              <w:t>4.</w:t>
            </w:r>
            <w:r w:rsidRPr="00610366">
              <w:rPr>
                <w:rFonts w:ascii="Arial" w:hAnsi="Arial" w:cs="Arial"/>
                <w:sz w:val="20"/>
                <w:szCs w:val="20"/>
              </w:rPr>
              <w:t xml:space="preserve"> Describir las principales estructuras geológicas.</w:t>
            </w:r>
            <w:r>
              <w:rPr>
                <w:rFonts w:ascii="Arial" w:hAnsi="Arial" w:cs="Arial"/>
                <w:sz w:val="20"/>
                <w:szCs w:val="20"/>
              </w:rPr>
              <w:t xml:space="preserve"> CMCT,CCL, CD</w:t>
            </w:r>
          </w:p>
        </w:tc>
        <w:tc>
          <w:tcPr>
            <w:tcW w:w="5685" w:type="dxa"/>
          </w:tcPr>
          <w:p w14:paraId="3AE42243" w14:textId="77777777" w:rsidR="008A3752" w:rsidRDefault="008A3752" w:rsidP="00F412B1">
            <w:pPr>
              <w:pStyle w:val="Prrafodelista"/>
              <w:ind w:left="0"/>
              <w:rPr>
                <w:rFonts w:ascii="Arial" w:hAnsi="Arial" w:cs="Arial"/>
                <w:sz w:val="20"/>
                <w:szCs w:val="20"/>
              </w:rPr>
            </w:pPr>
            <w:r w:rsidRPr="00FC3ACB">
              <w:rPr>
                <w:rFonts w:ascii="Arial" w:hAnsi="Arial" w:cs="Arial"/>
                <w:sz w:val="20"/>
                <w:szCs w:val="20"/>
              </w:rPr>
              <w:t>2.1</w:t>
            </w:r>
            <w:r>
              <w:rPr>
                <w:rFonts w:ascii="Arial" w:hAnsi="Arial" w:cs="Arial"/>
                <w:sz w:val="24"/>
                <w:szCs w:val="24"/>
              </w:rPr>
              <w:t>.</w:t>
            </w:r>
            <w:r w:rsidRPr="00FC3ACB">
              <w:rPr>
                <w:rFonts w:ascii="DJEIJB+Arial" w:hAnsi="DJEIJB+Arial" w:cs="DJEIJB+Arial"/>
                <w:color w:val="000000"/>
                <w:sz w:val="20"/>
                <w:szCs w:val="20"/>
              </w:rPr>
              <w:t xml:space="preserve"> </w:t>
            </w:r>
            <w:r w:rsidRPr="00FC3ACB">
              <w:rPr>
                <w:rFonts w:ascii="Arial" w:hAnsi="Arial" w:cs="Arial"/>
                <w:sz w:val="20"/>
                <w:szCs w:val="20"/>
              </w:rPr>
              <w:t>Conoce cuánto y cómo se mueven la</w:t>
            </w:r>
            <w:r>
              <w:rPr>
                <w:rFonts w:ascii="Arial" w:hAnsi="Arial" w:cs="Arial"/>
                <w:sz w:val="20"/>
                <w:szCs w:val="20"/>
              </w:rPr>
              <w:t xml:space="preserve">s placas tectónicas. </w:t>
            </w:r>
          </w:p>
          <w:p w14:paraId="7642D0E5" w14:textId="77777777" w:rsidR="008A3752" w:rsidRDefault="008A3752" w:rsidP="00F412B1">
            <w:pPr>
              <w:pStyle w:val="Prrafodelista"/>
              <w:ind w:left="0"/>
              <w:rPr>
                <w:rFonts w:ascii="Arial" w:hAnsi="Arial" w:cs="Arial"/>
                <w:sz w:val="20"/>
                <w:szCs w:val="20"/>
              </w:rPr>
            </w:pPr>
            <w:r>
              <w:rPr>
                <w:rFonts w:ascii="Arial" w:hAnsi="Arial" w:cs="Arial"/>
                <w:sz w:val="20"/>
                <w:szCs w:val="20"/>
              </w:rPr>
              <w:t>2.2.</w:t>
            </w:r>
            <w:r w:rsidRPr="00610366">
              <w:rPr>
                <w:rFonts w:ascii="DJEIJB+Arial" w:hAnsi="DJEIJB+Arial" w:cs="DJEIJB+Arial"/>
                <w:color w:val="000000"/>
                <w:sz w:val="15"/>
                <w:szCs w:val="15"/>
              </w:rPr>
              <w:t xml:space="preserve"> </w:t>
            </w:r>
            <w:r w:rsidRPr="00610366">
              <w:rPr>
                <w:rFonts w:ascii="Arial" w:hAnsi="Arial" w:cs="Arial"/>
                <w:sz w:val="20"/>
                <w:szCs w:val="20"/>
              </w:rPr>
              <w:t>Entiende y explica por qué se mueven las placas tectónicas y qué relación tiene con la dinámica del interior terrestre.</w:t>
            </w:r>
          </w:p>
          <w:p w14:paraId="7FD42CE6" w14:textId="77777777" w:rsidR="008A3752" w:rsidRDefault="008A3752" w:rsidP="00F412B1">
            <w:pPr>
              <w:pStyle w:val="Prrafodelista"/>
              <w:ind w:left="0"/>
              <w:rPr>
                <w:rFonts w:ascii="Arial" w:hAnsi="Arial" w:cs="Arial"/>
                <w:sz w:val="20"/>
                <w:szCs w:val="20"/>
              </w:rPr>
            </w:pPr>
            <w:r>
              <w:rPr>
                <w:rFonts w:ascii="Arial" w:hAnsi="Arial" w:cs="Arial"/>
                <w:sz w:val="20"/>
                <w:szCs w:val="20"/>
              </w:rPr>
              <w:t>3.1.</w:t>
            </w:r>
            <w:r w:rsidRPr="00610366">
              <w:rPr>
                <w:rFonts w:ascii="DJEIJB+Arial" w:hAnsi="DJEIJB+Arial" w:cs="DJEIJB+Arial"/>
                <w:color w:val="000000"/>
                <w:sz w:val="15"/>
                <w:szCs w:val="15"/>
              </w:rPr>
              <w:t xml:space="preserve"> </w:t>
            </w:r>
            <w:r w:rsidRPr="00610366">
              <w:rPr>
                <w:rFonts w:ascii="Arial" w:hAnsi="Arial" w:cs="Arial"/>
                <w:sz w:val="20"/>
                <w:szCs w:val="20"/>
              </w:rPr>
              <w:t>Comprende y describe cómo se deforman las rocas.</w:t>
            </w:r>
          </w:p>
          <w:p w14:paraId="1410191C" w14:textId="77777777" w:rsidR="008A3752" w:rsidRDefault="008A3752" w:rsidP="00F412B1">
            <w:pPr>
              <w:pStyle w:val="Prrafodelista"/>
              <w:ind w:left="0"/>
              <w:rPr>
                <w:rFonts w:ascii="Arial" w:hAnsi="Arial" w:cs="Arial"/>
                <w:sz w:val="24"/>
                <w:szCs w:val="24"/>
              </w:rPr>
            </w:pPr>
            <w:r>
              <w:rPr>
                <w:rFonts w:ascii="Arial" w:hAnsi="Arial" w:cs="Arial"/>
                <w:sz w:val="20"/>
                <w:szCs w:val="20"/>
              </w:rPr>
              <w:t>4.1.</w:t>
            </w:r>
            <w:r w:rsidRPr="00610366">
              <w:rPr>
                <w:rFonts w:ascii="DJEIJB+Arial" w:hAnsi="DJEIJB+Arial" w:cs="DJEIJB+Arial"/>
                <w:color w:val="000000"/>
                <w:sz w:val="15"/>
                <w:szCs w:val="15"/>
              </w:rPr>
              <w:t xml:space="preserve"> </w:t>
            </w:r>
            <w:r w:rsidRPr="00610366">
              <w:rPr>
                <w:rFonts w:ascii="Arial" w:hAnsi="Arial" w:cs="Arial"/>
                <w:sz w:val="20"/>
                <w:szCs w:val="20"/>
              </w:rPr>
              <w:t>Explica los principales rasgos del relieve del planeta y su relación con la tectónica de placas.</w:t>
            </w:r>
          </w:p>
        </w:tc>
      </w:tr>
      <w:tr w:rsidR="008A3752" w14:paraId="0557569F" w14:textId="77777777" w:rsidTr="008A3752">
        <w:trPr>
          <w:trHeight w:val="908"/>
        </w:trPr>
        <w:tc>
          <w:tcPr>
            <w:tcW w:w="3668" w:type="dxa"/>
            <w:vMerge/>
          </w:tcPr>
          <w:p w14:paraId="22E9FEFD" w14:textId="77777777" w:rsidR="008A3752" w:rsidRDefault="008A3752" w:rsidP="00F412B1">
            <w:pPr>
              <w:pStyle w:val="Prrafodelista"/>
              <w:ind w:left="0"/>
              <w:rPr>
                <w:rFonts w:ascii="Arial" w:hAnsi="Arial" w:cs="Arial"/>
                <w:sz w:val="24"/>
                <w:szCs w:val="24"/>
              </w:rPr>
            </w:pPr>
          </w:p>
        </w:tc>
        <w:tc>
          <w:tcPr>
            <w:tcW w:w="3960" w:type="dxa"/>
          </w:tcPr>
          <w:p w14:paraId="6C78DE0C" w14:textId="77777777" w:rsidR="008A3752" w:rsidRPr="00610366" w:rsidRDefault="008A3752" w:rsidP="00F412B1">
            <w:pPr>
              <w:pStyle w:val="Prrafodelista"/>
              <w:ind w:left="0"/>
              <w:rPr>
                <w:rFonts w:ascii="Arial" w:hAnsi="Arial" w:cs="Arial"/>
                <w:sz w:val="20"/>
                <w:szCs w:val="20"/>
              </w:rPr>
            </w:pPr>
            <w:r>
              <w:rPr>
                <w:rFonts w:ascii="Arial" w:hAnsi="Arial" w:cs="Arial"/>
                <w:sz w:val="20"/>
                <w:szCs w:val="20"/>
              </w:rPr>
              <w:t>5</w:t>
            </w:r>
            <w:r w:rsidRPr="00610366">
              <w:rPr>
                <w:rFonts w:ascii="Arial" w:hAnsi="Arial" w:cs="Arial"/>
                <w:sz w:val="20"/>
                <w:szCs w:val="20"/>
              </w:rPr>
              <w:t>.</w:t>
            </w:r>
            <w:r w:rsidRPr="00610366">
              <w:rPr>
                <w:rFonts w:ascii="DJEIJB+Arial" w:hAnsi="DJEIJB+Arial" w:cs="DJEIJB+Arial"/>
                <w:color w:val="000000"/>
                <w:sz w:val="15"/>
                <w:szCs w:val="15"/>
              </w:rPr>
              <w:t xml:space="preserve"> </w:t>
            </w:r>
            <w:r w:rsidRPr="007C1778">
              <w:rPr>
                <w:rFonts w:ascii="Arial" w:hAnsi="Arial" w:cs="Arial"/>
                <w:color w:val="000000"/>
                <w:sz w:val="20"/>
                <w:szCs w:val="20"/>
              </w:rPr>
              <w:t xml:space="preserve">Describir las características de un </w:t>
            </w:r>
            <w:proofErr w:type="spellStart"/>
            <w:r w:rsidRPr="007C1778">
              <w:rPr>
                <w:rFonts w:ascii="Arial" w:hAnsi="Arial" w:cs="Arial"/>
                <w:color w:val="000000"/>
                <w:sz w:val="20"/>
                <w:szCs w:val="20"/>
              </w:rPr>
              <w:t>orógeno</w:t>
            </w:r>
            <w:proofErr w:type="spellEnd"/>
            <w:r>
              <w:rPr>
                <w:rFonts w:ascii="Arial" w:hAnsi="Arial" w:cs="Arial"/>
                <w:color w:val="000000"/>
                <w:sz w:val="20"/>
                <w:szCs w:val="20"/>
              </w:rPr>
              <w:t>. CMCT</w:t>
            </w:r>
          </w:p>
        </w:tc>
        <w:tc>
          <w:tcPr>
            <w:tcW w:w="5685" w:type="dxa"/>
          </w:tcPr>
          <w:p w14:paraId="680824B3" w14:textId="77777777" w:rsidR="008A3752" w:rsidRPr="00610366" w:rsidRDefault="008A3752" w:rsidP="00F412B1">
            <w:pPr>
              <w:pStyle w:val="Prrafodelista"/>
              <w:ind w:left="0"/>
              <w:rPr>
                <w:rFonts w:ascii="Arial" w:hAnsi="Arial" w:cs="Arial"/>
                <w:sz w:val="20"/>
                <w:szCs w:val="20"/>
              </w:rPr>
            </w:pPr>
            <w:r>
              <w:rPr>
                <w:rFonts w:ascii="Arial" w:hAnsi="Arial" w:cs="Arial"/>
                <w:sz w:val="20"/>
                <w:szCs w:val="20"/>
              </w:rPr>
              <w:t>5</w:t>
            </w:r>
            <w:r w:rsidRPr="00610366">
              <w:rPr>
                <w:rFonts w:ascii="Arial" w:hAnsi="Arial" w:cs="Arial"/>
                <w:sz w:val="20"/>
                <w:szCs w:val="20"/>
              </w:rPr>
              <w:t>.1</w:t>
            </w:r>
            <w:r>
              <w:rPr>
                <w:rFonts w:ascii="Arial" w:hAnsi="Arial" w:cs="Arial"/>
                <w:sz w:val="20"/>
                <w:szCs w:val="20"/>
              </w:rPr>
              <w:t>.</w:t>
            </w:r>
            <w:r w:rsidRPr="007C1778">
              <w:rPr>
                <w:rFonts w:ascii="DJEIJB+Arial" w:hAnsi="DJEIJB+Arial" w:cs="DJEIJB+Arial"/>
                <w:color w:val="000000"/>
                <w:sz w:val="15"/>
                <w:szCs w:val="15"/>
              </w:rPr>
              <w:t xml:space="preserve"> </w:t>
            </w:r>
            <w:r w:rsidRPr="007C1778">
              <w:rPr>
                <w:rFonts w:ascii="Arial" w:hAnsi="Arial" w:cs="Arial"/>
                <w:sz w:val="20"/>
                <w:szCs w:val="20"/>
              </w:rPr>
              <w:t>Explica los principales rasgos del relieve del planeta y su relación con la tectónica de placas.</w:t>
            </w:r>
          </w:p>
        </w:tc>
      </w:tr>
      <w:tr w:rsidR="008A3752" w14:paraId="6A9C08A5" w14:textId="77777777" w:rsidTr="008A3752">
        <w:trPr>
          <w:trHeight w:val="1073"/>
        </w:trPr>
        <w:tc>
          <w:tcPr>
            <w:tcW w:w="3668" w:type="dxa"/>
            <w:vMerge/>
          </w:tcPr>
          <w:p w14:paraId="6DB01CEB" w14:textId="77777777" w:rsidR="008A3752" w:rsidRDefault="008A3752" w:rsidP="00F412B1">
            <w:pPr>
              <w:pStyle w:val="Prrafodelista"/>
              <w:ind w:left="0"/>
              <w:rPr>
                <w:rFonts w:ascii="Arial" w:hAnsi="Arial" w:cs="Arial"/>
                <w:sz w:val="24"/>
                <w:szCs w:val="24"/>
              </w:rPr>
            </w:pPr>
          </w:p>
        </w:tc>
        <w:tc>
          <w:tcPr>
            <w:tcW w:w="3960" w:type="dxa"/>
          </w:tcPr>
          <w:p w14:paraId="0BD17419" w14:textId="77777777" w:rsidR="008A3752" w:rsidRDefault="008A3752" w:rsidP="00F412B1">
            <w:pPr>
              <w:pStyle w:val="Prrafodelista"/>
              <w:ind w:left="0"/>
              <w:rPr>
                <w:rFonts w:ascii="Arial" w:hAnsi="Arial" w:cs="Arial"/>
                <w:sz w:val="20"/>
                <w:szCs w:val="20"/>
              </w:rPr>
            </w:pPr>
            <w:r>
              <w:rPr>
                <w:rFonts w:ascii="Arial" w:hAnsi="Arial" w:cs="Arial"/>
                <w:sz w:val="20"/>
                <w:szCs w:val="20"/>
              </w:rPr>
              <w:t>6.</w:t>
            </w:r>
            <w:r w:rsidRPr="007C1778">
              <w:rPr>
                <w:rFonts w:ascii="DJEIJB+Arial" w:hAnsi="DJEIJB+Arial" w:cs="DJEIJB+Arial"/>
                <w:color w:val="000000"/>
                <w:sz w:val="15"/>
                <w:szCs w:val="15"/>
              </w:rPr>
              <w:t xml:space="preserve"> </w:t>
            </w:r>
            <w:r w:rsidRPr="007C1778">
              <w:rPr>
                <w:rFonts w:ascii="Arial" w:hAnsi="Arial" w:cs="Arial"/>
                <w:sz w:val="20"/>
                <w:szCs w:val="20"/>
              </w:rPr>
              <w:t>Relacionar la Tectónica de Placas con algunos aspectos geológicos: relieve, clima y cambio climático, variaciones del nivel del mar, distribución de rocas, estructuras geológicas, sismicidad, volcanismo.</w:t>
            </w:r>
            <w:r>
              <w:rPr>
                <w:rFonts w:ascii="Arial" w:hAnsi="Arial" w:cs="Arial"/>
                <w:sz w:val="20"/>
                <w:szCs w:val="20"/>
              </w:rPr>
              <w:t xml:space="preserve"> CMCT,CD,CAA, CCL</w:t>
            </w:r>
          </w:p>
        </w:tc>
        <w:tc>
          <w:tcPr>
            <w:tcW w:w="5685" w:type="dxa"/>
          </w:tcPr>
          <w:p w14:paraId="0CFA774D" w14:textId="77777777" w:rsidR="008A3752" w:rsidRDefault="008A3752" w:rsidP="00F412B1">
            <w:pPr>
              <w:pStyle w:val="Prrafodelista"/>
              <w:ind w:left="0"/>
              <w:rPr>
                <w:rFonts w:ascii="Arial" w:hAnsi="Arial" w:cs="Arial"/>
                <w:sz w:val="20"/>
                <w:szCs w:val="20"/>
              </w:rPr>
            </w:pPr>
            <w:r>
              <w:rPr>
                <w:rFonts w:ascii="Arial" w:hAnsi="Arial" w:cs="Arial"/>
                <w:sz w:val="20"/>
                <w:szCs w:val="20"/>
              </w:rPr>
              <w:t>6.1.</w:t>
            </w:r>
            <w:r w:rsidRPr="007C1778">
              <w:rPr>
                <w:rFonts w:ascii="DJEIJB+Arial" w:hAnsi="DJEIJB+Arial" w:cs="DJEIJB+Arial"/>
                <w:color w:val="000000"/>
                <w:sz w:val="15"/>
                <w:szCs w:val="15"/>
              </w:rPr>
              <w:t xml:space="preserve"> </w:t>
            </w:r>
            <w:r w:rsidRPr="007C1778">
              <w:rPr>
                <w:rFonts w:ascii="Arial" w:hAnsi="Arial" w:cs="Arial"/>
                <w:sz w:val="20"/>
                <w:szCs w:val="20"/>
              </w:rPr>
              <w:t>Comprende y explica la relación entre la tectónica de placas, el clima y las variaciones del nivel del mar.</w:t>
            </w:r>
          </w:p>
          <w:p w14:paraId="19A7C8DE" w14:textId="77777777" w:rsidR="008A3752" w:rsidRDefault="008A3752" w:rsidP="00F412B1">
            <w:pPr>
              <w:pStyle w:val="Prrafodelista"/>
              <w:ind w:left="0"/>
              <w:rPr>
                <w:rFonts w:ascii="Arial" w:hAnsi="Arial" w:cs="Arial"/>
                <w:sz w:val="20"/>
                <w:szCs w:val="20"/>
              </w:rPr>
            </w:pPr>
            <w:r w:rsidRPr="007C1778">
              <w:rPr>
                <w:rFonts w:ascii="Arial" w:hAnsi="Arial" w:cs="Arial"/>
                <w:sz w:val="20"/>
                <w:szCs w:val="20"/>
              </w:rPr>
              <w:t xml:space="preserve"> 6.2. Conoce y argumenta cómo la distribución de rocas, a escala planetaria, está controlada por la Tectónica de Placas. </w:t>
            </w:r>
          </w:p>
          <w:p w14:paraId="4F8449C5" w14:textId="77777777" w:rsidR="008A3752" w:rsidRDefault="008A3752" w:rsidP="00F412B1">
            <w:pPr>
              <w:pStyle w:val="Prrafodelista"/>
              <w:ind w:left="0"/>
              <w:rPr>
                <w:rFonts w:ascii="Arial" w:hAnsi="Arial" w:cs="Arial"/>
                <w:sz w:val="20"/>
                <w:szCs w:val="20"/>
              </w:rPr>
            </w:pPr>
            <w:r w:rsidRPr="007C1778">
              <w:rPr>
                <w:rFonts w:ascii="Arial" w:hAnsi="Arial" w:cs="Arial"/>
                <w:sz w:val="20"/>
                <w:szCs w:val="20"/>
              </w:rPr>
              <w:t xml:space="preserve">6.3. Relaciona las principales estructuras geológicas (pliegues y fallas) con la Tectónica de Placas. </w:t>
            </w:r>
          </w:p>
          <w:p w14:paraId="0AFD589A" w14:textId="77777777" w:rsidR="008A3752" w:rsidRDefault="008A3752" w:rsidP="00F412B1">
            <w:pPr>
              <w:pStyle w:val="Prrafodelista"/>
              <w:ind w:left="0"/>
              <w:rPr>
                <w:rFonts w:ascii="Arial" w:hAnsi="Arial" w:cs="Arial"/>
                <w:sz w:val="20"/>
                <w:szCs w:val="20"/>
              </w:rPr>
            </w:pPr>
            <w:r w:rsidRPr="007C1778">
              <w:rPr>
                <w:rFonts w:ascii="Arial" w:hAnsi="Arial" w:cs="Arial"/>
                <w:sz w:val="20"/>
                <w:szCs w:val="20"/>
              </w:rPr>
              <w:t>6.4. Comprende y describe la distribución de la sismicidad y el vulcanismo en el marco de la Tectónica de Placas.</w:t>
            </w:r>
          </w:p>
        </w:tc>
      </w:tr>
      <w:tr w:rsidR="008A3752" w14:paraId="75DCEB62" w14:textId="77777777" w:rsidTr="008A3752">
        <w:trPr>
          <w:trHeight w:val="1072"/>
        </w:trPr>
        <w:tc>
          <w:tcPr>
            <w:tcW w:w="3668" w:type="dxa"/>
            <w:vMerge/>
          </w:tcPr>
          <w:p w14:paraId="15F5D167" w14:textId="77777777" w:rsidR="008A3752" w:rsidRDefault="008A3752" w:rsidP="00F412B1">
            <w:pPr>
              <w:pStyle w:val="Prrafodelista"/>
              <w:ind w:left="0"/>
              <w:rPr>
                <w:rFonts w:ascii="Arial" w:hAnsi="Arial" w:cs="Arial"/>
                <w:sz w:val="24"/>
                <w:szCs w:val="24"/>
              </w:rPr>
            </w:pPr>
          </w:p>
        </w:tc>
        <w:tc>
          <w:tcPr>
            <w:tcW w:w="3960" w:type="dxa"/>
          </w:tcPr>
          <w:p w14:paraId="6C29C2DC" w14:textId="77777777" w:rsidR="008A3752" w:rsidRDefault="008A3752" w:rsidP="00F412B1">
            <w:pPr>
              <w:pStyle w:val="Prrafodelista"/>
              <w:ind w:left="0"/>
              <w:rPr>
                <w:rFonts w:ascii="Arial" w:hAnsi="Arial" w:cs="Arial"/>
                <w:sz w:val="20"/>
                <w:szCs w:val="20"/>
              </w:rPr>
            </w:pPr>
            <w:r>
              <w:rPr>
                <w:rFonts w:ascii="Arial" w:hAnsi="Arial" w:cs="Arial"/>
                <w:sz w:val="20"/>
                <w:szCs w:val="20"/>
              </w:rPr>
              <w:t>7.</w:t>
            </w:r>
            <w:r w:rsidRPr="007C1778">
              <w:rPr>
                <w:rFonts w:ascii="DJEIJB+Arial" w:hAnsi="DJEIJB+Arial" w:cs="DJEIJB+Arial"/>
                <w:color w:val="000000"/>
                <w:sz w:val="15"/>
                <w:szCs w:val="15"/>
              </w:rPr>
              <w:t xml:space="preserve"> </w:t>
            </w:r>
            <w:r w:rsidRPr="007C1778">
              <w:rPr>
                <w:rFonts w:ascii="Arial" w:hAnsi="Arial" w:cs="Arial"/>
                <w:sz w:val="20"/>
                <w:szCs w:val="20"/>
              </w:rPr>
              <w:t>Describir la Tectónica de Placas a lo largo de la Historia de la Tierra: qué había antes de la Tectónica de Placas, cuándo comenzó</w:t>
            </w:r>
            <w:r>
              <w:rPr>
                <w:rFonts w:ascii="Arial" w:hAnsi="Arial" w:cs="Arial"/>
                <w:sz w:val="20"/>
                <w:szCs w:val="20"/>
              </w:rPr>
              <w:t>. CMCT, CAA</w:t>
            </w:r>
          </w:p>
          <w:p w14:paraId="6C98C48F" w14:textId="77777777" w:rsidR="008A3752" w:rsidRDefault="008A3752" w:rsidP="00F412B1">
            <w:pPr>
              <w:pStyle w:val="Prrafodelista"/>
              <w:ind w:left="0"/>
              <w:rPr>
                <w:rFonts w:ascii="Arial" w:hAnsi="Arial" w:cs="Arial"/>
                <w:sz w:val="20"/>
                <w:szCs w:val="20"/>
              </w:rPr>
            </w:pPr>
          </w:p>
          <w:p w14:paraId="3C394993" w14:textId="77777777" w:rsidR="008A3752" w:rsidRDefault="008A3752" w:rsidP="00F412B1">
            <w:pPr>
              <w:pStyle w:val="Prrafodelista"/>
              <w:ind w:left="0"/>
              <w:rPr>
                <w:rFonts w:ascii="Arial" w:hAnsi="Arial" w:cs="Arial"/>
                <w:sz w:val="20"/>
                <w:szCs w:val="20"/>
              </w:rPr>
            </w:pPr>
            <w:r>
              <w:rPr>
                <w:rFonts w:ascii="Arial" w:hAnsi="Arial" w:cs="Arial"/>
                <w:sz w:val="20"/>
                <w:szCs w:val="20"/>
              </w:rPr>
              <w:t>8. Conocer las principales etapas de deformación que han originado estructuras en las rocas en Andalucía. CMCT, CD</w:t>
            </w:r>
          </w:p>
        </w:tc>
        <w:tc>
          <w:tcPr>
            <w:tcW w:w="5685" w:type="dxa"/>
          </w:tcPr>
          <w:p w14:paraId="35F1CAC8" w14:textId="77777777" w:rsidR="008A3752" w:rsidRDefault="008A3752" w:rsidP="00F412B1">
            <w:pPr>
              <w:pStyle w:val="Prrafodelista"/>
              <w:ind w:left="0"/>
              <w:rPr>
                <w:rFonts w:ascii="Arial" w:hAnsi="Arial" w:cs="Arial"/>
                <w:sz w:val="20"/>
                <w:szCs w:val="20"/>
              </w:rPr>
            </w:pPr>
            <w:r>
              <w:rPr>
                <w:rFonts w:ascii="Arial" w:hAnsi="Arial" w:cs="Arial"/>
                <w:sz w:val="20"/>
                <w:szCs w:val="20"/>
              </w:rPr>
              <w:t>7.1.</w:t>
            </w:r>
            <w:r w:rsidRPr="006E5994">
              <w:rPr>
                <w:rFonts w:ascii="DJEIJB+Arial" w:hAnsi="DJEIJB+Arial" w:cs="DJEIJB+Arial"/>
                <w:color w:val="000000"/>
                <w:sz w:val="15"/>
                <w:szCs w:val="15"/>
              </w:rPr>
              <w:t xml:space="preserve"> </w:t>
            </w:r>
            <w:r w:rsidRPr="006E5994">
              <w:rPr>
                <w:rFonts w:ascii="Arial" w:hAnsi="Arial" w:cs="Arial"/>
                <w:sz w:val="20"/>
                <w:szCs w:val="20"/>
              </w:rPr>
              <w:t>Entiende cómo evoluciona el mapa de las placas tectónicas a lo largo del tie</w:t>
            </w:r>
            <w:r>
              <w:rPr>
                <w:rFonts w:ascii="Arial" w:hAnsi="Arial" w:cs="Arial"/>
                <w:sz w:val="20"/>
                <w:szCs w:val="20"/>
              </w:rPr>
              <w:t>mpo. Visiona programas informáticos para ello.</w:t>
            </w:r>
          </w:p>
          <w:p w14:paraId="33E56B5C" w14:textId="77777777" w:rsidR="008A3752" w:rsidRDefault="008A3752" w:rsidP="00F412B1">
            <w:pPr>
              <w:pStyle w:val="Prrafodelista"/>
              <w:ind w:left="0"/>
              <w:rPr>
                <w:rFonts w:ascii="Arial" w:hAnsi="Arial" w:cs="Arial"/>
                <w:sz w:val="20"/>
                <w:szCs w:val="20"/>
              </w:rPr>
            </w:pPr>
          </w:p>
          <w:p w14:paraId="53DC5937" w14:textId="77777777" w:rsidR="008A3752" w:rsidRDefault="008A3752" w:rsidP="00F412B1">
            <w:pPr>
              <w:pStyle w:val="Prrafodelista"/>
              <w:ind w:left="0"/>
              <w:rPr>
                <w:rFonts w:ascii="Arial" w:hAnsi="Arial" w:cs="Arial"/>
                <w:sz w:val="20"/>
                <w:szCs w:val="20"/>
              </w:rPr>
            </w:pPr>
            <w:r>
              <w:rPr>
                <w:rFonts w:ascii="Arial" w:hAnsi="Arial" w:cs="Arial"/>
                <w:sz w:val="20"/>
                <w:szCs w:val="20"/>
              </w:rPr>
              <w:t>8.1. Describe e interpreta estructuras de deformación en las sierras andaluzas.</w:t>
            </w:r>
          </w:p>
        </w:tc>
      </w:tr>
    </w:tbl>
    <w:p w14:paraId="0F99A6E3" w14:textId="77777777" w:rsidR="008A3752" w:rsidRDefault="008A3752" w:rsidP="008A3752">
      <w:pPr>
        <w:pStyle w:val="Prrafodelista"/>
        <w:ind w:left="1428"/>
        <w:rPr>
          <w:rFonts w:ascii="Arial" w:hAnsi="Arial" w:cs="Arial"/>
          <w:sz w:val="24"/>
          <w:szCs w:val="24"/>
        </w:rPr>
      </w:pPr>
    </w:p>
    <w:p w14:paraId="6114D114" w14:textId="77777777" w:rsidR="008A3752" w:rsidRDefault="008A3752" w:rsidP="008A3752">
      <w:pPr>
        <w:pStyle w:val="Prrafodelista"/>
        <w:ind w:left="1428"/>
        <w:rPr>
          <w:rFonts w:ascii="Arial" w:hAnsi="Arial" w:cs="Arial"/>
          <w:sz w:val="24"/>
          <w:szCs w:val="24"/>
        </w:rPr>
      </w:pPr>
    </w:p>
    <w:p w14:paraId="2D27A8B9"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5: PROCESOS GEOLÓGICOS EXTERNOS</w:t>
      </w:r>
    </w:p>
    <w:p w14:paraId="1EA110C5" w14:textId="77777777"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3"/>
        <w:gridCol w:w="3855"/>
        <w:gridCol w:w="5610"/>
      </w:tblGrid>
      <w:tr w:rsidR="008A3752" w14:paraId="45A83FAF" w14:textId="77777777" w:rsidTr="008A3752">
        <w:trPr>
          <w:trHeight w:val="624"/>
        </w:trPr>
        <w:tc>
          <w:tcPr>
            <w:tcW w:w="3893" w:type="dxa"/>
          </w:tcPr>
          <w:p w14:paraId="38E1B4F3" w14:textId="77777777" w:rsidR="008A3752" w:rsidRPr="00F42D98" w:rsidRDefault="008A3752" w:rsidP="00F412B1">
            <w:pPr>
              <w:pStyle w:val="Prrafodelista"/>
              <w:ind w:left="0"/>
              <w:rPr>
                <w:rFonts w:ascii="Arial" w:hAnsi="Arial" w:cs="Arial"/>
                <w:b/>
                <w:sz w:val="20"/>
                <w:szCs w:val="20"/>
              </w:rPr>
            </w:pPr>
            <w:r w:rsidRPr="00F42D98">
              <w:rPr>
                <w:rFonts w:ascii="Arial" w:hAnsi="Arial" w:cs="Arial"/>
                <w:b/>
                <w:sz w:val="20"/>
                <w:szCs w:val="20"/>
              </w:rPr>
              <w:t>CONTENIDOS</w:t>
            </w:r>
          </w:p>
        </w:tc>
        <w:tc>
          <w:tcPr>
            <w:tcW w:w="3855" w:type="dxa"/>
          </w:tcPr>
          <w:p w14:paraId="150A1954" w14:textId="77777777" w:rsidR="008A3752" w:rsidRPr="00F42D98" w:rsidRDefault="008A3752" w:rsidP="00F412B1">
            <w:pPr>
              <w:pStyle w:val="Prrafodelista"/>
              <w:ind w:left="0"/>
              <w:rPr>
                <w:rFonts w:ascii="Arial" w:hAnsi="Arial" w:cs="Arial"/>
                <w:b/>
                <w:sz w:val="20"/>
                <w:szCs w:val="20"/>
              </w:rPr>
            </w:pPr>
            <w:r w:rsidRPr="00F42D98">
              <w:rPr>
                <w:rFonts w:ascii="Arial" w:hAnsi="Arial" w:cs="Arial"/>
                <w:b/>
                <w:sz w:val="20"/>
                <w:szCs w:val="20"/>
              </w:rPr>
              <w:t>CRITERIOS DE EVALUACIÓN</w:t>
            </w:r>
          </w:p>
        </w:tc>
        <w:tc>
          <w:tcPr>
            <w:tcW w:w="5610" w:type="dxa"/>
          </w:tcPr>
          <w:p w14:paraId="528A0F93" w14:textId="77777777" w:rsidR="008A3752" w:rsidRPr="00F42D98" w:rsidRDefault="008A3752" w:rsidP="00F412B1">
            <w:pPr>
              <w:pStyle w:val="Prrafodelista"/>
              <w:ind w:left="0"/>
              <w:rPr>
                <w:rFonts w:ascii="Arial" w:hAnsi="Arial" w:cs="Arial"/>
                <w:b/>
                <w:sz w:val="20"/>
                <w:szCs w:val="20"/>
              </w:rPr>
            </w:pPr>
            <w:r w:rsidRPr="00F42D98">
              <w:rPr>
                <w:rFonts w:ascii="Arial" w:hAnsi="Arial" w:cs="Arial"/>
                <w:b/>
                <w:sz w:val="20"/>
                <w:szCs w:val="20"/>
              </w:rPr>
              <w:t>ESTÁNDARES DE APRENDIZAJE</w:t>
            </w:r>
          </w:p>
        </w:tc>
      </w:tr>
      <w:tr w:rsidR="008A3752" w14:paraId="647CEA42" w14:textId="77777777" w:rsidTr="008A3752">
        <w:trPr>
          <w:trHeight w:val="1268"/>
        </w:trPr>
        <w:tc>
          <w:tcPr>
            <w:tcW w:w="3893" w:type="dxa"/>
            <w:vMerge w:val="restart"/>
          </w:tcPr>
          <w:p w14:paraId="0C08C160" w14:textId="77777777" w:rsidR="008A3752" w:rsidRDefault="008A3752" w:rsidP="00F412B1">
            <w:pPr>
              <w:pStyle w:val="Prrafodelista"/>
              <w:ind w:left="0"/>
              <w:rPr>
                <w:rFonts w:ascii="Arial" w:hAnsi="Arial" w:cs="Arial"/>
                <w:sz w:val="20"/>
                <w:szCs w:val="20"/>
              </w:rPr>
            </w:pPr>
            <w:r>
              <w:rPr>
                <w:rFonts w:ascii="Arial" w:hAnsi="Arial" w:cs="Arial"/>
                <w:sz w:val="24"/>
                <w:szCs w:val="24"/>
              </w:rPr>
              <w:t>-</w:t>
            </w:r>
            <w:r w:rsidRPr="00F42D98">
              <w:rPr>
                <w:rFonts w:ascii="DJEIJB+Arial" w:hAnsi="DJEIJB+Arial" w:cs="DJEIJB+Arial"/>
                <w:color w:val="000000"/>
                <w:sz w:val="15"/>
                <w:szCs w:val="15"/>
              </w:rPr>
              <w:t xml:space="preserve"> </w:t>
            </w:r>
            <w:r w:rsidRPr="00F42D98">
              <w:rPr>
                <w:rFonts w:ascii="Arial" w:hAnsi="Arial" w:cs="Arial"/>
                <w:sz w:val="20"/>
                <w:szCs w:val="20"/>
              </w:rPr>
              <w:t>Las interacciones geológicas en la superficie terrestre.</w:t>
            </w:r>
          </w:p>
          <w:p w14:paraId="2FF539D1" w14:textId="77777777" w:rsidR="008A3752" w:rsidRDefault="008A3752" w:rsidP="00F412B1">
            <w:pPr>
              <w:pStyle w:val="Prrafodelista"/>
              <w:ind w:left="0"/>
              <w:rPr>
                <w:rFonts w:ascii="Arial" w:hAnsi="Arial" w:cs="Arial"/>
                <w:sz w:val="20"/>
                <w:szCs w:val="20"/>
              </w:rPr>
            </w:pPr>
          </w:p>
          <w:p w14:paraId="7718C37C" w14:textId="77777777" w:rsidR="008A3752" w:rsidRDefault="008A3752" w:rsidP="00F412B1">
            <w:pPr>
              <w:pStyle w:val="Prrafodelista"/>
              <w:ind w:left="0"/>
              <w:rPr>
                <w:rFonts w:ascii="Arial" w:hAnsi="Arial" w:cs="Arial"/>
                <w:sz w:val="20"/>
                <w:szCs w:val="20"/>
              </w:rPr>
            </w:pPr>
          </w:p>
          <w:p w14:paraId="06AB143E" w14:textId="77777777" w:rsidR="008A3752" w:rsidRDefault="008A3752" w:rsidP="00F412B1">
            <w:pPr>
              <w:pStyle w:val="Prrafodelista"/>
              <w:ind w:left="0"/>
              <w:rPr>
                <w:rFonts w:ascii="Arial" w:hAnsi="Arial" w:cs="Arial"/>
                <w:sz w:val="20"/>
                <w:szCs w:val="20"/>
              </w:rPr>
            </w:pPr>
          </w:p>
          <w:p w14:paraId="43491B7B" w14:textId="77777777" w:rsidR="008A3752" w:rsidRDefault="008A3752" w:rsidP="00F412B1">
            <w:pPr>
              <w:pStyle w:val="Prrafodelista"/>
              <w:ind w:left="0"/>
              <w:rPr>
                <w:rFonts w:ascii="Arial" w:hAnsi="Arial" w:cs="Arial"/>
                <w:sz w:val="20"/>
                <w:szCs w:val="20"/>
              </w:rPr>
            </w:pPr>
          </w:p>
          <w:p w14:paraId="00C0E0EA" w14:textId="77777777" w:rsidR="008A3752" w:rsidRDefault="008A3752" w:rsidP="00F412B1">
            <w:pPr>
              <w:pStyle w:val="Prrafodelista"/>
              <w:ind w:left="0"/>
              <w:rPr>
                <w:rFonts w:ascii="Arial" w:hAnsi="Arial" w:cs="Arial"/>
                <w:sz w:val="20"/>
                <w:szCs w:val="20"/>
              </w:rPr>
            </w:pPr>
          </w:p>
          <w:p w14:paraId="2F03B8FD"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42D98">
              <w:rPr>
                <w:rFonts w:ascii="Arial" w:hAnsi="Arial" w:cs="Arial"/>
                <w:sz w:val="20"/>
                <w:szCs w:val="20"/>
              </w:rPr>
              <w:t>Acción geológica</w:t>
            </w:r>
            <w:r w:rsidRPr="00F42D98">
              <w:rPr>
                <w:rFonts w:ascii="Arial" w:hAnsi="Arial" w:cs="Arial"/>
                <w:sz w:val="24"/>
                <w:szCs w:val="24"/>
              </w:rPr>
              <w:t xml:space="preserve"> </w:t>
            </w:r>
            <w:r>
              <w:rPr>
                <w:rFonts w:ascii="Arial" w:hAnsi="Arial" w:cs="Arial"/>
                <w:sz w:val="20"/>
                <w:szCs w:val="20"/>
              </w:rPr>
              <w:t>del agua:</w:t>
            </w:r>
            <w:r w:rsidRPr="00F42D98">
              <w:rPr>
                <w:rFonts w:ascii="Arial" w:hAnsi="Arial" w:cs="Arial"/>
                <w:sz w:val="20"/>
                <w:szCs w:val="20"/>
              </w:rPr>
              <w:t xml:space="preserve"> </w:t>
            </w:r>
          </w:p>
          <w:p w14:paraId="2D308448" w14:textId="77777777" w:rsidR="008A3752" w:rsidRDefault="008A3752" w:rsidP="00F412B1">
            <w:pPr>
              <w:pStyle w:val="Prrafodelista"/>
              <w:ind w:left="0"/>
              <w:rPr>
                <w:rFonts w:ascii="Arial" w:hAnsi="Arial" w:cs="Arial"/>
                <w:sz w:val="20"/>
                <w:szCs w:val="20"/>
              </w:rPr>
            </w:pPr>
            <w:r w:rsidRPr="00F42D98">
              <w:rPr>
                <w:rFonts w:ascii="Arial" w:hAnsi="Arial" w:cs="Arial"/>
                <w:sz w:val="20"/>
                <w:szCs w:val="20"/>
              </w:rPr>
              <w:t>Distribución del agua en</w:t>
            </w:r>
            <w:r>
              <w:rPr>
                <w:rFonts w:ascii="Arial" w:hAnsi="Arial" w:cs="Arial"/>
                <w:sz w:val="20"/>
                <w:szCs w:val="20"/>
              </w:rPr>
              <w:t xml:space="preserve"> la Tierra. Ciclo hidrológico.</w:t>
            </w:r>
          </w:p>
          <w:p w14:paraId="3421177C" w14:textId="77777777" w:rsidR="008A3752" w:rsidRDefault="008A3752" w:rsidP="00F412B1">
            <w:pPr>
              <w:pStyle w:val="Prrafodelista"/>
              <w:ind w:left="0"/>
              <w:rPr>
                <w:rFonts w:ascii="Arial" w:hAnsi="Arial" w:cs="Arial"/>
                <w:sz w:val="20"/>
                <w:szCs w:val="20"/>
              </w:rPr>
            </w:pPr>
          </w:p>
          <w:p w14:paraId="54342391" w14:textId="77777777" w:rsidR="008A3752" w:rsidRDefault="008A3752" w:rsidP="00F412B1">
            <w:pPr>
              <w:pStyle w:val="Prrafodelista"/>
              <w:ind w:left="0"/>
              <w:rPr>
                <w:rFonts w:ascii="Arial" w:hAnsi="Arial" w:cs="Arial"/>
                <w:sz w:val="20"/>
                <w:szCs w:val="20"/>
              </w:rPr>
            </w:pPr>
            <w:r>
              <w:rPr>
                <w:rFonts w:ascii="Arial" w:hAnsi="Arial" w:cs="Arial"/>
                <w:sz w:val="20"/>
                <w:szCs w:val="20"/>
              </w:rPr>
              <w:t>- La meteorización y los suelos.</w:t>
            </w:r>
          </w:p>
          <w:p w14:paraId="01179237" w14:textId="77777777" w:rsidR="008A3752" w:rsidRDefault="008A3752" w:rsidP="00F412B1">
            <w:pPr>
              <w:pStyle w:val="Prrafodelista"/>
              <w:ind w:left="0"/>
              <w:rPr>
                <w:rFonts w:ascii="Arial" w:hAnsi="Arial" w:cs="Arial"/>
                <w:sz w:val="20"/>
                <w:szCs w:val="20"/>
              </w:rPr>
            </w:pPr>
            <w:r>
              <w:rPr>
                <w:rFonts w:ascii="Arial" w:hAnsi="Arial" w:cs="Arial"/>
                <w:sz w:val="20"/>
                <w:szCs w:val="20"/>
              </w:rPr>
              <w:t>Suelos más abundantes de Andalucía.</w:t>
            </w:r>
          </w:p>
          <w:p w14:paraId="42D3B307" w14:textId="77777777" w:rsidR="008A3752" w:rsidRDefault="008A3752" w:rsidP="00F412B1">
            <w:pPr>
              <w:pStyle w:val="Prrafodelista"/>
              <w:ind w:left="0"/>
              <w:rPr>
                <w:rFonts w:ascii="Arial" w:hAnsi="Arial" w:cs="Arial"/>
                <w:sz w:val="20"/>
                <w:szCs w:val="20"/>
              </w:rPr>
            </w:pPr>
          </w:p>
          <w:p w14:paraId="1E4485E1"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D317D8">
              <w:rPr>
                <w:rFonts w:ascii="Arial" w:hAnsi="Arial" w:cs="Arial"/>
                <w:sz w:val="20"/>
                <w:szCs w:val="20"/>
              </w:rPr>
              <w:t>Los movimientos de ladera: factores que influyen en los procesos. Tipos</w:t>
            </w:r>
          </w:p>
          <w:p w14:paraId="4A6AD2C8" w14:textId="77777777" w:rsidR="008A3752" w:rsidRDefault="008A3752" w:rsidP="00F412B1">
            <w:pPr>
              <w:pStyle w:val="Prrafodelista"/>
              <w:ind w:left="0"/>
              <w:rPr>
                <w:rFonts w:ascii="Arial" w:hAnsi="Arial" w:cs="Arial"/>
                <w:sz w:val="20"/>
                <w:szCs w:val="20"/>
              </w:rPr>
            </w:pPr>
          </w:p>
          <w:p w14:paraId="76C05056" w14:textId="77777777" w:rsidR="008A3752" w:rsidRDefault="008A3752" w:rsidP="00F412B1">
            <w:pPr>
              <w:pStyle w:val="Prrafodelista"/>
              <w:ind w:left="0"/>
              <w:rPr>
                <w:rFonts w:ascii="Arial" w:hAnsi="Arial" w:cs="Arial"/>
                <w:sz w:val="20"/>
                <w:szCs w:val="20"/>
              </w:rPr>
            </w:pPr>
            <w:r>
              <w:rPr>
                <w:rFonts w:ascii="Arial" w:hAnsi="Arial" w:cs="Arial"/>
                <w:sz w:val="20"/>
                <w:szCs w:val="20"/>
              </w:rPr>
              <w:t>- Aguas superficiales: procesos y formas resultantes. Principales cuencas hidrográficas de Andalucía.</w:t>
            </w:r>
          </w:p>
          <w:p w14:paraId="3782E8BE" w14:textId="77777777" w:rsidR="008A3752" w:rsidRDefault="008A3752" w:rsidP="00F412B1">
            <w:pPr>
              <w:pStyle w:val="Prrafodelista"/>
              <w:ind w:left="0"/>
              <w:rPr>
                <w:rFonts w:ascii="Arial" w:hAnsi="Arial" w:cs="Arial"/>
                <w:sz w:val="20"/>
                <w:szCs w:val="20"/>
              </w:rPr>
            </w:pPr>
          </w:p>
          <w:p w14:paraId="0567AD06" w14:textId="77777777" w:rsidR="008A3752" w:rsidRDefault="008A3752" w:rsidP="00F412B1">
            <w:pPr>
              <w:pStyle w:val="Prrafodelista"/>
              <w:ind w:left="0"/>
              <w:rPr>
                <w:rFonts w:ascii="Arial" w:hAnsi="Arial" w:cs="Arial"/>
                <w:sz w:val="20"/>
                <w:szCs w:val="20"/>
              </w:rPr>
            </w:pPr>
          </w:p>
          <w:p w14:paraId="1002BF6B"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9B0B67">
              <w:rPr>
                <w:rFonts w:ascii="Arial" w:hAnsi="Arial" w:cs="Arial"/>
                <w:sz w:val="20"/>
                <w:szCs w:val="20"/>
              </w:rPr>
              <w:t xml:space="preserve"> Glaciares: tipos, procesos y formas resultantes.</w:t>
            </w:r>
          </w:p>
          <w:p w14:paraId="1EF78BE9" w14:textId="77777777" w:rsidR="008A3752" w:rsidRDefault="008A3752" w:rsidP="00F412B1">
            <w:pPr>
              <w:pStyle w:val="Prrafodelista"/>
              <w:ind w:left="0"/>
              <w:rPr>
                <w:rFonts w:ascii="Arial" w:hAnsi="Arial" w:cs="Arial"/>
                <w:sz w:val="20"/>
                <w:szCs w:val="20"/>
              </w:rPr>
            </w:pPr>
          </w:p>
          <w:p w14:paraId="6DC96707"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9B0B67">
              <w:rPr>
                <w:rFonts w:ascii="Arial" w:hAnsi="Arial" w:cs="Arial"/>
                <w:sz w:val="20"/>
                <w:szCs w:val="20"/>
              </w:rPr>
              <w:t xml:space="preserve"> El mar: olas, mareas y corrientes de deriva. Procesos y formas resultantes. </w:t>
            </w:r>
          </w:p>
          <w:p w14:paraId="18EA9311" w14:textId="77777777" w:rsidR="008A3752" w:rsidRDefault="008A3752" w:rsidP="00F412B1">
            <w:pPr>
              <w:pStyle w:val="Prrafodelista"/>
              <w:ind w:left="0"/>
              <w:rPr>
                <w:rFonts w:ascii="Arial" w:hAnsi="Arial" w:cs="Arial"/>
                <w:sz w:val="20"/>
                <w:szCs w:val="20"/>
              </w:rPr>
            </w:pPr>
          </w:p>
          <w:p w14:paraId="025DF783"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9B0B67">
              <w:rPr>
                <w:rFonts w:ascii="Arial" w:hAnsi="Arial" w:cs="Arial"/>
                <w:sz w:val="20"/>
                <w:szCs w:val="20"/>
              </w:rPr>
              <w:t>Acción geológica del viento: procesos y formas resultantes. Los desiertos.</w:t>
            </w:r>
          </w:p>
          <w:p w14:paraId="34EDF4D2" w14:textId="77777777" w:rsidR="008A3752" w:rsidRDefault="008A3752" w:rsidP="00F412B1">
            <w:pPr>
              <w:pStyle w:val="Prrafodelista"/>
              <w:ind w:left="0"/>
              <w:rPr>
                <w:rFonts w:ascii="Arial" w:hAnsi="Arial" w:cs="Arial"/>
                <w:sz w:val="20"/>
                <w:szCs w:val="20"/>
              </w:rPr>
            </w:pPr>
          </w:p>
          <w:p w14:paraId="5BD58365" w14:textId="77777777" w:rsidR="008A3752" w:rsidRDefault="008A3752" w:rsidP="00F412B1">
            <w:pPr>
              <w:pStyle w:val="Prrafodelista"/>
              <w:ind w:left="0"/>
              <w:rPr>
                <w:rFonts w:ascii="Arial" w:hAnsi="Arial" w:cs="Arial"/>
                <w:sz w:val="20"/>
                <w:szCs w:val="20"/>
              </w:rPr>
            </w:pPr>
            <w:r>
              <w:rPr>
                <w:rFonts w:ascii="Arial" w:hAnsi="Arial" w:cs="Arial"/>
                <w:sz w:val="20"/>
                <w:szCs w:val="20"/>
              </w:rPr>
              <w:t>-</w:t>
            </w:r>
            <w:r w:rsidRPr="009B0B67">
              <w:rPr>
                <w:rFonts w:ascii="Arial" w:hAnsi="Arial" w:cs="Arial"/>
                <w:sz w:val="20"/>
                <w:szCs w:val="20"/>
              </w:rPr>
              <w:t xml:space="preserve"> La litología y el relieve (relieve kárstico, granítico). La estructura y el relieve. Relieves</w:t>
            </w:r>
          </w:p>
          <w:p w14:paraId="1D7E623F" w14:textId="77777777" w:rsidR="008A3752" w:rsidRDefault="008A3752" w:rsidP="00F412B1">
            <w:pPr>
              <w:pStyle w:val="Prrafodelista"/>
              <w:ind w:left="0"/>
              <w:rPr>
                <w:rFonts w:ascii="Arial" w:hAnsi="Arial" w:cs="Arial"/>
                <w:sz w:val="20"/>
                <w:szCs w:val="20"/>
              </w:rPr>
            </w:pPr>
            <w:r>
              <w:rPr>
                <w:rFonts w:ascii="Arial" w:hAnsi="Arial" w:cs="Arial"/>
                <w:sz w:val="20"/>
                <w:szCs w:val="20"/>
              </w:rPr>
              <w:t>Estructurales.</w:t>
            </w:r>
          </w:p>
          <w:p w14:paraId="078B1F7D" w14:textId="77777777" w:rsidR="008A3752" w:rsidRDefault="008A3752" w:rsidP="00F412B1">
            <w:pPr>
              <w:pStyle w:val="Prrafodelista"/>
              <w:ind w:left="0"/>
              <w:rPr>
                <w:rFonts w:ascii="Arial" w:hAnsi="Arial" w:cs="Arial"/>
                <w:sz w:val="20"/>
                <w:szCs w:val="20"/>
              </w:rPr>
            </w:pPr>
          </w:p>
          <w:p w14:paraId="4699C64A" w14:textId="77777777" w:rsidR="008A3752" w:rsidRDefault="008A3752" w:rsidP="00F412B1">
            <w:pPr>
              <w:pStyle w:val="Prrafodelista"/>
              <w:ind w:left="0"/>
              <w:rPr>
                <w:rFonts w:ascii="Arial" w:hAnsi="Arial" w:cs="Arial"/>
                <w:sz w:val="20"/>
                <w:szCs w:val="20"/>
              </w:rPr>
            </w:pPr>
            <w:r>
              <w:rPr>
                <w:rFonts w:ascii="Arial" w:hAnsi="Arial" w:cs="Arial"/>
                <w:sz w:val="20"/>
                <w:szCs w:val="20"/>
              </w:rPr>
              <w:t>- Formas del modelado más características del relieve andaluz: Torcal de Antequera, Sierra Nevada, desierto de Tabernas, litoral de Huelva y Cabo de Gata.</w:t>
            </w:r>
          </w:p>
          <w:p w14:paraId="132321E1" w14:textId="77777777" w:rsidR="008A3752" w:rsidRDefault="008A3752" w:rsidP="00F412B1">
            <w:pPr>
              <w:pStyle w:val="Prrafodelista"/>
              <w:ind w:left="0"/>
              <w:rPr>
                <w:rFonts w:ascii="Arial" w:hAnsi="Arial" w:cs="Arial"/>
                <w:sz w:val="20"/>
                <w:szCs w:val="20"/>
              </w:rPr>
            </w:pPr>
          </w:p>
          <w:p w14:paraId="367FEE38" w14:textId="77777777" w:rsidR="008A3752" w:rsidRDefault="008A3752" w:rsidP="00F412B1">
            <w:pPr>
              <w:pStyle w:val="Prrafodelista"/>
              <w:ind w:left="0"/>
              <w:rPr>
                <w:rFonts w:ascii="Arial" w:hAnsi="Arial" w:cs="Arial"/>
                <w:sz w:val="20"/>
                <w:szCs w:val="20"/>
              </w:rPr>
            </w:pPr>
          </w:p>
          <w:p w14:paraId="4891A4E6" w14:textId="77777777" w:rsidR="008A3752" w:rsidRDefault="008A3752" w:rsidP="00F412B1">
            <w:pPr>
              <w:pStyle w:val="Prrafodelista"/>
              <w:ind w:left="0"/>
              <w:rPr>
                <w:rFonts w:ascii="Arial" w:hAnsi="Arial" w:cs="Arial"/>
                <w:sz w:val="20"/>
                <w:szCs w:val="20"/>
              </w:rPr>
            </w:pPr>
          </w:p>
          <w:p w14:paraId="18643AC4" w14:textId="77777777" w:rsidR="008A3752" w:rsidRDefault="008A3752" w:rsidP="00F412B1">
            <w:pPr>
              <w:pStyle w:val="Prrafodelista"/>
              <w:ind w:left="0"/>
              <w:rPr>
                <w:rFonts w:ascii="Arial" w:hAnsi="Arial" w:cs="Arial"/>
                <w:sz w:val="20"/>
                <w:szCs w:val="20"/>
              </w:rPr>
            </w:pPr>
          </w:p>
          <w:p w14:paraId="04536F65" w14:textId="77777777" w:rsidR="008A3752" w:rsidRPr="00911720" w:rsidRDefault="008A3752" w:rsidP="00F412B1">
            <w:pPr>
              <w:pStyle w:val="Prrafodelista"/>
              <w:ind w:left="0"/>
              <w:rPr>
                <w:rFonts w:ascii="Arial" w:hAnsi="Arial" w:cs="Arial"/>
                <w:sz w:val="20"/>
                <w:szCs w:val="20"/>
              </w:rPr>
            </w:pPr>
          </w:p>
        </w:tc>
        <w:tc>
          <w:tcPr>
            <w:tcW w:w="3855" w:type="dxa"/>
          </w:tcPr>
          <w:p w14:paraId="37C0CFC9" w14:textId="77777777" w:rsidR="008A3752" w:rsidRDefault="008A3752" w:rsidP="00F412B1">
            <w:pPr>
              <w:pStyle w:val="Prrafodelista"/>
              <w:ind w:left="0"/>
              <w:rPr>
                <w:rFonts w:ascii="Arial" w:hAnsi="Arial" w:cs="Arial"/>
                <w:sz w:val="20"/>
                <w:szCs w:val="20"/>
              </w:rPr>
            </w:pPr>
            <w:r w:rsidRPr="00F42D98">
              <w:rPr>
                <w:rFonts w:ascii="Arial" w:hAnsi="Arial" w:cs="Arial"/>
                <w:sz w:val="20"/>
                <w:szCs w:val="20"/>
              </w:rPr>
              <w:lastRenderedPageBreak/>
              <w:t>1.</w:t>
            </w:r>
            <w:r w:rsidRPr="00911720">
              <w:rPr>
                <w:rFonts w:ascii="DJEIJB+Arial" w:hAnsi="DJEIJB+Arial" w:cs="DJEIJB+Arial"/>
                <w:color w:val="000000"/>
                <w:sz w:val="15"/>
                <w:szCs w:val="15"/>
              </w:rPr>
              <w:t xml:space="preserve"> </w:t>
            </w:r>
            <w:r w:rsidRPr="00911720">
              <w:rPr>
                <w:rFonts w:ascii="Arial" w:hAnsi="Arial" w:cs="Arial"/>
                <w:sz w:val="20"/>
                <w:szCs w:val="20"/>
              </w:rPr>
              <w:t>Reconocer la capacidad transformadora de los procesos externos.</w:t>
            </w:r>
          </w:p>
          <w:p w14:paraId="126E9554" w14:textId="77777777" w:rsidR="008A3752" w:rsidRDefault="008A3752" w:rsidP="00F412B1">
            <w:pPr>
              <w:pStyle w:val="Prrafodelista"/>
              <w:ind w:left="0"/>
              <w:rPr>
                <w:rFonts w:ascii="Arial" w:hAnsi="Arial" w:cs="Arial"/>
                <w:sz w:val="20"/>
                <w:szCs w:val="20"/>
              </w:rPr>
            </w:pPr>
            <w:r>
              <w:rPr>
                <w:rFonts w:ascii="Arial" w:hAnsi="Arial" w:cs="Arial"/>
                <w:sz w:val="20"/>
                <w:szCs w:val="20"/>
              </w:rPr>
              <w:t>CMCT, CAA</w:t>
            </w:r>
          </w:p>
          <w:p w14:paraId="55B6A35A" w14:textId="77777777" w:rsidR="008A3752" w:rsidRPr="00F42D98" w:rsidRDefault="008A3752" w:rsidP="00F412B1">
            <w:pPr>
              <w:pStyle w:val="Prrafodelista"/>
              <w:ind w:left="0"/>
              <w:rPr>
                <w:rFonts w:ascii="Arial" w:hAnsi="Arial" w:cs="Arial"/>
                <w:sz w:val="20"/>
                <w:szCs w:val="20"/>
              </w:rPr>
            </w:pPr>
            <w:r>
              <w:rPr>
                <w:rFonts w:ascii="Arial" w:hAnsi="Arial" w:cs="Arial"/>
                <w:sz w:val="20"/>
                <w:szCs w:val="20"/>
              </w:rPr>
              <w:t>2.</w:t>
            </w:r>
            <w:r w:rsidRPr="00911720">
              <w:rPr>
                <w:rFonts w:ascii="DJEIJB+Arial" w:hAnsi="DJEIJB+Arial" w:cs="DJEIJB+Arial"/>
                <w:color w:val="000000"/>
                <w:sz w:val="15"/>
                <w:szCs w:val="15"/>
              </w:rPr>
              <w:t xml:space="preserve"> </w:t>
            </w:r>
            <w:r w:rsidRPr="00911720">
              <w:rPr>
                <w:rFonts w:ascii="Arial" w:hAnsi="Arial" w:cs="Arial"/>
                <w:sz w:val="20"/>
                <w:szCs w:val="20"/>
              </w:rPr>
              <w:t>Identificar el papel de la atmosfera, la hidrosfera, y la biosfera –y, en ella, la acción antrópica.</w:t>
            </w:r>
            <w:r>
              <w:rPr>
                <w:rFonts w:ascii="Arial" w:hAnsi="Arial" w:cs="Arial"/>
                <w:sz w:val="20"/>
                <w:szCs w:val="20"/>
              </w:rPr>
              <w:t xml:space="preserve"> CMCT</w:t>
            </w:r>
          </w:p>
        </w:tc>
        <w:tc>
          <w:tcPr>
            <w:tcW w:w="5610" w:type="dxa"/>
          </w:tcPr>
          <w:p w14:paraId="6ECBA08B" w14:textId="77777777" w:rsidR="008A3752" w:rsidRDefault="008A3752" w:rsidP="00F412B1">
            <w:pPr>
              <w:pStyle w:val="Prrafodelista"/>
              <w:ind w:left="0"/>
              <w:rPr>
                <w:rFonts w:ascii="Arial" w:hAnsi="Arial" w:cs="Arial"/>
                <w:sz w:val="20"/>
                <w:szCs w:val="20"/>
              </w:rPr>
            </w:pPr>
            <w:r w:rsidRPr="00911720">
              <w:rPr>
                <w:rFonts w:ascii="Arial" w:hAnsi="Arial" w:cs="Arial"/>
                <w:sz w:val="20"/>
                <w:szCs w:val="20"/>
              </w:rPr>
              <w:t>1.1.</w:t>
            </w:r>
            <w:r w:rsidRPr="00911720">
              <w:rPr>
                <w:rFonts w:ascii="DJEIJB+Arial" w:hAnsi="DJEIJB+Arial" w:cs="DJEIJB+Arial"/>
                <w:color w:val="000000"/>
                <w:sz w:val="15"/>
                <w:szCs w:val="15"/>
              </w:rPr>
              <w:t xml:space="preserve"> </w:t>
            </w:r>
            <w:r w:rsidRPr="00911720">
              <w:rPr>
                <w:rFonts w:ascii="Arial" w:hAnsi="Arial" w:cs="Arial"/>
                <w:sz w:val="20"/>
                <w:szCs w:val="20"/>
              </w:rPr>
              <w:t>Comprende y analiza cómo los procesos externos transforman el relieve.</w:t>
            </w:r>
          </w:p>
          <w:p w14:paraId="2E0B6715" w14:textId="77777777" w:rsidR="008A3752" w:rsidRDefault="008A3752" w:rsidP="00F412B1">
            <w:pPr>
              <w:pStyle w:val="Prrafodelista"/>
              <w:ind w:left="0"/>
              <w:rPr>
                <w:rFonts w:ascii="Arial" w:hAnsi="Arial" w:cs="Arial"/>
                <w:sz w:val="20"/>
                <w:szCs w:val="20"/>
              </w:rPr>
            </w:pPr>
            <w:r>
              <w:rPr>
                <w:rFonts w:ascii="Arial" w:hAnsi="Arial" w:cs="Arial"/>
                <w:sz w:val="20"/>
                <w:szCs w:val="20"/>
              </w:rPr>
              <w:t>2.1. Identifica</w:t>
            </w:r>
            <w:r w:rsidRPr="00911720">
              <w:rPr>
                <w:rFonts w:ascii="Arial" w:hAnsi="Arial" w:cs="Arial"/>
                <w:sz w:val="20"/>
                <w:szCs w:val="20"/>
              </w:rPr>
              <w:t xml:space="preserve"> el papel de la atmósfera, la hidrosfera y la biosfera (incluida la acción antrópica).</w:t>
            </w:r>
          </w:p>
          <w:p w14:paraId="71AB3246" w14:textId="77777777" w:rsidR="008A3752" w:rsidRDefault="008A3752" w:rsidP="00F412B1">
            <w:pPr>
              <w:pStyle w:val="Prrafodelista"/>
              <w:ind w:left="0"/>
              <w:rPr>
                <w:rFonts w:ascii="Arial" w:hAnsi="Arial" w:cs="Arial"/>
                <w:sz w:val="20"/>
                <w:szCs w:val="20"/>
              </w:rPr>
            </w:pPr>
          </w:p>
          <w:p w14:paraId="2A2A2677" w14:textId="77777777" w:rsidR="008A3752" w:rsidRDefault="008A3752" w:rsidP="00F412B1">
            <w:pPr>
              <w:pStyle w:val="Prrafodelista"/>
              <w:ind w:left="0"/>
              <w:rPr>
                <w:rFonts w:ascii="Arial" w:hAnsi="Arial" w:cs="Arial"/>
                <w:sz w:val="20"/>
                <w:szCs w:val="20"/>
              </w:rPr>
            </w:pPr>
          </w:p>
          <w:p w14:paraId="34229192" w14:textId="77777777" w:rsidR="008A3752" w:rsidRPr="00911720" w:rsidRDefault="008A3752" w:rsidP="00F412B1">
            <w:pPr>
              <w:pStyle w:val="Prrafodelista"/>
              <w:ind w:left="0"/>
              <w:rPr>
                <w:rFonts w:ascii="Arial" w:hAnsi="Arial" w:cs="Arial"/>
                <w:sz w:val="20"/>
                <w:szCs w:val="20"/>
              </w:rPr>
            </w:pPr>
          </w:p>
        </w:tc>
      </w:tr>
      <w:tr w:rsidR="008A3752" w14:paraId="365A5212" w14:textId="77777777" w:rsidTr="008A3752">
        <w:trPr>
          <w:trHeight w:val="2085"/>
        </w:trPr>
        <w:tc>
          <w:tcPr>
            <w:tcW w:w="3893" w:type="dxa"/>
            <w:vMerge/>
          </w:tcPr>
          <w:p w14:paraId="4D515F16" w14:textId="77777777" w:rsidR="008A3752" w:rsidRDefault="008A3752" w:rsidP="00F412B1">
            <w:pPr>
              <w:pStyle w:val="Prrafodelista"/>
              <w:ind w:left="0"/>
              <w:rPr>
                <w:rFonts w:ascii="Arial" w:hAnsi="Arial" w:cs="Arial"/>
                <w:sz w:val="24"/>
                <w:szCs w:val="24"/>
              </w:rPr>
            </w:pPr>
          </w:p>
        </w:tc>
        <w:tc>
          <w:tcPr>
            <w:tcW w:w="3855" w:type="dxa"/>
          </w:tcPr>
          <w:p w14:paraId="72292865" w14:textId="77777777" w:rsidR="008A3752" w:rsidRDefault="008A3752" w:rsidP="00F412B1">
            <w:pPr>
              <w:pStyle w:val="Prrafodelista"/>
              <w:ind w:left="0"/>
              <w:rPr>
                <w:rFonts w:ascii="Arial" w:hAnsi="Arial" w:cs="Arial"/>
                <w:sz w:val="20"/>
                <w:szCs w:val="20"/>
              </w:rPr>
            </w:pPr>
            <w:r w:rsidRPr="00235F03">
              <w:rPr>
                <w:rFonts w:ascii="Arial" w:hAnsi="Arial" w:cs="Arial"/>
                <w:sz w:val="20"/>
                <w:szCs w:val="20"/>
              </w:rPr>
              <w:t>3.</w:t>
            </w:r>
            <w:r w:rsidRPr="00235F03">
              <w:rPr>
                <w:rFonts w:ascii="DJEIJB+Arial" w:hAnsi="DJEIJB+Arial" w:cs="DJEIJB+Arial"/>
                <w:color w:val="000000"/>
                <w:sz w:val="15"/>
                <w:szCs w:val="15"/>
              </w:rPr>
              <w:t xml:space="preserve"> </w:t>
            </w:r>
            <w:r w:rsidRPr="00235F03">
              <w:rPr>
                <w:rFonts w:ascii="Arial" w:hAnsi="Arial" w:cs="Arial"/>
                <w:sz w:val="20"/>
                <w:szCs w:val="20"/>
              </w:rPr>
              <w:t>Distinguir la energía solar y la gravedad como motores de los procesos externos</w:t>
            </w:r>
            <w:r>
              <w:rPr>
                <w:rFonts w:ascii="Arial" w:hAnsi="Arial" w:cs="Arial"/>
                <w:sz w:val="20"/>
                <w:szCs w:val="20"/>
              </w:rPr>
              <w:t>. CMCT</w:t>
            </w:r>
          </w:p>
          <w:p w14:paraId="266A105A" w14:textId="77777777" w:rsidR="008A3752" w:rsidRDefault="008A3752" w:rsidP="00F412B1">
            <w:pPr>
              <w:pStyle w:val="Prrafodelista"/>
              <w:ind w:left="0"/>
              <w:rPr>
                <w:rFonts w:ascii="Arial" w:hAnsi="Arial" w:cs="Arial"/>
                <w:sz w:val="20"/>
                <w:szCs w:val="20"/>
              </w:rPr>
            </w:pPr>
          </w:p>
          <w:p w14:paraId="6A9076B6" w14:textId="77777777" w:rsidR="008A3752" w:rsidRDefault="008A3752" w:rsidP="00F412B1">
            <w:pPr>
              <w:pStyle w:val="Prrafodelista"/>
              <w:ind w:left="0"/>
              <w:rPr>
                <w:rFonts w:ascii="Arial" w:hAnsi="Arial" w:cs="Arial"/>
                <w:sz w:val="20"/>
                <w:szCs w:val="20"/>
              </w:rPr>
            </w:pPr>
            <w:r>
              <w:rPr>
                <w:rFonts w:ascii="Arial" w:hAnsi="Arial" w:cs="Arial"/>
                <w:sz w:val="20"/>
                <w:szCs w:val="20"/>
              </w:rPr>
              <w:t>4</w:t>
            </w:r>
            <w:r w:rsidRPr="00D317D8">
              <w:rPr>
                <w:rFonts w:ascii="Arial" w:hAnsi="Arial" w:cs="Arial"/>
                <w:sz w:val="20"/>
                <w:szCs w:val="20"/>
              </w:rPr>
              <w:t>. Analizar la distribución del agua en el planeta Tierra y el ciclo hidrológico</w:t>
            </w:r>
            <w:r>
              <w:rPr>
                <w:rFonts w:ascii="Arial" w:hAnsi="Arial" w:cs="Arial"/>
                <w:sz w:val="20"/>
                <w:szCs w:val="20"/>
              </w:rPr>
              <w:t xml:space="preserve">. </w:t>
            </w:r>
            <w:proofErr w:type="gramStart"/>
            <w:r>
              <w:rPr>
                <w:rFonts w:ascii="Arial" w:hAnsi="Arial" w:cs="Arial"/>
                <w:sz w:val="20"/>
                <w:szCs w:val="20"/>
              </w:rPr>
              <w:t>CMCT,CD</w:t>
            </w:r>
            <w:proofErr w:type="gramEnd"/>
          </w:p>
          <w:p w14:paraId="26D8704C" w14:textId="77777777" w:rsidR="008A3752" w:rsidRDefault="008A3752" w:rsidP="00F412B1">
            <w:pPr>
              <w:pStyle w:val="Prrafodelista"/>
              <w:ind w:left="0"/>
              <w:rPr>
                <w:rFonts w:ascii="Arial" w:hAnsi="Arial" w:cs="Arial"/>
                <w:sz w:val="20"/>
                <w:szCs w:val="20"/>
              </w:rPr>
            </w:pPr>
          </w:p>
          <w:p w14:paraId="23857ED6" w14:textId="77777777" w:rsidR="008A3752" w:rsidRPr="00235F03" w:rsidRDefault="008A3752" w:rsidP="00F412B1">
            <w:pPr>
              <w:pStyle w:val="Prrafodelista"/>
              <w:ind w:left="0"/>
              <w:rPr>
                <w:rFonts w:ascii="Arial" w:hAnsi="Arial" w:cs="Arial"/>
                <w:sz w:val="20"/>
                <w:szCs w:val="20"/>
              </w:rPr>
            </w:pPr>
          </w:p>
        </w:tc>
        <w:tc>
          <w:tcPr>
            <w:tcW w:w="5610" w:type="dxa"/>
          </w:tcPr>
          <w:p w14:paraId="51BAEFC0" w14:textId="77777777" w:rsidR="008A3752" w:rsidRDefault="008A3752" w:rsidP="00F412B1">
            <w:pPr>
              <w:pStyle w:val="Prrafodelista"/>
              <w:ind w:left="0"/>
              <w:rPr>
                <w:rFonts w:ascii="Arial" w:hAnsi="Arial" w:cs="Arial"/>
                <w:sz w:val="20"/>
                <w:szCs w:val="20"/>
              </w:rPr>
            </w:pPr>
            <w:r w:rsidRPr="00235F03">
              <w:rPr>
                <w:rFonts w:ascii="Arial" w:hAnsi="Arial" w:cs="Arial"/>
                <w:sz w:val="20"/>
                <w:szCs w:val="20"/>
              </w:rPr>
              <w:t>3.1.</w:t>
            </w:r>
            <w:r w:rsidRPr="00235F03">
              <w:rPr>
                <w:rFonts w:ascii="DJEIJB+Arial" w:hAnsi="DJEIJB+Arial" w:cs="DJEIJB+Arial"/>
                <w:color w:val="000000"/>
                <w:sz w:val="15"/>
                <w:szCs w:val="15"/>
              </w:rPr>
              <w:t xml:space="preserve"> </w:t>
            </w:r>
            <w:r w:rsidRPr="00235F03">
              <w:rPr>
                <w:rFonts w:ascii="Arial" w:hAnsi="Arial" w:cs="Arial"/>
                <w:sz w:val="20"/>
                <w:szCs w:val="20"/>
              </w:rPr>
              <w:t>Analiza el papel de la radiación solar y de la gravedad como motores de los procesos geológicos externos.</w:t>
            </w:r>
          </w:p>
          <w:p w14:paraId="71819804" w14:textId="77777777" w:rsidR="008A3752" w:rsidRDefault="008A3752" w:rsidP="00F412B1">
            <w:pPr>
              <w:pStyle w:val="Prrafodelista"/>
              <w:ind w:left="0"/>
              <w:rPr>
                <w:rFonts w:ascii="Arial" w:hAnsi="Arial" w:cs="Arial"/>
                <w:sz w:val="20"/>
                <w:szCs w:val="20"/>
              </w:rPr>
            </w:pPr>
          </w:p>
          <w:p w14:paraId="5B5EAB93" w14:textId="77777777" w:rsidR="008A3752" w:rsidRDefault="008A3752" w:rsidP="00F412B1">
            <w:pPr>
              <w:pStyle w:val="Prrafodelista"/>
              <w:ind w:left="0"/>
              <w:rPr>
                <w:rFonts w:ascii="Arial" w:hAnsi="Arial" w:cs="Arial"/>
                <w:sz w:val="20"/>
                <w:szCs w:val="20"/>
              </w:rPr>
            </w:pPr>
          </w:p>
          <w:p w14:paraId="393865E4" w14:textId="77777777" w:rsidR="008A3752" w:rsidRPr="00235F03" w:rsidRDefault="008A3752" w:rsidP="00F412B1">
            <w:pPr>
              <w:pStyle w:val="Prrafodelista"/>
              <w:ind w:left="0"/>
              <w:rPr>
                <w:rFonts w:ascii="Arial" w:hAnsi="Arial" w:cs="Arial"/>
                <w:sz w:val="20"/>
                <w:szCs w:val="20"/>
              </w:rPr>
            </w:pPr>
            <w:r>
              <w:rPr>
                <w:rFonts w:ascii="Arial" w:hAnsi="Arial" w:cs="Arial"/>
                <w:sz w:val="20"/>
                <w:szCs w:val="20"/>
              </w:rPr>
              <w:t>4</w:t>
            </w:r>
            <w:r w:rsidRPr="00D317D8">
              <w:rPr>
                <w:rFonts w:ascii="Arial" w:hAnsi="Arial" w:cs="Arial"/>
                <w:sz w:val="20"/>
                <w:szCs w:val="20"/>
              </w:rPr>
              <w:t>.1. Conoce la distribución del agua en el planeta y comprende y describe el ciclo hidrológico.</w:t>
            </w:r>
          </w:p>
        </w:tc>
      </w:tr>
      <w:tr w:rsidR="008A3752" w14:paraId="3AC394E1" w14:textId="77777777" w:rsidTr="008A3752">
        <w:trPr>
          <w:trHeight w:val="1678"/>
        </w:trPr>
        <w:tc>
          <w:tcPr>
            <w:tcW w:w="3893" w:type="dxa"/>
            <w:vMerge/>
          </w:tcPr>
          <w:p w14:paraId="73A2C048" w14:textId="77777777" w:rsidR="008A3752" w:rsidRDefault="008A3752" w:rsidP="00F412B1">
            <w:pPr>
              <w:pStyle w:val="Prrafodelista"/>
              <w:ind w:left="0"/>
              <w:rPr>
                <w:rFonts w:ascii="Arial" w:hAnsi="Arial" w:cs="Arial"/>
                <w:sz w:val="24"/>
                <w:szCs w:val="24"/>
              </w:rPr>
            </w:pPr>
          </w:p>
        </w:tc>
        <w:tc>
          <w:tcPr>
            <w:tcW w:w="3855" w:type="dxa"/>
          </w:tcPr>
          <w:p w14:paraId="0B116C9E" w14:textId="77777777" w:rsidR="008A3752" w:rsidRDefault="008A3752" w:rsidP="00F412B1">
            <w:pPr>
              <w:pStyle w:val="Prrafodelista"/>
              <w:ind w:left="0"/>
              <w:rPr>
                <w:rFonts w:ascii="Arial" w:hAnsi="Arial" w:cs="Arial"/>
                <w:sz w:val="20"/>
                <w:szCs w:val="20"/>
              </w:rPr>
            </w:pPr>
            <w:r>
              <w:rPr>
                <w:rFonts w:ascii="Arial" w:hAnsi="Arial" w:cs="Arial"/>
                <w:sz w:val="20"/>
                <w:szCs w:val="20"/>
              </w:rPr>
              <w:t>5.</w:t>
            </w:r>
            <w:r w:rsidRPr="00235F03">
              <w:rPr>
                <w:rFonts w:ascii="DJEIJB+Arial" w:hAnsi="DJEIJB+Arial" w:cs="DJEIJB+Arial"/>
                <w:color w:val="000000"/>
                <w:sz w:val="15"/>
                <w:szCs w:val="15"/>
              </w:rPr>
              <w:t xml:space="preserve"> </w:t>
            </w:r>
            <w:r w:rsidRPr="00235F03">
              <w:rPr>
                <w:rFonts w:ascii="Arial" w:hAnsi="Arial" w:cs="Arial"/>
                <w:sz w:val="20"/>
                <w:szCs w:val="20"/>
              </w:rPr>
              <w:t xml:space="preserve">Conocer los principales procesos de meteorización física y química. Entender los procesos de </w:t>
            </w:r>
            <w:proofErr w:type="spellStart"/>
            <w:r w:rsidRPr="00235F03">
              <w:rPr>
                <w:rFonts w:ascii="Arial" w:hAnsi="Arial" w:cs="Arial"/>
                <w:sz w:val="20"/>
                <w:szCs w:val="20"/>
              </w:rPr>
              <w:t>edafogénesis</w:t>
            </w:r>
            <w:proofErr w:type="spellEnd"/>
            <w:r w:rsidRPr="00235F03">
              <w:rPr>
                <w:rFonts w:ascii="Arial" w:hAnsi="Arial" w:cs="Arial"/>
                <w:sz w:val="20"/>
                <w:szCs w:val="20"/>
              </w:rPr>
              <w:t xml:space="preserve"> y conocer los principales tipos de suelos.</w:t>
            </w:r>
            <w:r>
              <w:rPr>
                <w:rFonts w:ascii="Arial" w:hAnsi="Arial" w:cs="Arial"/>
                <w:sz w:val="20"/>
                <w:szCs w:val="20"/>
              </w:rPr>
              <w:t xml:space="preserve"> CMCT, CAA, CCL, CAA, CD</w:t>
            </w:r>
          </w:p>
          <w:p w14:paraId="4C7677B9" w14:textId="77777777" w:rsidR="008A3752" w:rsidRDefault="008A3752" w:rsidP="00F412B1">
            <w:pPr>
              <w:pStyle w:val="Prrafodelista"/>
              <w:ind w:left="0"/>
              <w:rPr>
                <w:rFonts w:ascii="Arial" w:hAnsi="Arial" w:cs="Arial"/>
                <w:sz w:val="20"/>
                <w:szCs w:val="20"/>
              </w:rPr>
            </w:pPr>
          </w:p>
          <w:p w14:paraId="5C24222F" w14:textId="77777777" w:rsidR="008A3752" w:rsidRPr="00235F03" w:rsidRDefault="008A3752" w:rsidP="00F412B1">
            <w:pPr>
              <w:pStyle w:val="Prrafodelista"/>
              <w:ind w:left="0"/>
              <w:rPr>
                <w:rFonts w:ascii="Arial" w:hAnsi="Arial" w:cs="Arial"/>
                <w:sz w:val="20"/>
                <w:szCs w:val="20"/>
              </w:rPr>
            </w:pPr>
          </w:p>
        </w:tc>
        <w:tc>
          <w:tcPr>
            <w:tcW w:w="5610" w:type="dxa"/>
          </w:tcPr>
          <w:p w14:paraId="4A0F049D" w14:textId="77777777" w:rsidR="008A3752" w:rsidRDefault="008A3752" w:rsidP="00F412B1">
            <w:pPr>
              <w:pStyle w:val="Prrafodelista"/>
              <w:ind w:left="0"/>
              <w:rPr>
                <w:rFonts w:ascii="Arial" w:hAnsi="Arial" w:cs="Arial"/>
                <w:sz w:val="20"/>
                <w:szCs w:val="20"/>
              </w:rPr>
            </w:pPr>
            <w:r>
              <w:rPr>
                <w:rFonts w:ascii="Arial" w:hAnsi="Arial" w:cs="Arial"/>
                <w:sz w:val="20"/>
                <w:szCs w:val="20"/>
              </w:rPr>
              <w:t>5</w:t>
            </w:r>
            <w:r w:rsidRPr="00D317D8">
              <w:rPr>
                <w:rFonts w:ascii="Arial" w:hAnsi="Arial" w:cs="Arial"/>
                <w:sz w:val="20"/>
                <w:szCs w:val="20"/>
              </w:rPr>
              <w:t>.1.</w:t>
            </w:r>
            <w:r w:rsidRPr="00D317D8">
              <w:rPr>
                <w:rFonts w:ascii="DJEIJB+Arial" w:hAnsi="DJEIJB+Arial" w:cs="DJEIJB+Arial"/>
                <w:color w:val="000000"/>
                <w:sz w:val="15"/>
                <w:szCs w:val="15"/>
              </w:rPr>
              <w:t xml:space="preserve"> </w:t>
            </w:r>
            <w:r w:rsidRPr="00D317D8">
              <w:rPr>
                <w:rFonts w:ascii="Arial" w:hAnsi="Arial" w:cs="Arial"/>
                <w:sz w:val="20"/>
                <w:szCs w:val="20"/>
              </w:rPr>
              <w:t xml:space="preserve">Diferencia los tipos de meteorización. </w:t>
            </w:r>
          </w:p>
          <w:p w14:paraId="28C87D92" w14:textId="77777777" w:rsidR="008A3752" w:rsidRDefault="008A3752" w:rsidP="00F412B1">
            <w:pPr>
              <w:pStyle w:val="Prrafodelista"/>
              <w:ind w:left="0"/>
              <w:rPr>
                <w:rFonts w:ascii="Arial" w:hAnsi="Arial" w:cs="Arial"/>
                <w:sz w:val="20"/>
                <w:szCs w:val="20"/>
              </w:rPr>
            </w:pPr>
          </w:p>
          <w:p w14:paraId="4CA478F0" w14:textId="77777777" w:rsidR="008A3752" w:rsidRPr="00D317D8" w:rsidRDefault="008A3752" w:rsidP="00F412B1">
            <w:pPr>
              <w:pStyle w:val="Prrafodelista"/>
              <w:ind w:left="0"/>
              <w:rPr>
                <w:rFonts w:ascii="Arial" w:hAnsi="Arial" w:cs="Arial"/>
                <w:sz w:val="20"/>
                <w:szCs w:val="20"/>
              </w:rPr>
            </w:pPr>
            <w:r>
              <w:rPr>
                <w:rFonts w:ascii="Arial" w:hAnsi="Arial" w:cs="Arial"/>
                <w:sz w:val="20"/>
                <w:szCs w:val="20"/>
              </w:rPr>
              <w:t>5</w:t>
            </w:r>
            <w:r w:rsidRPr="00D317D8">
              <w:rPr>
                <w:rFonts w:ascii="Arial" w:hAnsi="Arial" w:cs="Arial"/>
                <w:sz w:val="20"/>
                <w:szCs w:val="20"/>
              </w:rPr>
              <w:t xml:space="preserve">.2. Conoce los principales procesos </w:t>
            </w:r>
            <w:proofErr w:type="spellStart"/>
            <w:r w:rsidRPr="00D317D8">
              <w:rPr>
                <w:rFonts w:ascii="Arial" w:hAnsi="Arial" w:cs="Arial"/>
                <w:sz w:val="20"/>
                <w:szCs w:val="20"/>
              </w:rPr>
              <w:t>edafogenéticos</w:t>
            </w:r>
            <w:proofErr w:type="spellEnd"/>
            <w:r w:rsidRPr="00D317D8">
              <w:rPr>
                <w:rFonts w:ascii="Arial" w:hAnsi="Arial" w:cs="Arial"/>
                <w:sz w:val="20"/>
                <w:szCs w:val="20"/>
              </w:rPr>
              <w:t xml:space="preserve"> y su relación con los tipos de suelos.</w:t>
            </w:r>
          </w:p>
        </w:tc>
      </w:tr>
      <w:tr w:rsidR="008A3752" w14:paraId="5233242E" w14:textId="77777777" w:rsidTr="008A3752">
        <w:trPr>
          <w:trHeight w:val="895"/>
        </w:trPr>
        <w:tc>
          <w:tcPr>
            <w:tcW w:w="3893" w:type="dxa"/>
            <w:vMerge/>
          </w:tcPr>
          <w:p w14:paraId="322AC4DE" w14:textId="77777777" w:rsidR="008A3752" w:rsidRDefault="008A3752" w:rsidP="00F412B1">
            <w:pPr>
              <w:pStyle w:val="Prrafodelista"/>
              <w:ind w:left="0"/>
              <w:rPr>
                <w:rFonts w:ascii="Arial" w:hAnsi="Arial" w:cs="Arial"/>
                <w:sz w:val="24"/>
                <w:szCs w:val="24"/>
              </w:rPr>
            </w:pPr>
          </w:p>
        </w:tc>
        <w:tc>
          <w:tcPr>
            <w:tcW w:w="3855" w:type="dxa"/>
          </w:tcPr>
          <w:p w14:paraId="47CD73E6"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6. </w:t>
            </w:r>
            <w:r w:rsidRPr="00D317D8">
              <w:rPr>
                <w:rFonts w:ascii="Arial" w:hAnsi="Arial" w:cs="Arial"/>
                <w:sz w:val="20"/>
                <w:szCs w:val="20"/>
              </w:rPr>
              <w:t>Comprender los factores que influyen en los movimientos de ladera y conocer los principales tipos.</w:t>
            </w:r>
            <w:r>
              <w:rPr>
                <w:rFonts w:ascii="Arial" w:hAnsi="Arial" w:cs="Arial"/>
                <w:sz w:val="20"/>
                <w:szCs w:val="20"/>
              </w:rPr>
              <w:t xml:space="preserve"> CMCT, CD, CAA</w:t>
            </w:r>
          </w:p>
          <w:p w14:paraId="3E458DCD" w14:textId="77777777" w:rsidR="008A3752" w:rsidRPr="00235F03" w:rsidRDefault="008A3752" w:rsidP="00F412B1">
            <w:pPr>
              <w:pStyle w:val="Prrafodelista"/>
              <w:ind w:left="0"/>
              <w:rPr>
                <w:rFonts w:ascii="Arial" w:hAnsi="Arial" w:cs="Arial"/>
                <w:sz w:val="20"/>
                <w:szCs w:val="20"/>
              </w:rPr>
            </w:pPr>
          </w:p>
        </w:tc>
        <w:tc>
          <w:tcPr>
            <w:tcW w:w="5610" w:type="dxa"/>
          </w:tcPr>
          <w:p w14:paraId="15837685" w14:textId="77777777" w:rsidR="008A3752" w:rsidRDefault="008A3752" w:rsidP="00F412B1">
            <w:pPr>
              <w:pStyle w:val="Prrafodelista"/>
              <w:ind w:left="0"/>
              <w:rPr>
                <w:rFonts w:ascii="Arial" w:hAnsi="Arial" w:cs="Arial"/>
                <w:sz w:val="20"/>
                <w:szCs w:val="20"/>
              </w:rPr>
            </w:pPr>
            <w:r>
              <w:rPr>
                <w:rFonts w:ascii="Arial" w:hAnsi="Arial" w:cs="Arial"/>
                <w:sz w:val="20"/>
                <w:szCs w:val="20"/>
              </w:rPr>
              <w:t>6</w:t>
            </w:r>
            <w:r w:rsidRPr="00D317D8">
              <w:rPr>
                <w:rFonts w:ascii="Arial" w:hAnsi="Arial" w:cs="Arial"/>
                <w:sz w:val="20"/>
                <w:szCs w:val="20"/>
              </w:rPr>
              <w:t>.1.</w:t>
            </w:r>
            <w:r w:rsidRPr="00D317D8">
              <w:rPr>
                <w:rFonts w:ascii="DJEIJB+Arial" w:hAnsi="DJEIJB+Arial" w:cs="DJEIJB+Arial"/>
                <w:color w:val="000000"/>
                <w:sz w:val="15"/>
                <w:szCs w:val="15"/>
              </w:rPr>
              <w:t xml:space="preserve"> </w:t>
            </w:r>
            <w:r w:rsidRPr="00D317D8">
              <w:rPr>
                <w:rFonts w:ascii="Arial" w:hAnsi="Arial" w:cs="Arial"/>
                <w:sz w:val="20"/>
                <w:szCs w:val="20"/>
              </w:rPr>
              <w:t>Identifica los factores que favorecen o dificultan los movimientos de ladera y conoce sus principales tipos.</w:t>
            </w:r>
          </w:p>
          <w:p w14:paraId="3BEA70FC" w14:textId="77777777" w:rsidR="008A3752" w:rsidRDefault="008A3752" w:rsidP="00F412B1">
            <w:pPr>
              <w:pStyle w:val="Prrafodelista"/>
              <w:ind w:left="0"/>
              <w:rPr>
                <w:rFonts w:ascii="Arial" w:hAnsi="Arial" w:cs="Arial"/>
                <w:sz w:val="20"/>
                <w:szCs w:val="20"/>
              </w:rPr>
            </w:pPr>
          </w:p>
          <w:p w14:paraId="7321CEEA" w14:textId="77777777" w:rsidR="008A3752" w:rsidRDefault="008A3752" w:rsidP="00F412B1">
            <w:pPr>
              <w:pStyle w:val="Prrafodelista"/>
              <w:ind w:left="0"/>
              <w:rPr>
                <w:rFonts w:ascii="Arial" w:hAnsi="Arial" w:cs="Arial"/>
                <w:sz w:val="20"/>
                <w:szCs w:val="20"/>
              </w:rPr>
            </w:pPr>
          </w:p>
          <w:p w14:paraId="14F16693" w14:textId="77777777" w:rsidR="008A3752" w:rsidRPr="00D317D8" w:rsidRDefault="008A3752" w:rsidP="00F412B1">
            <w:pPr>
              <w:pStyle w:val="Prrafodelista"/>
              <w:ind w:left="0"/>
              <w:rPr>
                <w:rFonts w:ascii="Arial" w:hAnsi="Arial" w:cs="Arial"/>
                <w:sz w:val="20"/>
                <w:szCs w:val="20"/>
              </w:rPr>
            </w:pPr>
          </w:p>
        </w:tc>
      </w:tr>
      <w:tr w:rsidR="008A3752" w14:paraId="653C7614" w14:textId="77777777" w:rsidTr="008A3752">
        <w:trPr>
          <w:trHeight w:val="2700"/>
        </w:trPr>
        <w:tc>
          <w:tcPr>
            <w:tcW w:w="3893" w:type="dxa"/>
            <w:vMerge/>
          </w:tcPr>
          <w:p w14:paraId="6A563D35" w14:textId="77777777" w:rsidR="008A3752" w:rsidRDefault="008A3752" w:rsidP="00F412B1">
            <w:pPr>
              <w:pStyle w:val="Prrafodelista"/>
              <w:ind w:left="0"/>
              <w:rPr>
                <w:rFonts w:ascii="Arial" w:hAnsi="Arial" w:cs="Arial"/>
                <w:sz w:val="24"/>
                <w:szCs w:val="24"/>
              </w:rPr>
            </w:pPr>
          </w:p>
        </w:tc>
        <w:tc>
          <w:tcPr>
            <w:tcW w:w="3855" w:type="dxa"/>
          </w:tcPr>
          <w:p w14:paraId="4646F637" w14:textId="77777777" w:rsidR="008A3752" w:rsidRDefault="008A3752" w:rsidP="00F412B1">
            <w:pPr>
              <w:pStyle w:val="Prrafodelista"/>
              <w:ind w:left="0"/>
              <w:rPr>
                <w:rFonts w:ascii="Arial" w:hAnsi="Arial" w:cs="Arial"/>
                <w:sz w:val="20"/>
                <w:szCs w:val="20"/>
              </w:rPr>
            </w:pPr>
            <w:r>
              <w:rPr>
                <w:rFonts w:ascii="Arial" w:hAnsi="Arial" w:cs="Arial"/>
                <w:sz w:val="20"/>
                <w:szCs w:val="20"/>
              </w:rPr>
              <w:t>7.</w:t>
            </w:r>
            <w:r w:rsidRPr="009B0B67">
              <w:rPr>
                <w:rFonts w:ascii="DJEIJB+Arial" w:hAnsi="DJEIJB+Arial" w:cs="DJEIJB+Arial"/>
                <w:color w:val="000000"/>
                <w:sz w:val="15"/>
                <w:szCs w:val="15"/>
              </w:rPr>
              <w:t xml:space="preserve"> </w:t>
            </w:r>
            <w:r w:rsidRPr="009B0B67">
              <w:rPr>
                <w:rFonts w:ascii="Arial" w:hAnsi="Arial" w:cs="Arial"/>
                <w:sz w:val="20"/>
                <w:szCs w:val="20"/>
              </w:rPr>
              <w:t>Analizar la influencia de la escorrentía superficial como agente modelador y diferenciar sus formas resultantes.</w:t>
            </w:r>
            <w:r>
              <w:rPr>
                <w:rFonts w:ascii="Arial" w:hAnsi="Arial" w:cs="Arial"/>
                <w:sz w:val="20"/>
                <w:szCs w:val="20"/>
              </w:rPr>
              <w:t xml:space="preserve"> CMCT</w:t>
            </w:r>
          </w:p>
          <w:p w14:paraId="624B639B" w14:textId="77777777" w:rsidR="008A3752" w:rsidRDefault="008A3752" w:rsidP="00F412B1">
            <w:pPr>
              <w:pStyle w:val="Prrafodelista"/>
              <w:ind w:left="0"/>
              <w:rPr>
                <w:rFonts w:ascii="Arial" w:hAnsi="Arial" w:cs="Arial"/>
                <w:sz w:val="20"/>
                <w:szCs w:val="20"/>
              </w:rPr>
            </w:pPr>
          </w:p>
          <w:p w14:paraId="56E71C67" w14:textId="77777777" w:rsidR="008A3752" w:rsidRDefault="008A3752" w:rsidP="00F412B1">
            <w:pPr>
              <w:pStyle w:val="Prrafodelista"/>
              <w:ind w:left="0"/>
              <w:rPr>
                <w:rFonts w:ascii="Arial" w:hAnsi="Arial" w:cs="Arial"/>
                <w:sz w:val="20"/>
                <w:szCs w:val="20"/>
              </w:rPr>
            </w:pPr>
            <w:r>
              <w:rPr>
                <w:rFonts w:ascii="Arial" w:hAnsi="Arial" w:cs="Arial"/>
                <w:sz w:val="20"/>
                <w:szCs w:val="20"/>
              </w:rPr>
              <w:t>8.</w:t>
            </w:r>
            <w:r w:rsidRPr="009B0B67">
              <w:rPr>
                <w:rFonts w:ascii="DJEIJB+Arial" w:hAnsi="DJEIJB+Arial" w:cs="DJEIJB+Arial"/>
                <w:color w:val="000000"/>
                <w:sz w:val="15"/>
                <w:szCs w:val="15"/>
              </w:rPr>
              <w:t xml:space="preserve"> </w:t>
            </w:r>
            <w:r w:rsidRPr="009B0B67">
              <w:rPr>
                <w:rFonts w:ascii="Arial" w:hAnsi="Arial" w:cs="Arial"/>
                <w:sz w:val="20"/>
                <w:szCs w:val="20"/>
              </w:rPr>
              <w:t>Comprender los procesos glaciares y sus formas resultantes.</w:t>
            </w:r>
            <w:r>
              <w:rPr>
                <w:rFonts w:ascii="Arial" w:hAnsi="Arial" w:cs="Arial"/>
                <w:sz w:val="20"/>
                <w:szCs w:val="20"/>
              </w:rPr>
              <w:t xml:space="preserve"> CMCT, CD</w:t>
            </w:r>
          </w:p>
          <w:p w14:paraId="362C6E70" w14:textId="77777777" w:rsidR="008A3752" w:rsidRDefault="008A3752" w:rsidP="00F412B1">
            <w:pPr>
              <w:pStyle w:val="Prrafodelista"/>
              <w:ind w:left="0"/>
              <w:rPr>
                <w:rFonts w:ascii="Arial" w:hAnsi="Arial" w:cs="Arial"/>
                <w:sz w:val="20"/>
                <w:szCs w:val="20"/>
              </w:rPr>
            </w:pPr>
          </w:p>
          <w:p w14:paraId="54016D03"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9. </w:t>
            </w:r>
            <w:r w:rsidRPr="000854CD">
              <w:rPr>
                <w:rFonts w:ascii="Arial" w:hAnsi="Arial" w:cs="Arial"/>
                <w:sz w:val="20"/>
                <w:szCs w:val="20"/>
              </w:rPr>
              <w:t>Comprender los procesos geológicos derivados de la acción marina y formas resultantes.</w:t>
            </w:r>
            <w:r>
              <w:rPr>
                <w:rFonts w:ascii="Arial" w:hAnsi="Arial" w:cs="Arial"/>
                <w:sz w:val="20"/>
                <w:szCs w:val="20"/>
              </w:rPr>
              <w:t xml:space="preserve"> CMCT, CD</w:t>
            </w:r>
          </w:p>
          <w:p w14:paraId="4EB0611E" w14:textId="77777777" w:rsidR="008A3752" w:rsidRDefault="008A3752" w:rsidP="00F412B1">
            <w:pPr>
              <w:pStyle w:val="Prrafodelista"/>
              <w:ind w:left="0"/>
              <w:rPr>
                <w:rFonts w:ascii="Arial" w:hAnsi="Arial" w:cs="Arial"/>
                <w:sz w:val="20"/>
                <w:szCs w:val="20"/>
              </w:rPr>
            </w:pPr>
          </w:p>
        </w:tc>
        <w:tc>
          <w:tcPr>
            <w:tcW w:w="5610" w:type="dxa"/>
          </w:tcPr>
          <w:p w14:paraId="748B0C52" w14:textId="77777777" w:rsidR="008A3752" w:rsidRDefault="008A3752" w:rsidP="00F412B1">
            <w:pPr>
              <w:pStyle w:val="Prrafodelista"/>
              <w:ind w:left="0"/>
              <w:rPr>
                <w:rFonts w:ascii="Arial" w:hAnsi="Arial" w:cs="Arial"/>
                <w:sz w:val="20"/>
                <w:szCs w:val="20"/>
              </w:rPr>
            </w:pPr>
            <w:r>
              <w:rPr>
                <w:rFonts w:ascii="Arial" w:hAnsi="Arial" w:cs="Arial"/>
                <w:sz w:val="20"/>
                <w:szCs w:val="20"/>
              </w:rPr>
              <w:t>7.1.</w:t>
            </w:r>
            <w:r w:rsidRPr="009B0B67">
              <w:rPr>
                <w:rFonts w:ascii="DJEIJB+Arial" w:hAnsi="DJEIJB+Arial" w:cs="DJEIJB+Arial"/>
                <w:color w:val="000000"/>
                <w:sz w:val="15"/>
                <w:szCs w:val="15"/>
              </w:rPr>
              <w:t xml:space="preserve"> </w:t>
            </w:r>
            <w:r w:rsidRPr="009B0B67">
              <w:rPr>
                <w:rFonts w:ascii="Arial" w:hAnsi="Arial" w:cs="Arial"/>
                <w:sz w:val="20"/>
                <w:szCs w:val="20"/>
              </w:rPr>
              <w:t>Relaciona los procesos de escorrentía superficial y sus formas resultantes.</w:t>
            </w:r>
          </w:p>
          <w:p w14:paraId="4362615F" w14:textId="77777777" w:rsidR="008A3752" w:rsidRDefault="008A3752" w:rsidP="00F412B1">
            <w:pPr>
              <w:pStyle w:val="Prrafodelista"/>
              <w:ind w:left="0"/>
              <w:rPr>
                <w:rFonts w:ascii="Arial" w:hAnsi="Arial" w:cs="Arial"/>
                <w:sz w:val="20"/>
                <w:szCs w:val="20"/>
              </w:rPr>
            </w:pPr>
            <w:r>
              <w:rPr>
                <w:rFonts w:ascii="Arial" w:hAnsi="Arial" w:cs="Arial"/>
                <w:sz w:val="20"/>
                <w:szCs w:val="20"/>
              </w:rPr>
              <w:t>8.1.</w:t>
            </w:r>
            <w:r w:rsidRPr="009B0B67">
              <w:rPr>
                <w:rFonts w:ascii="DJEIJB+Arial" w:hAnsi="DJEIJB+Arial" w:cs="DJEIJB+Arial"/>
                <w:color w:val="000000"/>
                <w:sz w:val="15"/>
                <w:szCs w:val="15"/>
              </w:rPr>
              <w:t xml:space="preserve"> </w:t>
            </w:r>
            <w:r w:rsidRPr="009B0B67">
              <w:rPr>
                <w:rFonts w:ascii="Arial" w:hAnsi="Arial" w:cs="Arial"/>
                <w:sz w:val="20"/>
                <w:szCs w:val="20"/>
              </w:rPr>
              <w:t>Diferencia las formas resultantes del modelado glacial, asociándolas con su proceso correspondiente.</w:t>
            </w:r>
          </w:p>
          <w:p w14:paraId="4DB479F4" w14:textId="77777777" w:rsidR="008A3752" w:rsidRDefault="008A3752" w:rsidP="00F412B1">
            <w:pPr>
              <w:pStyle w:val="Prrafodelista"/>
              <w:ind w:left="0"/>
              <w:rPr>
                <w:rFonts w:ascii="Arial" w:hAnsi="Arial" w:cs="Arial"/>
                <w:sz w:val="20"/>
                <w:szCs w:val="20"/>
              </w:rPr>
            </w:pPr>
            <w:r>
              <w:rPr>
                <w:rFonts w:ascii="Arial" w:hAnsi="Arial" w:cs="Arial"/>
                <w:sz w:val="20"/>
                <w:szCs w:val="20"/>
              </w:rPr>
              <w:t>9.1.</w:t>
            </w:r>
            <w:r w:rsidRPr="000854CD">
              <w:rPr>
                <w:rFonts w:ascii="DJEIJB+Arial" w:hAnsi="DJEIJB+Arial" w:cs="DJEIJB+Arial"/>
                <w:color w:val="000000"/>
                <w:sz w:val="15"/>
                <w:szCs w:val="15"/>
              </w:rPr>
              <w:t xml:space="preserve"> </w:t>
            </w:r>
            <w:r w:rsidRPr="000854CD">
              <w:rPr>
                <w:rFonts w:ascii="Arial" w:hAnsi="Arial" w:cs="Arial"/>
                <w:sz w:val="20"/>
                <w:szCs w:val="20"/>
              </w:rPr>
              <w:t>Comprende la dinámica marina y relaciona las formas resultantes</w:t>
            </w:r>
            <w:r>
              <w:rPr>
                <w:rFonts w:ascii="Arial" w:hAnsi="Arial" w:cs="Arial"/>
                <w:sz w:val="20"/>
                <w:szCs w:val="20"/>
              </w:rPr>
              <w:t>.</w:t>
            </w:r>
          </w:p>
          <w:p w14:paraId="59F86EE2" w14:textId="77777777" w:rsidR="008A3752" w:rsidRDefault="008A3752" w:rsidP="00F412B1"/>
          <w:p w14:paraId="5F1B6497" w14:textId="77777777" w:rsidR="008A3752" w:rsidRPr="000854CD" w:rsidRDefault="008A3752" w:rsidP="00F412B1"/>
        </w:tc>
      </w:tr>
      <w:tr w:rsidR="008A3752" w14:paraId="7A7BE6B3" w14:textId="77777777" w:rsidTr="008A3752">
        <w:trPr>
          <w:trHeight w:val="1350"/>
        </w:trPr>
        <w:tc>
          <w:tcPr>
            <w:tcW w:w="3893" w:type="dxa"/>
            <w:vMerge/>
          </w:tcPr>
          <w:p w14:paraId="5DA8F2E2" w14:textId="77777777" w:rsidR="008A3752" w:rsidRDefault="008A3752" w:rsidP="00F412B1">
            <w:pPr>
              <w:pStyle w:val="Prrafodelista"/>
              <w:ind w:left="0"/>
              <w:rPr>
                <w:rFonts w:ascii="Arial" w:hAnsi="Arial" w:cs="Arial"/>
                <w:sz w:val="24"/>
                <w:szCs w:val="24"/>
              </w:rPr>
            </w:pPr>
          </w:p>
        </w:tc>
        <w:tc>
          <w:tcPr>
            <w:tcW w:w="3855" w:type="dxa"/>
          </w:tcPr>
          <w:p w14:paraId="7FC916ED" w14:textId="77777777" w:rsidR="008A3752" w:rsidRDefault="008A3752" w:rsidP="00F412B1">
            <w:pPr>
              <w:pStyle w:val="Prrafodelista"/>
              <w:ind w:left="0"/>
              <w:rPr>
                <w:rFonts w:ascii="Arial" w:hAnsi="Arial" w:cs="Arial"/>
                <w:sz w:val="20"/>
                <w:szCs w:val="20"/>
              </w:rPr>
            </w:pPr>
            <w:r>
              <w:rPr>
                <w:rFonts w:ascii="Arial" w:hAnsi="Arial" w:cs="Arial"/>
                <w:sz w:val="20"/>
                <w:szCs w:val="20"/>
              </w:rPr>
              <w:t>10.</w:t>
            </w:r>
            <w:r w:rsidRPr="000854CD">
              <w:rPr>
                <w:rFonts w:ascii="DJEIJB+Arial" w:hAnsi="DJEIJB+Arial" w:cs="DJEIJB+Arial"/>
                <w:color w:val="000000"/>
                <w:sz w:val="15"/>
                <w:szCs w:val="15"/>
              </w:rPr>
              <w:t xml:space="preserve"> </w:t>
            </w:r>
            <w:r w:rsidRPr="000854CD">
              <w:rPr>
                <w:rFonts w:ascii="Arial" w:hAnsi="Arial" w:cs="Arial"/>
                <w:sz w:val="20"/>
                <w:szCs w:val="20"/>
              </w:rPr>
              <w:t>Comprender los procesos geológicos derivados de la acción eólica y relacionarlos con las formas resultantes.</w:t>
            </w:r>
          </w:p>
          <w:p w14:paraId="57DB9BBB" w14:textId="77777777" w:rsidR="008A3752" w:rsidRDefault="008A3752" w:rsidP="00F412B1">
            <w:pPr>
              <w:pStyle w:val="Prrafodelista"/>
              <w:ind w:left="0"/>
              <w:rPr>
                <w:rFonts w:ascii="Arial" w:hAnsi="Arial" w:cs="Arial"/>
                <w:sz w:val="20"/>
                <w:szCs w:val="20"/>
              </w:rPr>
            </w:pPr>
            <w:r>
              <w:rPr>
                <w:rFonts w:ascii="Arial" w:hAnsi="Arial" w:cs="Arial"/>
                <w:sz w:val="20"/>
                <w:szCs w:val="20"/>
              </w:rPr>
              <w:t>CMCT.</w:t>
            </w:r>
          </w:p>
          <w:p w14:paraId="59101728" w14:textId="77777777" w:rsidR="008A3752" w:rsidRDefault="008A3752" w:rsidP="00F412B1">
            <w:pPr>
              <w:pStyle w:val="Prrafodelista"/>
              <w:ind w:left="0"/>
              <w:rPr>
                <w:rFonts w:ascii="Arial" w:hAnsi="Arial" w:cs="Arial"/>
                <w:sz w:val="20"/>
                <w:szCs w:val="20"/>
              </w:rPr>
            </w:pPr>
          </w:p>
          <w:p w14:paraId="2D6A2E39"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11. </w:t>
            </w:r>
            <w:r w:rsidRPr="000854CD">
              <w:rPr>
                <w:rFonts w:ascii="Arial" w:hAnsi="Arial" w:cs="Arial"/>
                <w:sz w:val="20"/>
                <w:szCs w:val="20"/>
              </w:rPr>
              <w:t>Entender la relación entre la circulación general atmosférica y la localización de los desiertos.</w:t>
            </w:r>
            <w:r>
              <w:rPr>
                <w:rFonts w:ascii="Arial" w:hAnsi="Arial" w:cs="Arial"/>
                <w:sz w:val="20"/>
                <w:szCs w:val="20"/>
              </w:rPr>
              <w:t xml:space="preserve"> CMCT, CD</w:t>
            </w:r>
          </w:p>
          <w:p w14:paraId="5995D155" w14:textId="77777777" w:rsidR="008A3752" w:rsidRDefault="008A3752" w:rsidP="00F412B1">
            <w:pPr>
              <w:pStyle w:val="Prrafodelista"/>
              <w:ind w:left="0"/>
              <w:rPr>
                <w:rFonts w:ascii="Arial" w:hAnsi="Arial" w:cs="Arial"/>
                <w:sz w:val="20"/>
                <w:szCs w:val="20"/>
              </w:rPr>
            </w:pPr>
          </w:p>
          <w:p w14:paraId="3B997716" w14:textId="77777777" w:rsidR="008A3752" w:rsidRDefault="008A3752" w:rsidP="00F412B1">
            <w:pPr>
              <w:pStyle w:val="Prrafodelista"/>
              <w:ind w:left="0"/>
              <w:rPr>
                <w:rFonts w:ascii="Arial" w:hAnsi="Arial" w:cs="Arial"/>
                <w:sz w:val="20"/>
                <w:szCs w:val="20"/>
              </w:rPr>
            </w:pPr>
            <w:r>
              <w:rPr>
                <w:rFonts w:ascii="Arial" w:hAnsi="Arial" w:cs="Arial"/>
                <w:sz w:val="20"/>
                <w:szCs w:val="20"/>
              </w:rPr>
              <w:t>12. Conocer las causas responsables del avance de las zonas áridas en Andalucía.</w:t>
            </w:r>
          </w:p>
          <w:p w14:paraId="04A690C6" w14:textId="77777777" w:rsidR="008A3752" w:rsidRDefault="008A3752" w:rsidP="00F412B1">
            <w:pPr>
              <w:pStyle w:val="Prrafodelista"/>
              <w:ind w:left="0"/>
              <w:rPr>
                <w:rFonts w:ascii="Arial" w:hAnsi="Arial" w:cs="Arial"/>
                <w:sz w:val="20"/>
                <w:szCs w:val="20"/>
              </w:rPr>
            </w:pPr>
            <w:r>
              <w:rPr>
                <w:rFonts w:ascii="Arial" w:hAnsi="Arial" w:cs="Arial"/>
                <w:sz w:val="20"/>
                <w:szCs w:val="20"/>
              </w:rPr>
              <w:t>CMCT, CCL,CD</w:t>
            </w:r>
          </w:p>
        </w:tc>
        <w:tc>
          <w:tcPr>
            <w:tcW w:w="5610" w:type="dxa"/>
          </w:tcPr>
          <w:p w14:paraId="1B32629A" w14:textId="77777777" w:rsidR="008A3752" w:rsidRDefault="008A3752" w:rsidP="00F412B1">
            <w:pPr>
              <w:pStyle w:val="Prrafodelista"/>
              <w:ind w:left="0"/>
              <w:rPr>
                <w:rFonts w:ascii="Arial" w:hAnsi="Arial" w:cs="Arial"/>
                <w:sz w:val="20"/>
                <w:szCs w:val="20"/>
              </w:rPr>
            </w:pPr>
            <w:r>
              <w:rPr>
                <w:rFonts w:ascii="Arial" w:hAnsi="Arial" w:cs="Arial"/>
                <w:sz w:val="20"/>
                <w:szCs w:val="20"/>
              </w:rPr>
              <w:lastRenderedPageBreak/>
              <w:t>10.1.</w:t>
            </w:r>
            <w:r w:rsidRPr="000854CD">
              <w:rPr>
                <w:rFonts w:ascii="DJEIJB+Arial" w:hAnsi="DJEIJB+Arial" w:cs="DJEIJB+Arial"/>
                <w:color w:val="000000"/>
                <w:sz w:val="15"/>
                <w:szCs w:val="15"/>
              </w:rPr>
              <w:t xml:space="preserve"> </w:t>
            </w:r>
            <w:r w:rsidRPr="000854CD">
              <w:rPr>
                <w:rFonts w:ascii="Arial" w:hAnsi="Arial" w:cs="Arial"/>
                <w:sz w:val="20"/>
                <w:szCs w:val="20"/>
              </w:rPr>
              <w:t>Diferencia formas resultantes del modelado eólico.</w:t>
            </w:r>
          </w:p>
          <w:p w14:paraId="2C59AD32" w14:textId="77777777" w:rsidR="008A3752" w:rsidRDefault="008A3752" w:rsidP="00F412B1">
            <w:pPr>
              <w:pStyle w:val="Prrafodelista"/>
              <w:ind w:left="0"/>
              <w:rPr>
                <w:rFonts w:ascii="Arial" w:hAnsi="Arial" w:cs="Arial"/>
                <w:sz w:val="20"/>
                <w:szCs w:val="20"/>
              </w:rPr>
            </w:pPr>
          </w:p>
          <w:p w14:paraId="3A47418B" w14:textId="77777777" w:rsidR="008A3752" w:rsidRDefault="008A3752" w:rsidP="00F412B1">
            <w:pPr>
              <w:pStyle w:val="Prrafodelista"/>
              <w:ind w:left="0"/>
              <w:rPr>
                <w:rFonts w:ascii="Arial" w:hAnsi="Arial" w:cs="Arial"/>
                <w:sz w:val="20"/>
                <w:szCs w:val="20"/>
              </w:rPr>
            </w:pPr>
          </w:p>
          <w:p w14:paraId="1F2E1B63" w14:textId="77777777" w:rsidR="008A3752" w:rsidRDefault="008A3752" w:rsidP="00F412B1">
            <w:pPr>
              <w:pStyle w:val="Prrafodelista"/>
              <w:ind w:left="0"/>
              <w:rPr>
                <w:rFonts w:ascii="Arial" w:hAnsi="Arial" w:cs="Arial"/>
                <w:sz w:val="20"/>
                <w:szCs w:val="20"/>
              </w:rPr>
            </w:pPr>
            <w:r>
              <w:rPr>
                <w:rFonts w:ascii="Arial" w:hAnsi="Arial" w:cs="Arial"/>
                <w:sz w:val="20"/>
                <w:szCs w:val="20"/>
              </w:rPr>
              <w:t>11.1.</w:t>
            </w:r>
            <w:r w:rsidRPr="000854CD">
              <w:rPr>
                <w:rFonts w:ascii="DJEIJB+Arial" w:hAnsi="DJEIJB+Arial" w:cs="DJEIJB+Arial"/>
                <w:color w:val="000000"/>
                <w:sz w:val="15"/>
                <w:szCs w:val="15"/>
              </w:rPr>
              <w:t xml:space="preserve"> </w:t>
            </w:r>
            <w:r w:rsidRPr="000854CD">
              <w:rPr>
                <w:rFonts w:ascii="Arial" w:hAnsi="Arial" w:cs="Arial"/>
                <w:sz w:val="20"/>
                <w:szCs w:val="20"/>
              </w:rPr>
              <w:t>Sitúa la localización de los principales desiertos.</w:t>
            </w:r>
          </w:p>
          <w:p w14:paraId="774DAEDD" w14:textId="77777777" w:rsidR="008A3752" w:rsidRDefault="008A3752" w:rsidP="00F412B1">
            <w:pPr>
              <w:pStyle w:val="Prrafodelista"/>
              <w:ind w:left="0"/>
              <w:rPr>
                <w:rFonts w:ascii="Arial" w:hAnsi="Arial" w:cs="Arial"/>
                <w:sz w:val="20"/>
                <w:szCs w:val="20"/>
              </w:rPr>
            </w:pPr>
          </w:p>
          <w:p w14:paraId="76545399" w14:textId="77777777" w:rsidR="008A3752" w:rsidRDefault="008A3752" w:rsidP="00F412B1">
            <w:pPr>
              <w:pStyle w:val="Prrafodelista"/>
              <w:ind w:left="0"/>
              <w:rPr>
                <w:rFonts w:ascii="Arial" w:hAnsi="Arial" w:cs="Arial"/>
                <w:sz w:val="20"/>
                <w:szCs w:val="20"/>
              </w:rPr>
            </w:pPr>
          </w:p>
          <w:p w14:paraId="74777EF2" w14:textId="77777777" w:rsidR="008A3752" w:rsidRDefault="008A3752" w:rsidP="00F412B1">
            <w:pPr>
              <w:pStyle w:val="Prrafodelista"/>
              <w:ind w:left="0"/>
              <w:rPr>
                <w:rFonts w:ascii="Arial" w:hAnsi="Arial" w:cs="Arial"/>
                <w:sz w:val="20"/>
                <w:szCs w:val="20"/>
              </w:rPr>
            </w:pPr>
          </w:p>
          <w:p w14:paraId="06FBE73B" w14:textId="77777777" w:rsidR="008A3752" w:rsidRDefault="008A3752" w:rsidP="00F412B1">
            <w:pPr>
              <w:pStyle w:val="Prrafodelista"/>
              <w:ind w:left="0"/>
              <w:rPr>
                <w:rFonts w:ascii="Arial" w:hAnsi="Arial" w:cs="Arial"/>
                <w:sz w:val="20"/>
                <w:szCs w:val="20"/>
              </w:rPr>
            </w:pPr>
          </w:p>
          <w:p w14:paraId="79B5C230" w14:textId="77777777" w:rsidR="008A3752" w:rsidRDefault="008A3752" w:rsidP="00F412B1">
            <w:pPr>
              <w:pStyle w:val="Prrafodelista"/>
              <w:ind w:left="0"/>
              <w:rPr>
                <w:rFonts w:ascii="Arial" w:hAnsi="Arial" w:cs="Arial"/>
                <w:sz w:val="20"/>
                <w:szCs w:val="20"/>
              </w:rPr>
            </w:pPr>
            <w:r>
              <w:rPr>
                <w:rFonts w:ascii="Arial" w:hAnsi="Arial" w:cs="Arial"/>
                <w:sz w:val="20"/>
                <w:szCs w:val="20"/>
              </w:rPr>
              <w:lastRenderedPageBreak/>
              <w:t>12.1 Comprende las causas del avance de las zonas áridas en Andalucía.</w:t>
            </w:r>
          </w:p>
        </w:tc>
      </w:tr>
    </w:tbl>
    <w:p w14:paraId="455F024A" w14:textId="77777777" w:rsidR="008A3752" w:rsidRDefault="008A3752" w:rsidP="008A3752">
      <w:pPr>
        <w:pStyle w:val="Prrafodelista"/>
        <w:ind w:left="1428"/>
        <w:rPr>
          <w:rFonts w:ascii="Arial" w:hAnsi="Arial" w:cs="Arial"/>
          <w:sz w:val="24"/>
          <w:szCs w:val="24"/>
        </w:rPr>
      </w:pPr>
    </w:p>
    <w:p w14:paraId="5A3B19A5" w14:textId="77777777" w:rsidR="008A3752" w:rsidRDefault="008A3752" w:rsidP="008A3752">
      <w:pPr>
        <w:pStyle w:val="Prrafodelista"/>
        <w:ind w:left="1428"/>
        <w:rPr>
          <w:rFonts w:ascii="Arial" w:hAnsi="Arial" w:cs="Arial"/>
          <w:sz w:val="24"/>
          <w:szCs w:val="24"/>
        </w:rPr>
      </w:pPr>
    </w:p>
    <w:p w14:paraId="5AC3D975" w14:textId="77777777" w:rsidR="008A3752" w:rsidRDefault="008A3752" w:rsidP="008A3752">
      <w:pPr>
        <w:pStyle w:val="Prrafodelista"/>
        <w:ind w:left="1428"/>
        <w:rPr>
          <w:rFonts w:ascii="Arial" w:hAnsi="Arial" w:cs="Arial"/>
          <w:sz w:val="24"/>
          <w:szCs w:val="24"/>
        </w:rPr>
      </w:pPr>
    </w:p>
    <w:p w14:paraId="715836C6"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6: TIEMPO GEOLÓGICO Y GEOLOGÍA HISTÓRICA</w:t>
      </w:r>
    </w:p>
    <w:p w14:paraId="370DDD72" w14:textId="77777777"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8"/>
        <w:gridCol w:w="3665"/>
        <w:gridCol w:w="5458"/>
      </w:tblGrid>
      <w:tr w:rsidR="008A3752" w14:paraId="54A388FB" w14:textId="77777777" w:rsidTr="008A3752">
        <w:trPr>
          <w:trHeight w:val="593"/>
        </w:trPr>
        <w:tc>
          <w:tcPr>
            <w:tcW w:w="4398" w:type="dxa"/>
          </w:tcPr>
          <w:p w14:paraId="2ED433BC" w14:textId="77777777" w:rsidR="008A3752" w:rsidRPr="00D621BD" w:rsidRDefault="008A3752" w:rsidP="00F412B1">
            <w:pPr>
              <w:pStyle w:val="Prrafodelista"/>
              <w:ind w:left="0"/>
              <w:rPr>
                <w:rFonts w:ascii="Arial" w:hAnsi="Arial" w:cs="Arial"/>
                <w:b/>
                <w:sz w:val="20"/>
                <w:szCs w:val="20"/>
              </w:rPr>
            </w:pPr>
            <w:r w:rsidRPr="00D621BD">
              <w:rPr>
                <w:rFonts w:ascii="Arial" w:hAnsi="Arial" w:cs="Arial"/>
                <w:b/>
                <w:sz w:val="20"/>
                <w:szCs w:val="20"/>
              </w:rPr>
              <w:t>CONTENIDOS</w:t>
            </w:r>
          </w:p>
        </w:tc>
        <w:tc>
          <w:tcPr>
            <w:tcW w:w="3665" w:type="dxa"/>
          </w:tcPr>
          <w:p w14:paraId="6416E72B" w14:textId="77777777" w:rsidR="008A3752" w:rsidRPr="00D621BD" w:rsidRDefault="008A3752" w:rsidP="00F412B1">
            <w:pPr>
              <w:pStyle w:val="Prrafodelista"/>
              <w:ind w:left="0"/>
              <w:rPr>
                <w:rFonts w:ascii="Arial" w:hAnsi="Arial" w:cs="Arial"/>
                <w:b/>
                <w:sz w:val="20"/>
                <w:szCs w:val="20"/>
              </w:rPr>
            </w:pPr>
            <w:r w:rsidRPr="00D621BD">
              <w:rPr>
                <w:rFonts w:ascii="Arial" w:hAnsi="Arial" w:cs="Arial"/>
                <w:b/>
                <w:sz w:val="20"/>
                <w:szCs w:val="20"/>
              </w:rPr>
              <w:t>CRITERIOS DE EVALUACIÓN</w:t>
            </w:r>
          </w:p>
        </w:tc>
        <w:tc>
          <w:tcPr>
            <w:tcW w:w="5458" w:type="dxa"/>
          </w:tcPr>
          <w:p w14:paraId="0BEE32FC" w14:textId="77777777" w:rsidR="008A3752" w:rsidRPr="00D621BD" w:rsidRDefault="008A3752" w:rsidP="00F412B1">
            <w:pPr>
              <w:pStyle w:val="Prrafodelista"/>
              <w:ind w:left="0"/>
              <w:rPr>
                <w:rFonts w:ascii="Arial" w:hAnsi="Arial" w:cs="Arial"/>
                <w:b/>
                <w:sz w:val="20"/>
                <w:szCs w:val="20"/>
              </w:rPr>
            </w:pPr>
            <w:r w:rsidRPr="00D621BD">
              <w:rPr>
                <w:rFonts w:ascii="Arial" w:hAnsi="Arial" w:cs="Arial"/>
                <w:b/>
                <w:sz w:val="20"/>
                <w:szCs w:val="20"/>
              </w:rPr>
              <w:t>ESTÁNDARES DE APRENDIZAJE</w:t>
            </w:r>
          </w:p>
        </w:tc>
      </w:tr>
      <w:tr w:rsidR="008A3752" w14:paraId="0990CC22" w14:textId="77777777" w:rsidTr="008A3752">
        <w:trPr>
          <w:trHeight w:val="1292"/>
        </w:trPr>
        <w:tc>
          <w:tcPr>
            <w:tcW w:w="4398" w:type="dxa"/>
            <w:vMerge w:val="restart"/>
          </w:tcPr>
          <w:p w14:paraId="5B1B0799" w14:textId="77777777" w:rsidR="008A3752" w:rsidRDefault="008A3752" w:rsidP="00F412B1">
            <w:pPr>
              <w:pStyle w:val="Prrafodelista"/>
              <w:ind w:left="0"/>
              <w:rPr>
                <w:rFonts w:ascii="Arial" w:hAnsi="Arial" w:cs="Arial"/>
                <w:sz w:val="20"/>
                <w:szCs w:val="20"/>
              </w:rPr>
            </w:pPr>
            <w:r>
              <w:rPr>
                <w:rFonts w:ascii="Arial" w:hAnsi="Arial" w:cs="Arial"/>
                <w:sz w:val="24"/>
                <w:szCs w:val="24"/>
              </w:rPr>
              <w:t xml:space="preserve">- </w:t>
            </w:r>
            <w:r w:rsidRPr="00D621BD">
              <w:rPr>
                <w:rFonts w:ascii="Arial" w:hAnsi="Arial" w:cs="Arial"/>
                <w:sz w:val="20"/>
                <w:szCs w:val="20"/>
              </w:rPr>
              <w:t>El tiempo en Geología. El debate sobre la edad de la Tierra.</w:t>
            </w:r>
            <w:r>
              <w:rPr>
                <w:rFonts w:ascii="Arial" w:hAnsi="Arial" w:cs="Arial"/>
                <w:sz w:val="20"/>
                <w:szCs w:val="20"/>
              </w:rPr>
              <w:t xml:space="preserve"> </w:t>
            </w:r>
            <w:proofErr w:type="spellStart"/>
            <w:r>
              <w:rPr>
                <w:rFonts w:ascii="Arial" w:hAnsi="Arial" w:cs="Arial"/>
                <w:sz w:val="20"/>
                <w:szCs w:val="20"/>
              </w:rPr>
              <w:t>Uniformismo</w:t>
            </w:r>
            <w:proofErr w:type="spellEnd"/>
            <w:r>
              <w:rPr>
                <w:rFonts w:ascii="Arial" w:hAnsi="Arial" w:cs="Arial"/>
                <w:sz w:val="20"/>
                <w:szCs w:val="20"/>
              </w:rPr>
              <w:t xml:space="preserve"> y Catastrofismo. El registro estratigráfico.</w:t>
            </w:r>
          </w:p>
          <w:p w14:paraId="21704C70" w14:textId="77777777" w:rsidR="008A3752" w:rsidRPr="008A3752" w:rsidRDefault="008A3752" w:rsidP="00F412B1">
            <w:pPr>
              <w:pStyle w:val="Default"/>
              <w:rPr>
                <w:rFonts w:cs="Arial"/>
                <w:sz w:val="20"/>
                <w:szCs w:val="20"/>
                <w:lang w:val="es-ES"/>
              </w:rPr>
            </w:pPr>
            <w:r w:rsidRPr="008A3752">
              <w:rPr>
                <w:rFonts w:cs="Arial"/>
                <w:color w:val="auto"/>
                <w:sz w:val="20"/>
                <w:szCs w:val="20"/>
                <w:lang w:val="es-ES"/>
              </w:rPr>
              <w:t xml:space="preserve">- </w:t>
            </w:r>
            <w:r w:rsidRPr="008A3752">
              <w:rPr>
                <w:rFonts w:cs="Arial"/>
                <w:sz w:val="20"/>
                <w:szCs w:val="20"/>
                <w:lang w:val="es-ES"/>
              </w:rPr>
              <w:t xml:space="preserve">El método del Actualismo: aplicación a la reconstrucción </w:t>
            </w:r>
            <w:proofErr w:type="spellStart"/>
            <w:r w:rsidRPr="008A3752">
              <w:rPr>
                <w:rFonts w:cs="Arial"/>
                <w:sz w:val="20"/>
                <w:szCs w:val="20"/>
                <w:lang w:val="es-ES"/>
              </w:rPr>
              <w:t>paleoambiental</w:t>
            </w:r>
            <w:proofErr w:type="spellEnd"/>
            <w:r w:rsidRPr="008A3752">
              <w:rPr>
                <w:rFonts w:cs="Arial"/>
                <w:sz w:val="20"/>
                <w:szCs w:val="20"/>
                <w:lang w:val="es-ES"/>
              </w:rPr>
              <w:t xml:space="preserve">. Estructuras sedimentarias y </w:t>
            </w:r>
            <w:proofErr w:type="spellStart"/>
            <w:r w:rsidRPr="008A3752">
              <w:rPr>
                <w:rFonts w:cs="Arial"/>
                <w:sz w:val="20"/>
                <w:szCs w:val="20"/>
                <w:lang w:val="es-ES"/>
              </w:rPr>
              <w:t>biogénicas</w:t>
            </w:r>
            <w:proofErr w:type="spellEnd"/>
            <w:r w:rsidRPr="008A3752">
              <w:rPr>
                <w:rFonts w:cs="Arial"/>
                <w:sz w:val="20"/>
                <w:szCs w:val="20"/>
                <w:lang w:val="es-ES"/>
              </w:rPr>
              <w:t xml:space="preserve">. </w:t>
            </w:r>
            <w:proofErr w:type="spellStart"/>
            <w:r w:rsidRPr="008A3752">
              <w:rPr>
                <w:rFonts w:cs="Arial"/>
                <w:sz w:val="20"/>
                <w:szCs w:val="20"/>
                <w:lang w:val="es-ES"/>
              </w:rPr>
              <w:t>Paleoclimatología</w:t>
            </w:r>
            <w:proofErr w:type="spellEnd"/>
            <w:r w:rsidRPr="008A3752">
              <w:rPr>
                <w:rFonts w:cs="Arial"/>
                <w:sz w:val="20"/>
                <w:szCs w:val="20"/>
                <w:lang w:val="es-ES"/>
              </w:rPr>
              <w:t xml:space="preserve">. </w:t>
            </w:r>
          </w:p>
          <w:p w14:paraId="66D32839" w14:textId="77777777" w:rsidR="008A3752" w:rsidRPr="008A3752" w:rsidRDefault="008A3752" w:rsidP="00F412B1">
            <w:pPr>
              <w:pStyle w:val="Default"/>
              <w:rPr>
                <w:rFonts w:cs="Arial"/>
                <w:sz w:val="20"/>
                <w:szCs w:val="20"/>
                <w:lang w:val="es-ES"/>
              </w:rPr>
            </w:pPr>
          </w:p>
          <w:p w14:paraId="458E6347" w14:textId="77777777" w:rsidR="008A3752" w:rsidRPr="008A3752" w:rsidRDefault="008A3752" w:rsidP="00F412B1">
            <w:pPr>
              <w:pStyle w:val="Default"/>
              <w:rPr>
                <w:rFonts w:cs="Arial"/>
                <w:sz w:val="20"/>
                <w:szCs w:val="20"/>
                <w:lang w:val="es-ES"/>
              </w:rPr>
            </w:pPr>
            <w:r w:rsidRPr="008A3752">
              <w:rPr>
                <w:rFonts w:cs="Arial"/>
                <w:sz w:val="20"/>
                <w:szCs w:val="20"/>
                <w:lang w:val="es-ES"/>
              </w:rPr>
              <w:t xml:space="preserve">-Métodos de datación: </w:t>
            </w:r>
            <w:proofErr w:type="spellStart"/>
            <w:r w:rsidRPr="008A3752">
              <w:rPr>
                <w:rFonts w:cs="Arial"/>
                <w:sz w:val="20"/>
                <w:szCs w:val="20"/>
                <w:lang w:val="es-ES"/>
              </w:rPr>
              <w:t>geocronología</w:t>
            </w:r>
            <w:proofErr w:type="spellEnd"/>
            <w:r w:rsidRPr="008A3752">
              <w:rPr>
                <w:rFonts w:cs="Arial"/>
                <w:sz w:val="20"/>
                <w:szCs w:val="20"/>
                <w:lang w:val="es-ES"/>
              </w:rPr>
              <w:t xml:space="preserve"> relativa y absoluta. Principio de superposición de los estratos. Fósiles y Bioestratigrafía.</w:t>
            </w:r>
          </w:p>
          <w:p w14:paraId="1890629A" w14:textId="77777777" w:rsidR="008A3752" w:rsidRPr="000149AA" w:rsidRDefault="008A3752" w:rsidP="00F412B1">
            <w:pPr>
              <w:autoSpaceDE w:val="0"/>
              <w:autoSpaceDN w:val="0"/>
              <w:adjustRightInd w:val="0"/>
              <w:spacing w:after="0" w:line="240" w:lineRule="auto"/>
              <w:rPr>
                <w:rFonts w:ascii="Arial" w:hAnsi="Arial" w:cs="Arial"/>
                <w:sz w:val="20"/>
                <w:szCs w:val="20"/>
              </w:rPr>
            </w:pPr>
            <w:r w:rsidRPr="000149AA">
              <w:rPr>
                <w:rFonts w:ascii="Arial" w:hAnsi="Arial" w:cs="Arial"/>
                <w:sz w:val="20"/>
                <w:szCs w:val="20"/>
              </w:rPr>
              <w:t>El registro fosilífero de los museos paleontológicos de</w:t>
            </w:r>
          </w:p>
          <w:p w14:paraId="4055B07B" w14:textId="77777777" w:rsidR="008A3752" w:rsidRDefault="008A3752" w:rsidP="00F412B1">
            <w:pPr>
              <w:pStyle w:val="Prrafodelista"/>
              <w:ind w:left="0"/>
              <w:rPr>
                <w:rFonts w:ascii="Arial" w:hAnsi="Arial" w:cs="Arial"/>
                <w:sz w:val="20"/>
                <w:szCs w:val="20"/>
              </w:rPr>
            </w:pPr>
            <w:r w:rsidRPr="000149AA">
              <w:rPr>
                <w:rFonts w:ascii="Arial" w:hAnsi="Arial" w:cs="Arial"/>
                <w:sz w:val="20"/>
                <w:szCs w:val="20"/>
              </w:rPr>
              <w:t>Andalucía.</w:t>
            </w:r>
            <w:r>
              <w:rPr>
                <w:rFonts w:ascii="Arial" w:hAnsi="Arial" w:cs="Arial"/>
                <w:sz w:val="20"/>
                <w:szCs w:val="20"/>
              </w:rPr>
              <w:t xml:space="preserve"> </w:t>
            </w:r>
            <w:r w:rsidRPr="000149AA">
              <w:rPr>
                <w:rFonts w:ascii="Arial" w:hAnsi="Arial" w:cs="Arial"/>
                <w:sz w:val="20"/>
                <w:szCs w:val="20"/>
              </w:rPr>
              <w:t>Los métodos radiométricos de datación absoluta.</w:t>
            </w:r>
          </w:p>
          <w:p w14:paraId="7789EB60" w14:textId="77777777" w:rsidR="008A3752" w:rsidRDefault="008A3752" w:rsidP="00F412B1">
            <w:pPr>
              <w:pStyle w:val="Prrafodelista"/>
              <w:ind w:left="0"/>
              <w:rPr>
                <w:rFonts w:ascii="Arial" w:hAnsi="Arial" w:cs="Arial"/>
                <w:sz w:val="20"/>
                <w:szCs w:val="20"/>
              </w:rPr>
            </w:pPr>
          </w:p>
          <w:p w14:paraId="4AB5F29B"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0149AA">
              <w:rPr>
                <w:rFonts w:ascii="Arial" w:hAnsi="Arial" w:cs="Arial"/>
                <w:sz w:val="20"/>
                <w:szCs w:val="20"/>
              </w:rPr>
              <w:t xml:space="preserve">Identificar las principales unidades </w:t>
            </w:r>
            <w:proofErr w:type="spellStart"/>
            <w:r w:rsidRPr="000149AA">
              <w:rPr>
                <w:rFonts w:ascii="Arial" w:hAnsi="Arial" w:cs="Arial"/>
                <w:sz w:val="20"/>
                <w:szCs w:val="20"/>
              </w:rPr>
              <w:t>cronoestratigráficas</w:t>
            </w:r>
            <w:proofErr w:type="spellEnd"/>
            <w:r w:rsidRPr="000149AA">
              <w:rPr>
                <w:rFonts w:ascii="Arial" w:hAnsi="Arial" w:cs="Arial"/>
                <w:sz w:val="20"/>
                <w:szCs w:val="20"/>
              </w:rPr>
              <w:t xml:space="preserve"> que conforman la tabla del tiempo geológico.</w:t>
            </w:r>
          </w:p>
          <w:p w14:paraId="4D0ECF97" w14:textId="77777777" w:rsidR="008A3752" w:rsidRDefault="008A3752" w:rsidP="00F412B1">
            <w:pPr>
              <w:pStyle w:val="Prrafodelista"/>
              <w:ind w:left="0"/>
              <w:rPr>
                <w:rFonts w:ascii="Arial" w:hAnsi="Arial" w:cs="Arial"/>
                <w:sz w:val="20"/>
                <w:szCs w:val="20"/>
              </w:rPr>
            </w:pPr>
          </w:p>
          <w:p w14:paraId="50A1B501"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6387C">
              <w:rPr>
                <w:rFonts w:ascii="Arial" w:hAnsi="Arial" w:cs="Arial"/>
                <w:sz w:val="20"/>
                <w:szCs w:val="20"/>
              </w:rPr>
              <w:t>Geología Histórica. Evolución geológica y biológic</w:t>
            </w:r>
            <w:r>
              <w:rPr>
                <w:rFonts w:ascii="Arial" w:hAnsi="Arial" w:cs="Arial"/>
                <w:sz w:val="20"/>
                <w:szCs w:val="20"/>
              </w:rPr>
              <w:t xml:space="preserve">a de la Tierra desde el Arcaico </w:t>
            </w:r>
            <w:r w:rsidRPr="0096387C">
              <w:rPr>
                <w:rFonts w:ascii="Arial" w:hAnsi="Arial" w:cs="Arial"/>
                <w:sz w:val="20"/>
                <w:szCs w:val="20"/>
              </w:rPr>
              <w:t>a la actualidad, resaltando los principales eventos.</w:t>
            </w:r>
            <w:r>
              <w:rPr>
                <w:rFonts w:ascii="NewsGotT-Regu" w:hAnsi="NewsGotT-Regu" w:cs="NewsGotT-Regu"/>
                <w:sz w:val="24"/>
                <w:szCs w:val="24"/>
              </w:rPr>
              <w:t xml:space="preserve"> </w:t>
            </w:r>
            <w:r w:rsidRPr="0096387C">
              <w:rPr>
                <w:rFonts w:ascii="Arial" w:hAnsi="Arial" w:cs="Arial"/>
                <w:sz w:val="20"/>
                <w:szCs w:val="20"/>
              </w:rPr>
              <w:t>Primates y evolución del género Homo. Los yacimientos de</w:t>
            </w:r>
            <w:r>
              <w:rPr>
                <w:rFonts w:ascii="Arial" w:hAnsi="Arial" w:cs="Arial"/>
                <w:sz w:val="20"/>
                <w:szCs w:val="20"/>
              </w:rPr>
              <w:t xml:space="preserve"> </w:t>
            </w:r>
            <w:r w:rsidRPr="0096387C">
              <w:rPr>
                <w:rFonts w:ascii="Arial" w:hAnsi="Arial" w:cs="Arial"/>
                <w:sz w:val="20"/>
                <w:szCs w:val="20"/>
              </w:rPr>
              <w:t>homínidos más importantes de Andalucía: la depresión de Guadix-Baza, cuevas y abrigos en sierras.</w:t>
            </w:r>
          </w:p>
          <w:p w14:paraId="1699FEC1" w14:textId="77777777" w:rsidR="008A3752" w:rsidRDefault="008A3752" w:rsidP="00F412B1">
            <w:pPr>
              <w:autoSpaceDE w:val="0"/>
              <w:autoSpaceDN w:val="0"/>
              <w:adjustRightInd w:val="0"/>
              <w:spacing w:after="0" w:line="240" w:lineRule="auto"/>
              <w:rPr>
                <w:rFonts w:ascii="Arial" w:hAnsi="Arial" w:cs="Arial"/>
                <w:sz w:val="20"/>
                <w:szCs w:val="20"/>
              </w:rPr>
            </w:pPr>
          </w:p>
          <w:p w14:paraId="0C5A41ED"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-Cambios climáticos naturales. Cambio climático inducido por la especie humana.</w:t>
            </w:r>
          </w:p>
          <w:p w14:paraId="37F6B4BC" w14:textId="77777777" w:rsidR="008A3752" w:rsidRDefault="008A3752" w:rsidP="00F412B1">
            <w:pPr>
              <w:autoSpaceDE w:val="0"/>
              <w:autoSpaceDN w:val="0"/>
              <w:adjustRightInd w:val="0"/>
              <w:spacing w:after="0" w:line="240" w:lineRule="auto"/>
              <w:rPr>
                <w:rFonts w:ascii="Arial" w:hAnsi="Arial" w:cs="Arial"/>
                <w:sz w:val="20"/>
                <w:szCs w:val="20"/>
              </w:rPr>
            </w:pPr>
          </w:p>
          <w:p w14:paraId="6A35F5B5" w14:textId="77777777" w:rsidR="008A3752" w:rsidRDefault="008A3752" w:rsidP="00F412B1">
            <w:pPr>
              <w:autoSpaceDE w:val="0"/>
              <w:autoSpaceDN w:val="0"/>
              <w:adjustRightInd w:val="0"/>
              <w:spacing w:after="0" w:line="240" w:lineRule="auto"/>
              <w:rPr>
                <w:rFonts w:ascii="Arial" w:hAnsi="Arial" w:cs="Arial"/>
                <w:sz w:val="20"/>
                <w:szCs w:val="20"/>
              </w:rPr>
            </w:pPr>
          </w:p>
          <w:p w14:paraId="1B20988B" w14:textId="77777777" w:rsidR="008A3752" w:rsidRPr="000149AA" w:rsidRDefault="008A3752" w:rsidP="00F412B1">
            <w:pPr>
              <w:autoSpaceDE w:val="0"/>
              <w:autoSpaceDN w:val="0"/>
              <w:adjustRightInd w:val="0"/>
              <w:spacing w:after="0" w:line="240" w:lineRule="auto"/>
              <w:rPr>
                <w:rFonts w:ascii="Arial" w:hAnsi="Arial" w:cs="Arial"/>
                <w:sz w:val="20"/>
                <w:szCs w:val="20"/>
              </w:rPr>
            </w:pPr>
          </w:p>
        </w:tc>
        <w:tc>
          <w:tcPr>
            <w:tcW w:w="3665" w:type="dxa"/>
          </w:tcPr>
          <w:p w14:paraId="0C2CD295" w14:textId="77777777" w:rsidR="008A3752" w:rsidRPr="00D2639C" w:rsidRDefault="008A3752" w:rsidP="00F412B1">
            <w:pPr>
              <w:pStyle w:val="Prrafodelista"/>
              <w:ind w:left="0"/>
              <w:rPr>
                <w:rFonts w:ascii="Arial" w:hAnsi="Arial" w:cs="Arial"/>
                <w:sz w:val="20"/>
                <w:szCs w:val="20"/>
              </w:rPr>
            </w:pPr>
            <w:r>
              <w:rPr>
                <w:rFonts w:ascii="Arial" w:hAnsi="Arial" w:cs="Arial"/>
                <w:sz w:val="20"/>
                <w:szCs w:val="20"/>
              </w:rPr>
              <w:lastRenderedPageBreak/>
              <w:t xml:space="preserve">1. </w:t>
            </w:r>
            <w:r w:rsidRPr="00D2639C">
              <w:rPr>
                <w:rFonts w:ascii="Arial" w:hAnsi="Arial" w:cs="Arial"/>
                <w:sz w:val="20"/>
                <w:szCs w:val="20"/>
              </w:rPr>
              <w:t>Analizar el concepto del tiempo geológico y entender la naturaleza del registro estratigráfico y la duración de diferentes fenómenos geológicos.</w:t>
            </w:r>
            <w:r>
              <w:rPr>
                <w:rFonts w:ascii="Arial" w:hAnsi="Arial" w:cs="Arial"/>
                <w:sz w:val="20"/>
                <w:szCs w:val="20"/>
              </w:rPr>
              <w:t xml:space="preserve"> CMCT, CAA</w:t>
            </w:r>
          </w:p>
        </w:tc>
        <w:tc>
          <w:tcPr>
            <w:tcW w:w="5458" w:type="dxa"/>
          </w:tcPr>
          <w:p w14:paraId="516FFF42" w14:textId="77777777" w:rsidR="008A3752" w:rsidRPr="00D2639C" w:rsidRDefault="008A3752" w:rsidP="00F412B1">
            <w:pPr>
              <w:pStyle w:val="Prrafodelista"/>
              <w:ind w:left="0"/>
              <w:rPr>
                <w:rFonts w:ascii="Arial" w:hAnsi="Arial" w:cs="Arial"/>
                <w:sz w:val="20"/>
                <w:szCs w:val="20"/>
              </w:rPr>
            </w:pPr>
            <w:r w:rsidRPr="00D2639C">
              <w:rPr>
                <w:rFonts w:ascii="Arial" w:hAnsi="Arial" w:cs="Arial"/>
                <w:sz w:val="20"/>
                <w:szCs w:val="20"/>
              </w:rPr>
              <w:t>1.1</w:t>
            </w:r>
            <w:r>
              <w:rPr>
                <w:rFonts w:ascii="Arial" w:hAnsi="Arial" w:cs="Arial"/>
                <w:sz w:val="20"/>
                <w:szCs w:val="20"/>
              </w:rPr>
              <w:t>.</w:t>
            </w:r>
            <w:r w:rsidRPr="00D2639C">
              <w:rPr>
                <w:rFonts w:ascii="DJEIJB+Arial" w:hAnsi="DJEIJB+Arial" w:cs="DJEIJB+Arial"/>
                <w:color w:val="000000"/>
                <w:sz w:val="15"/>
                <w:szCs w:val="15"/>
              </w:rPr>
              <w:t xml:space="preserve"> </w:t>
            </w:r>
            <w:r w:rsidRPr="00D2639C">
              <w:rPr>
                <w:rFonts w:ascii="Arial" w:hAnsi="Arial" w:cs="Arial"/>
                <w:sz w:val="20"/>
                <w:szCs w:val="20"/>
              </w:rPr>
              <w:t>Argumenta sobre la evolución del concepto de tiempo geológico y la idea de la edad de la Tierra a lo largo de historia del pensamiento científico.</w:t>
            </w:r>
          </w:p>
        </w:tc>
      </w:tr>
      <w:tr w:rsidR="008A3752" w14:paraId="0769F054" w14:textId="77777777" w:rsidTr="008A3752">
        <w:trPr>
          <w:trHeight w:val="1566"/>
        </w:trPr>
        <w:tc>
          <w:tcPr>
            <w:tcW w:w="4398" w:type="dxa"/>
            <w:vMerge/>
          </w:tcPr>
          <w:p w14:paraId="210B152C" w14:textId="77777777" w:rsidR="008A3752" w:rsidRDefault="008A3752" w:rsidP="00F412B1">
            <w:pPr>
              <w:pStyle w:val="Prrafodelista"/>
              <w:ind w:left="0"/>
              <w:rPr>
                <w:rFonts w:ascii="Arial" w:hAnsi="Arial" w:cs="Arial"/>
                <w:sz w:val="24"/>
                <w:szCs w:val="24"/>
              </w:rPr>
            </w:pPr>
          </w:p>
        </w:tc>
        <w:tc>
          <w:tcPr>
            <w:tcW w:w="3665" w:type="dxa"/>
          </w:tcPr>
          <w:p w14:paraId="0ED1F1D7" w14:textId="77777777" w:rsidR="008A3752" w:rsidRPr="005B446A" w:rsidRDefault="008A3752" w:rsidP="00F412B1">
            <w:pPr>
              <w:autoSpaceDE w:val="0"/>
              <w:autoSpaceDN w:val="0"/>
              <w:adjustRightInd w:val="0"/>
              <w:spacing w:after="0" w:line="240" w:lineRule="auto"/>
              <w:rPr>
                <w:rFonts w:ascii="Arial" w:hAnsi="Arial" w:cs="Arial"/>
                <w:sz w:val="20"/>
                <w:szCs w:val="20"/>
              </w:rPr>
            </w:pPr>
            <w:r w:rsidRPr="00B1347C">
              <w:rPr>
                <w:rFonts w:ascii="Arial" w:hAnsi="Arial" w:cs="Arial"/>
                <w:sz w:val="20"/>
                <w:szCs w:val="20"/>
              </w:rPr>
              <w:t>2</w:t>
            </w:r>
            <w:r>
              <w:rPr>
                <w:rFonts w:ascii="Arial" w:hAnsi="Arial" w:cs="Arial"/>
                <w:sz w:val="24"/>
                <w:szCs w:val="24"/>
              </w:rPr>
              <w:t xml:space="preserve">. </w:t>
            </w:r>
            <w:r w:rsidRPr="00C31E2E">
              <w:rPr>
                <w:rFonts w:ascii="Arial" w:hAnsi="Arial" w:cs="Arial"/>
                <w:sz w:val="20"/>
                <w:szCs w:val="20"/>
              </w:rPr>
              <w:t xml:space="preserve">Entender la aplicación del método del actualismo a la reconstrucción </w:t>
            </w:r>
            <w:proofErr w:type="spellStart"/>
            <w:r>
              <w:rPr>
                <w:rFonts w:ascii="Arial" w:hAnsi="Arial" w:cs="Arial"/>
                <w:sz w:val="20"/>
                <w:szCs w:val="20"/>
              </w:rPr>
              <w:t>paleoambiental</w:t>
            </w:r>
            <w:proofErr w:type="spellEnd"/>
            <w:r>
              <w:rPr>
                <w:rFonts w:ascii="Arial" w:hAnsi="Arial" w:cs="Arial"/>
                <w:sz w:val="20"/>
                <w:szCs w:val="20"/>
              </w:rPr>
              <w:t xml:space="preserve">. Conocer algunos </w:t>
            </w:r>
            <w:r w:rsidRPr="00C31E2E">
              <w:rPr>
                <w:rFonts w:ascii="Arial" w:hAnsi="Arial" w:cs="Arial"/>
                <w:sz w:val="20"/>
                <w:szCs w:val="20"/>
              </w:rPr>
              <w:t xml:space="preserve">tipos de estructuras sedimentarias y </w:t>
            </w:r>
            <w:proofErr w:type="spellStart"/>
            <w:r w:rsidRPr="00C31E2E">
              <w:rPr>
                <w:rFonts w:ascii="Arial" w:hAnsi="Arial" w:cs="Arial"/>
                <w:sz w:val="20"/>
                <w:szCs w:val="20"/>
              </w:rPr>
              <w:t>biogénicas</w:t>
            </w:r>
            <w:proofErr w:type="spellEnd"/>
            <w:r w:rsidRPr="00C31E2E">
              <w:rPr>
                <w:rFonts w:ascii="Arial" w:hAnsi="Arial" w:cs="Arial"/>
                <w:sz w:val="20"/>
                <w:szCs w:val="20"/>
              </w:rPr>
              <w:t xml:space="preserve"> y su aplicación. Utilizar los indicadores </w:t>
            </w:r>
            <w:proofErr w:type="spellStart"/>
            <w:r w:rsidRPr="00C31E2E">
              <w:rPr>
                <w:rFonts w:ascii="Arial" w:hAnsi="Arial" w:cs="Arial"/>
                <w:sz w:val="20"/>
                <w:szCs w:val="20"/>
              </w:rPr>
              <w:t>paleoclimáticos</w:t>
            </w:r>
            <w:proofErr w:type="spellEnd"/>
            <w:r w:rsidRPr="00C31E2E">
              <w:rPr>
                <w:rFonts w:ascii="Arial" w:hAnsi="Arial" w:cs="Arial"/>
                <w:sz w:val="20"/>
                <w:szCs w:val="20"/>
              </w:rPr>
              <w:t xml:space="preserve"> más</w:t>
            </w:r>
            <w:r>
              <w:rPr>
                <w:rFonts w:ascii="Arial" w:hAnsi="Arial" w:cs="Arial"/>
                <w:sz w:val="20"/>
                <w:szCs w:val="20"/>
              </w:rPr>
              <w:t xml:space="preserve"> </w:t>
            </w:r>
            <w:r w:rsidRPr="00C31E2E">
              <w:rPr>
                <w:rFonts w:ascii="Arial" w:hAnsi="Arial" w:cs="Arial"/>
                <w:sz w:val="20"/>
                <w:szCs w:val="20"/>
              </w:rPr>
              <w:t>representativos. CMCT, CAA, CCL, CD.</w:t>
            </w:r>
          </w:p>
        </w:tc>
        <w:tc>
          <w:tcPr>
            <w:tcW w:w="5458" w:type="dxa"/>
          </w:tcPr>
          <w:p w14:paraId="7921F704" w14:textId="77777777" w:rsidR="008A3752" w:rsidRPr="00C31E2E" w:rsidRDefault="008A3752" w:rsidP="00F412B1">
            <w:pPr>
              <w:pStyle w:val="Prrafodelista"/>
              <w:ind w:left="0"/>
              <w:rPr>
                <w:rFonts w:ascii="Arial" w:hAnsi="Arial" w:cs="Arial"/>
                <w:sz w:val="20"/>
                <w:szCs w:val="20"/>
              </w:rPr>
            </w:pPr>
            <w:r w:rsidRPr="00C31E2E">
              <w:rPr>
                <w:rFonts w:ascii="Arial" w:hAnsi="Arial" w:cs="Arial"/>
                <w:sz w:val="20"/>
                <w:szCs w:val="20"/>
              </w:rPr>
              <w:t>2.1</w:t>
            </w:r>
            <w:r>
              <w:rPr>
                <w:rFonts w:ascii="Arial" w:hAnsi="Arial" w:cs="Arial"/>
                <w:sz w:val="20"/>
                <w:szCs w:val="20"/>
              </w:rPr>
              <w:t>. Compara los estratos con las páginas de un libro de historia de la Tierra.</w:t>
            </w:r>
          </w:p>
        </w:tc>
      </w:tr>
      <w:tr w:rsidR="008A3752" w14:paraId="347AC1C9" w14:textId="77777777" w:rsidTr="008A3752">
        <w:trPr>
          <w:trHeight w:val="1657"/>
        </w:trPr>
        <w:tc>
          <w:tcPr>
            <w:tcW w:w="4398" w:type="dxa"/>
            <w:vMerge/>
          </w:tcPr>
          <w:p w14:paraId="5052A718" w14:textId="77777777" w:rsidR="008A3752" w:rsidRDefault="008A3752" w:rsidP="00F412B1">
            <w:pPr>
              <w:pStyle w:val="Prrafodelista"/>
              <w:ind w:left="0"/>
              <w:rPr>
                <w:rFonts w:ascii="Arial" w:hAnsi="Arial" w:cs="Arial"/>
                <w:sz w:val="24"/>
                <w:szCs w:val="24"/>
              </w:rPr>
            </w:pPr>
          </w:p>
        </w:tc>
        <w:tc>
          <w:tcPr>
            <w:tcW w:w="3665" w:type="dxa"/>
          </w:tcPr>
          <w:p w14:paraId="0F01AFBD" w14:textId="77777777" w:rsidR="008A3752" w:rsidRPr="000149AA" w:rsidRDefault="008A3752" w:rsidP="00F412B1">
            <w:pPr>
              <w:pStyle w:val="Prrafodelista"/>
              <w:ind w:left="0"/>
              <w:rPr>
                <w:rFonts w:ascii="Arial" w:hAnsi="Arial" w:cs="Arial"/>
                <w:sz w:val="20"/>
                <w:szCs w:val="20"/>
              </w:rPr>
            </w:pPr>
            <w:r w:rsidRPr="000149AA">
              <w:rPr>
                <w:rFonts w:ascii="Arial" w:hAnsi="Arial" w:cs="Arial"/>
                <w:sz w:val="20"/>
                <w:szCs w:val="20"/>
              </w:rPr>
              <w:t>3.</w:t>
            </w:r>
            <w:r w:rsidRPr="000149AA">
              <w:rPr>
                <w:rFonts w:ascii="DJEIJB+Arial" w:hAnsi="DJEIJB+Arial" w:cs="DJEIJB+Arial"/>
                <w:color w:val="000000"/>
                <w:sz w:val="15"/>
                <w:szCs w:val="15"/>
              </w:rPr>
              <w:t xml:space="preserve"> </w:t>
            </w:r>
            <w:r w:rsidRPr="000149AA">
              <w:rPr>
                <w:rFonts w:ascii="Arial" w:hAnsi="Arial" w:cs="Arial"/>
                <w:sz w:val="20"/>
                <w:szCs w:val="20"/>
              </w:rPr>
              <w:t xml:space="preserve">Conocer los principales métodos de datación absoluta y relativa. Aplicar el principio de superposición de estratos y derivados para interpretar cortes geológicos. Entender los fósiles guía </w:t>
            </w:r>
            <w:r w:rsidRPr="000149AA">
              <w:rPr>
                <w:rFonts w:ascii="Arial" w:hAnsi="Arial" w:cs="Arial"/>
                <w:sz w:val="20"/>
                <w:szCs w:val="20"/>
              </w:rPr>
              <w:lastRenderedPageBreak/>
              <w:t xml:space="preserve">como pieza clave para la datación </w:t>
            </w:r>
            <w:proofErr w:type="spellStart"/>
            <w:r w:rsidRPr="000149AA">
              <w:rPr>
                <w:rFonts w:ascii="Arial" w:hAnsi="Arial" w:cs="Arial"/>
                <w:sz w:val="20"/>
                <w:szCs w:val="20"/>
              </w:rPr>
              <w:t>bioestratigráfica</w:t>
            </w:r>
            <w:proofErr w:type="spellEnd"/>
            <w:r w:rsidRPr="000149AA">
              <w:rPr>
                <w:rFonts w:ascii="Arial" w:hAnsi="Arial" w:cs="Arial"/>
                <w:sz w:val="20"/>
                <w:szCs w:val="20"/>
              </w:rPr>
              <w:t>.</w:t>
            </w:r>
            <w:r>
              <w:rPr>
                <w:rFonts w:ascii="Arial" w:hAnsi="Arial" w:cs="Arial"/>
                <w:sz w:val="20"/>
                <w:szCs w:val="20"/>
              </w:rPr>
              <w:t xml:space="preserve"> CMCT, CD, CAA</w:t>
            </w:r>
          </w:p>
        </w:tc>
        <w:tc>
          <w:tcPr>
            <w:tcW w:w="5458" w:type="dxa"/>
          </w:tcPr>
          <w:p w14:paraId="067AAE56" w14:textId="77777777" w:rsidR="008A3752" w:rsidRPr="000149AA" w:rsidRDefault="008A3752" w:rsidP="00F412B1">
            <w:pPr>
              <w:pStyle w:val="Prrafodelista"/>
              <w:ind w:left="0"/>
              <w:rPr>
                <w:rFonts w:ascii="Arial" w:hAnsi="Arial" w:cs="Arial"/>
                <w:sz w:val="20"/>
                <w:szCs w:val="20"/>
              </w:rPr>
            </w:pPr>
            <w:r w:rsidRPr="000149AA">
              <w:rPr>
                <w:rFonts w:ascii="Arial" w:hAnsi="Arial" w:cs="Arial"/>
                <w:sz w:val="20"/>
                <w:szCs w:val="20"/>
              </w:rPr>
              <w:lastRenderedPageBreak/>
              <w:t>3.1.</w:t>
            </w:r>
            <w:r>
              <w:rPr>
                <w:rFonts w:ascii="Arial" w:hAnsi="Arial" w:cs="Arial"/>
                <w:sz w:val="20"/>
                <w:szCs w:val="20"/>
              </w:rPr>
              <w:t xml:space="preserve"> </w:t>
            </w:r>
            <w:r w:rsidRPr="000149AA">
              <w:rPr>
                <w:rFonts w:ascii="Arial" w:hAnsi="Arial" w:cs="Arial"/>
                <w:sz w:val="20"/>
                <w:szCs w:val="20"/>
              </w:rPr>
              <w:t>Conoce y utiliza los métodos de datación relativa y de las interrupciones en el registro estratigráfico a partir de la interpretación</w:t>
            </w:r>
            <w:r>
              <w:rPr>
                <w:rFonts w:ascii="Arial" w:hAnsi="Arial" w:cs="Arial"/>
                <w:sz w:val="20"/>
                <w:szCs w:val="20"/>
              </w:rPr>
              <w:t xml:space="preserve"> de cortes geológicos.</w:t>
            </w:r>
          </w:p>
        </w:tc>
      </w:tr>
      <w:tr w:rsidR="008A3752" w14:paraId="42735614" w14:textId="77777777" w:rsidTr="008A3752">
        <w:trPr>
          <w:trHeight w:val="900"/>
        </w:trPr>
        <w:tc>
          <w:tcPr>
            <w:tcW w:w="4398" w:type="dxa"/>
            <w:vMerge/>
          </w:tcPr>
          <w:p w14:paraId="2BBD8B24" w14:textId="77777777" w:rsidR="008A3752" w:rsidRDefault="008A3752" w:rsidP="00F412B1">
            <w:pPr>
              <w:pStyle w:val="Prrafodelista"/>
              <w:ind w:left="0"/>
              <w:rPr>
                <w:rFonts w:ascii="Arial" w:hAnsi="Arial" w:cs="Arial"/>
                <w:sz w:val="24"/>
                <w:szCs w:val="24"/>
              </w:rPr>
            </w:pPr>
          </w:p>
        </w:tc>
        <w:tc>
          <w:tcPr>
            <w:tcW w:w="3665" w:type="dxa"/>
          </w:tcPr>
          <w:p w14:paraId="4C527B30" w14:textId="77777777" w:rsidR="008A3752" w:rsidRDefault="008A3752" w:rsidP="00F412B1">
            <w:pPr>
              <w:pStyle w:val="Prrafodelista"/>
              <w:ind w:left="0"/>
              <w:rPr>
                <w:rFonts w:ascii="Arial" w:hAnsi="Arial" w:cs="Arial"/>
                <w:sz w:val="20"/>
                <w:szCs w:val="20"/>
              </w:rPr>
            </w:pPr>
            <w:r w:rsidRPr="000149AA">
              <w:rPr>
                <w:rFonts w:ascii="Arial" w:hAnsi="Arial" w:cs="Arial"/>
                <w:sz w:val="20"/>
                <w:szCs w:val="20"/>
              </w:rPr>
              <w:t xml:space="preserve">4. Identificar las principales unidades </w:t>
            </w:r>
            <w:proofErr w:type="spellStart"/>
            <w:r w:rsidRPr="000149AA">
              <w:rPr>
                <w:rFonts w:ascii="Arial" w:hAnsi="Arial" w:cs="Arial"/>
                <w:sz w:val="20"/>
                <w:szCs w:val="20"/>
              </w:rPr>
              <w:t>cronoestratigráficas</w:t>
            </w:r>
            <w:proofErr w:type="spellEnd"/>
            <w:r w:rsidRPr="000149AA">
              <w:rPr>
                <w:rFonts w:ascii="Arial" w:hAnsi="Arial" w:cs="Arial"/>
                <w:sz w:val="20"/>
                <w:szCs w:val="20"/>
              </w:rPr>
              <w:t xml:space="preserve"> que conforman la tabla de tiempo geológico.</w:t>
            </w:r>
            <w:r>
              <w:rPr>
                <w:rFonts w:ascii="Arial" w:hAnsi="Arial" w:cs="Arial"/>
                <w:sz w:val="20"/>
                <w:szCs w:val="20"/>
              </w:rPr>
              <w:t xml:space="preserve"> </w:t>
            </w:r>
            <w:proofErr w:type="gramStart"/>
            <w:r>
              <w:rPr>
                <w:rFonts w:ascii="Arial" w:hAnsi="Arial" w:cs="Arial"/>
                <w:sz w:val="20"/>
                <w:szCs w:val="20"/>
              </w:rPr>
              <w:t>CMCT,CD</w:t>
            </w:r>
            <w:proofErr w:type="gramEnd"/>
          </w:p>
          <w:p w14:paraId="378261BF" w14:textId="77777777" w:rsidR="008A3752" w:rsidRDefault="008A3752" w:rsidP="00F412B1">
            <w:pPr>
              <w:pStyle w:val="Prrafodelista"/>
              <w:ind w:left="0"/>
              <w:rPr>
                <w:rFonts w:ascii="Arial" w:hAnsi="Arial" w:cs="Arial"/>
                <w:sz w:val="20"/>
                <w:szCs w:val="20"/>
              </w:rPr>
            </w:pPr>
          </w:p>
          <w:p w14:paraId="60FB3335" w14:textId="77777777" w:rsidR="008A3752" w:rsidRPr="000149AA" w:rsidRDefault="008A3752" w:rsidP="00F412B1">
            <w:pPr>
              <w:pStyle w:val="Prrafodelista"/>
              <w:ind w:left="0"/>
              <w:rPr>
                <w:rFonts w:ascii="Arial" w:hAnsi="Arial" w:cs="Arial"/>
                <w:sz w:val="20"/>
                <w:szCs w:val="20"/>
              </w:rPr>
            </w:pPr>
          </w:p>
        </w:tc>
        <w:tc>
          <w:tcPr>
            <w:tcW w:w="5458" w:type="dxa"/>
          </w:tcPr>
          <w:p w14:paraId="5FFA150C" w14:textId="77777777" w:rsidR="008A3752" w:rsidRDefault="008A3752" w:rsidP="00F412B1">
            <w:pPr>
              <w:pStyle w:val="Prrafodelista"/>
              <w:ind w:left="0"/>
              <w:rPr>
                <w:rFonts w:ascii="Arial" w:hAnsi="Arial" w:cs="Arial"/>
                <w:sz w:val="24"/>
                <w:szCs w:val="24"/>
              </w:rPr>
            </w:pPr>
            <w:r w:rsidRPr="000149AA">
              <w:rPr>
                <w:rFonts w:ascii="Arial" w:hAnsi="Arial" w:cs="Arial"/>
                <w:sz w:val="20"/>
                <w:szCs w:val="20"/>
              </w:rPr>
              <w:t>4.1.</w:t>
            </w:r>
            <w:r w:rsidRPr="000149AA">
              <w:rPr>
                <w:rFonts w:ascii="DJEIJB+Arial" w:hAnsi="DJEIJB+Arial" w:cs="DJEIJB+Arial"/>
                <w:color w:val="000000"/>
                <w:sz w:val="20"/>
                <w:szCs w:val="20"/>
              </w:rPr>
              <w:t xml:space="preserve"> </w:t>
            </w:r>
            <w:r w:rsidRPr="000149AA">
              <w:rPr>
                <w:rFonts w:ascii="Arial" w:hAnsi="Arial" w:cs="Arial"/>
                <w:sz w:val="20"/>
                <w:szCs w:val="20"/>
              </w:rPr>
              <w:t xml:space="preserve">Conoce las unidades </w:t>
            </w:r>
            <w:proofErr w:type="spellStart"/>
            <w:r w:rsidRPr="000149AA">
              <w:rPr>
                <w:rFonts w:ascii="Arial" w:hAnsi="Arial" w:cs="Arial"/>
                <w:sz w:val="20"/>
                <w:szCs w:val="20"/>
              </w:rPr>
              <w:t>cronoestratigráficas</w:t>
            </w:r>
            <w:proofErr w:type="spellEnd"/>
            <w:r w:rsidRPr="000149AA">
              <w:rPr>
                <w:rFonts w:ascii="Arial" w:hAnsi="Arial" w:cs="Arial"/>
                <w:sz w:val="20"/>
                <w:szCs w:val="20"/>
              </w:rPr>
              <w:t>, mostrando su manejo en actividades y ejercicios</w:t>
            </w:r>
            <w:r w:rsidRPr="000149AA">
              <w:rPr>
                <w:rFonts w:ascii="Arial" w:hAnsi="Arial" w:cs="Arial"/>
                <w:sz w:val="24"/>
                <w:szCs w:val="24"/>
              </w:rPr>
              <w:t>.</w:t>
            </w:r>
          </w:p>
          <w:p w14:paraId="46FA7E82" w14:textId="77777777" w:rsidR="008A3752" w:rsidRDefault="008A3752" w:rsidP="00F412B1">
            <w:pPr>
              <w:pStyle w:val="Prrafodelista"/>
              <w:ind w:left="0"/>
              <w:rPr>
                <w:rFonts w:ascii="Arial" w:hAnsi="Arial" w:cs="Arial"/>
                <w:sz w:val="24"/>
                <w:szCs w:val="24"/>
              </w:rPr>
            </w:pPr>
          </w:p>
        </w:tc>
      </w:tr>
      <w:tr w:rsidR="008A3752" w14:paraId="029E0171" w14:textId="77777777" w:rsidTr="008A3752">
        <w:trPr>
          <w:trHeight w:val="900"/>
        </w:trPr>
        <w:tc>
          <w:tcPr>
            <w:tcW w:w="4398" w:type="dxa"/>
            <w:vMerge/>
          </w:tcPr>
          <w:p w14:paraId="0D568BE5" w14:textId="77777777" w:rsidR="008A3752" w:rsidRDefault="008A3752" w:rsidP="00F412B1">
            <w:pPr>
              <w:pStyle w:val="Prrafodelista"/>
              <w:ind w:left="0"/>
              <w:rPr>
                <w:rFonts w:ascii="Arial" w:hAnsi="Arial" w:cs="Arial"/>
                <w:sz w:val="24"/>
                <w:szCs w:val="24"/>
              </w:rPr>
            </w:pPr>
          </w:p>
        </w:tc>
        <w:tc>
          <w:tcPr>
            <w:tcW w:w="3665" w:type="dxa"/>
          </w:tcPr>
          <w:p w14:paraId="42E97E3E" w14:textId="77777777" w:rsidR="008A3752" w:rsidRDefault="008A3752" w:rsidP="00F412B1">
            <w:pPr>
              <w:pStyle w:val="Prrafodelista"/>
              <w:ind w:left="0"/>
              <w:rPr>
                <w:rFonts w:ascii="Arial" w:hAnsi="Arial" w:cs="Arial"/>
                <w:sz w:val="20"/>
                <w:szCs w:val="20"/>
              </w:rPr>
            </w:pPr>
          </w:p>
          <w:p w14:paraId="5DF6F180"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5. </w:t>
            </w:r>
            <w:r w:rsidRPr="0096387C">
              <w:rPr>
                <w:rFonts w:ascii="Arial" w:hAnsi="Arial" w:cs="Arial"/>
                <w:sz w:val="20"/>
                <w:szCs w:val="20"/>
              </w:rPr>
              <w:t>Conocer los principales eventos globales acontecidos en la evolución de la Tierra desde su formación.</w:t>
            </w:r>
            <w:r>
              <w:rPr>
                <w:rFonts w:ascii="Arial" w:hAnsi="Arial" w:cs="Arial"/>
                <w:sz w:val="20"/>
                <w:szCs w:val="20"/>
              </w:rPr>
              <w:t xml:space="preserve"> CMCT, CD</w:t>
            </w:r>
          </w:p>
          <w:p w14:paraId="646FF8F6" w14:textId="77777777" w:rsidR="008A3752" w:rsidRDefault="008A3752" w:rsidP="00F412B1">
            <w:pPr>
              <w:pStyle w:val="Prrafodelista"/>
              <w:ind w:left="0"/>
              <w:rPr>
                <w:rFonts w:ascii="Arial" w:hAnsi="Arial" w:cs="Arial"/>
                <w:sz w:val="20"/>
                <w:szCs w:val="20"/>
              </w:rPr>
            </w:pPr>
          </w:p>
          <w:p w14:paraId="7F9C5FF3" w14:textId="77777777" w:rsidR="008A3752" w:rsidRPr="000149AA" w:rsidRDefault="008A3752" w:rsidP="00F412B1">
            <w:pPr>
              <w:pStyle w:val="Prrafodelista"/>
              <w:ind w:left="0"/>
              <w:rPr>
                <w:rFonts w:ascii="Arial" w:hAnsi="Arial" w:cs="Arial"/>
                <w:sz w:val="20"/>
                <w:szCs w:val="20"/>
              </w:rPr>
            </w:pPr>
            <w:r>
              <w:rPr>
                <w:rFonts w:ascii="Arial" w:hAnsi="Arial" w:cs="Arial"/>
                <w:sz w:val="20"/>
                <w:szCs w:val="20"/>
              </w:rPr>
              <w:t xml:space="preserve">6. </w:t>
            </w:r>
            <w:r w:rsidRPr="0096387C">
              <w:rPr>
                <w:rFonts w:ascii="Arial" w:hAnsi="Arial" w:cs="Arial"/>
                <w:sz w:val="20"/>
                <w:szCs w:val="20"/>
              </w:rPr>
              <w:t>Diferenciar los cambios climáticos naturales y los inducidos por la actividad humana. CMCT, CCL, CD, CSC.</w:t>
            </w:r>
          </w:p>
        </w:tc>
        <w:tc>
          <w:tcPr>
            <w:tcW w:w="5458" w:type="dxa"/>
          </w:tcPr>
          <w:p w14:paraId="2F46D11F" w14:textId="77777777" w:rsidR="008A3752" w:rsidRDefault="008A3752" w:rsidP="00F412B1">
            <w:pPr>
              <w:pStyle w:val="Prrafodelista"/>
              <w:ind w:left="0"/>
              <w:rPr>
                <w:rFonts w:ascii="Arial" w:hAnsi="Arial" w:cs="Arial"/>
                <w:sz w:val="20"/>
                <w:szCs w:val="20"/>
              </w:rPr>
            </w:pPr>
          </w:p>
          <w:p w14:paraId="0E34AD34"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5.1. </w:t>
            </w:r>
            <w:r w:rsidRPr="0096387C">
              <w:rPr>
                <w:rFonts w:ascii="Arial" w:hAnsi="Arial" w:cs="Arial"/>
                <w:sz w:val="20"/>
                <w:szCs w:val="20"/>
              </w:rPr>
              <w:t xml:space="preserve">Analiza algunos de los cambios climáticos, biológicos y geológicos que han ocurrido en las diferentes </w:t>
            </w:r>
            <w:proofErr w:type="gramStart"/>
            <w:r w:rsidRPr="0096387C">
              <w:rPr>
                <w:rFonts w:ascii="Arial" w:hAnsi="Arial" w:cs="Arial"/>
                <w:sz w:val="20"/>
                <w:szCs w:val="20"/>
              </w:rPr>
              <w:t>era geológicas</w:t>
            </w:r>
            <w:proofErr w:type="gramEnd"/>
            <w:r w:rsidRPr="0096387C">
              <w:rPr>
                <w:rFonts w:ascii="Arial" w:hAnsi="Arial" w:cs="Arial"/>
                <w:sz w:val="20"/>
                <w:szCs w:val="20"/>
              </w:rPr>
              <w:t>, confeccionando resúmenes explicativos o tablas.</w:t>
            </w:r>
          </w:p>
          <w:p w14:paraId="217639F9" w14:textId="77777777" w:rsidR="008A3752" w:rsidRDefault="008A3752" w:rsidP="00F412B1">
            <w:pPr>
              <w:pStyle w:val="Prrafodelista"/>
              <w:ind w:left="0"/>
              <w:rPr>
                <w:rFonts w:ascii="Arial" w:hAnsi="Arial" w:cs="Arial"/>
                <w:sz w:val="20"/>
                <w:szCs w:val="20"/>
              </w:rPr>
            </w:pPr>
          </w:p>
          <w:p w14:paraId="0BF5B703" w14:textId="77777777" w:rsidR="008A3752" w:rsidRPr="000149AA" w:rsidRDefault="008A3752" w:rsidP="00F412B1">
            <w:pPr>
              <w:pStyle w:val="Prrafodelista"/>
              <w:ind w:left="0"/>
              <w:rPr>
                <w:rFonts w:ascii="Arial" w:hAnsi="Arial" w:cs="Arial"/>
                <w:sz w:val="20"/>
                <w:szCs w:val="20"/>
              </w:rPr>
            </w:pPr>
            <w:r>
              <w:rPr>
                <w:rFonts w:ascii="Arial" w:hAnsi="Arial" w:cs="Arial"/>
                <w:sz w:val="20"/>
                <w:szCs w:val="20"/>
              </w:rPr>
              <w:t>6.1.</w:t>
            </w:r>
            <w:r w:rsidRPr="0096387C">
              <w:rPr>
                <w:rFonts w:ascii="DJEIJB+Arial" w:hAnsi="DJEIJB+Arial" w:cs="DJEIJB+Arial"/>
                <w:color w:val="000000"/>
                <w:sz w:val="15"/>
                <w:szCs w:val="15"/>
              </w:rPr>
              <w:t xml:space="preserve"> </w:t>
            </w:r>
            <w:r w:rsidRPr="0096387C">
              <w:rPr>
                <w:rFonts w:ascii="Arial" w:hAnsi="Arial" w:cs="Arial"/>
                <w:sz w:val="20"/>
                <w:szCs w:val="20"/>
              </w:rPr>
              <w:t>Relaciona fenómenos naturales con cambios climáticos y valora la influencia de la actividad humana.</w:t>
            </w:r>
          </w:p>
        </w:tc>
      </w:tr>
    </w:tbl>
    <w:p w14:paraId="0F62E2FE" w14:textId="77777777" w:rsidR="008A3752" w:rsidRDefault="008A3752" w:rsidP="008A3752">
      <w:pPr>
        <w:pStyle w:val="Prrafodelista"/>
        <w:ind w:left="1428"/>
        <w:rPr>
          <w:rFonts w:ascii="Arial" w:hAnsi="Arial" w:cs="Arial"/>
          <w:sz w:val="24"/>
          <w:szCs w:val="24"/>
        </w:rPr>
      </w:pPr>
    </w:p>
    <w:p w14:paraId="33A812B9" w14:textId="77777777" w:rsidR="008A3752" w:rsidRDefault="008A3752" w:rsidP="008A3752">
      <w:pPr>
        <w:pStyle w:val="Prrafodelista"/>
        <w:ind w:left="1428"/>
        <w:rPr>
          <w:rFonts w:ascii="Arial" w:hAnsi="Arial" w:cs="Arial"/>
          <w:sz w:val="24"/>
          <w:szCs w:val="24"/>
        </w:rPr>
      </w:pPr>
    </w:p>
    <w:p w14:paraId="51767F66"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7: RIESGOS GEOLÓGICOS</w:t>
      </w:r>
    </w:p>
    <w:p w14:paraId="56138402" w14:textId="77777777" w:rsidR="008A3752" w:rsidRDefault="008A3752" w:rsidP="008A3752">
      <w:pPr>
        <w:pStyle w:val="Prrafodelista"/>
        <w:ind w:left="1428"/>
        <w:rPr>
          <w:rFonts w:ascii="Arial" w:hAnsi="Arial" w:cs="Arial"/>
          <w:sz w:val="24"/>
          <w:szCs w:val="24"/>
        </w:rPr>
      </w:pPr>
    </w:p>
    <w:tbl>
      <w:tblPr>
        <w:tblW w:w="136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8"/>
        <w:gridCol w:w="3630"/>
        <w:gridCol w:w="5537"/>
      </w:tblGrid>
      <w:tr w:rsidR="008A3752" w14:paraId="6B2AC418" w14:textId="77777777" w:rsidTr="008A3752">
        <w:trPr>
          <w:trHeight w:val="624"/>
        </w:trPr>
        <w:tc>
          <w:tcPr>
            <w:tcW w:w="4508" w:type="dxa"/>
          </w:tcPr>
          <w:p w14:paraId="0453C2F4" w14:textId="77777777" w:rsidR="008A3752" w:rsidRPr="004F3B52" w:rsidRDefault="008A3752" w:rsidP="00F412B1">
            <w:pPr>
              <w:pStyle w:val="Prrafodelista"/>
              <w:ind w:left="0"/>
              <w:rPr>
                <w:rFonts w:ascii="Arial" w:hAnsi="Arial" w:cs="Arial"/>
                <w:b/>
                <w:sz w:val="20"/>
                <w:szCs w:val="20"/>
              </w:rPr>
            </w:pPr>
            <w:r w:rsidRPr="004F3B52">
              <w:rPr>
                <w:rFonts w:ascii="Arial" w:hAnsi="Arial" w:cs="Arial"/>
                <w:b/>
                <w:sz w:val="20"/>
                <w:szCs w:val="20"/>
              </w:rPr>
              <w:t>CONTENIDOS</w:t>
            </w:r>
          </w:p>
        </w:tc>
        <w:tc>
          <w:tcPr>
            <w:tcW w:w="3630" w:type="dxa"/>
          </w:tcPr>
          <w:p w14:paraId="03F9267C" w14:textId="77777777" w:rsidR="008A3752" w:rsidRPr="004F3B52" w:rsidRDefault="008A3752" w:rsidP="00F412B1">
            <w:pPr>
              <w:pStyle w:val="Prrafodelista"/>
              <w:ind w:left="0"/>
              <w:rPr>
                <w:rFonts w:ascii="Arial" w:hAnsi="Arial" w:cs="Arial"/>
                <w:b/>
                <w:sz w:val="20"/>
                <w:szCs w:val="20"/>
              </w:rPr>
            </w:pPr>
            <w:r w:rsidRPr="004F3B52">
              <w:rPr>
                <w:rFonts w:ascii="Arial" w:hAnsi="Arial" w:cs="Arial"/>
                <w:b/>
                <w:sz w:val="20"/>
                <w:szCs w:val="20"/>
              </w:rPr>
              <w:t>CRITERIOS DE EVALUACIÓN</w:t>
            </w:r>
          </w:p>
        </w:tc>
        <w:tc>
          <w:tcPr>
            <w:tcW w:w="5537" w:type="dxa"/>
          </w:tcPr>
          <w:p w14:paraId="23ECCD53" w14:textId="77777777" w:rsidR="008A3752" w:rsidRPr="004F3B52" w:rsidRDefault="008A3752" w:rsidP="00F412B1">
            <w:pPr>
              <w:pStyle w:val="Prrafodelista"/>
              <w:ind w:left="0"/>
              <w:rPr>
                <w:rFonts w:ascii="Arial" w:hAnsi="Arial" w:cs="Arial"/>
                <w:b/>
                <w:sz w:val="20"/>
                <w:szCs w:val="20"/>
              </w:rPr>
            </w:pPr>
            <w:r w:rsidRPr="004F3B52">
              <w:rPr>
                <w:rFonts w:ascii="Arial" w:hAnsi="Arial" w:cs="Arial"/>
                <w:b/>
                <w:sz w:val="20"/>
                <w:szCs w:val="20"/>
              </w:rPr>
              <w:t>ESTÁNDARES DE APRENDIZAJE</w:t>
            </w:r>
          </w:p>
        </w:tc>
      </w:tr>
      <w:tr w:rsidR="008A3752" w14:paraId="7902B417" w14:textId="77777777" w:rsidTr="008A3752">
        <w:trPr>
          <w:trHeight w:val="1470"/>
        </w:trPr>
        <w:tc>
          <w:tcPr>
            <w:tcW w:w="4508" w:type="dxa"/>
            <w:vMerge w:val="restart"/>
          </w:tcPr>
          <w:p w14:paraId="73B8D578" w14:textId="77777777" w:rsidR="008A3752" w:rsidRDefault="008A3752" w:rsidP="00F412B1">
            <w:pPr>
              <w:pStyle w:val="Prrafodelista"/>
              <w:ind w:left="0"/>
              <w:rPr>
                <w:rFonts w:ascii="Arial" w:hAnsi="Arial" w:cs="Arial"/>
                <w:sz w:val="24"/>
                <w:szCs w:val="24"/>
              </w:rPr>
            </w:pPr>
            <w:r>
              <w:rPr>
                <w:rFonts w:ascii="Arial" w:hAnsi="Arial" w:cs="Arial"/>
                <w:sz w:val="24"/>
                <w:szCs w:val="24"/>
              </w:rPr>
              <w:lastRenderedPageBreak/>
              <w:t xml:space="preserve">- </w:t>
            </w:r>
            <w:r w:rsidRPr="004F3B52">
              <w:rPr>
                <w:rFonts w:ascii="Arial" w:hAnsi="Arial" w:cs="Arial"/>
                <w:sz w:val="20"/>
                <w:szCs w:val="20"/>
              </w:rPr>
              <w:t>Los riesgos naturales: riesgo, peligrosidad, vulnerabilidad, coste</w:t>
            </w:r>
            <w:r w:rsidRPr="004F3B52">
              <w:rPr>
                <w:rFonts w:ascii="Arial" w:hAnsi="Arial" w:cs="Arial"/>
                <w:sz w:val="24"/>
                <w:szCs w:val="24"/>
              </w:rPr>
              <w:t>.</w:t>
            </w:r>
          </w:p>
          <w:p w14:paraId="11337446"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4"/>
                <w:szCs w:val="24"/>
              </w:rPr>
              <w:t xml:space="preserve">- </w:t>
            </w:r>
            <w:r w:rsidRPr="009F2DAC">
              <w:rPr>
                <w:rFonts w:ascii="Arial" w:hAnsi="Arial" w:cs="Arial"/>
                <w:sz w:val="20"/>
                <w:szCs w:val="20"/>
              </w:rPr>
              <w:t>Clasific</w:t>
            </w:r>
            <w:r>
              <w:rPr>
                <w:rFonts w:ascii="Arial" w:hAnsi="Arial" w:cs="Arial"/>
                <w:sz w:val="20"/>
                <w:szCs w:val="20"/>
              </w:rPr>
              <w:t xml:space="preserve">ación de los riesgos naturales: </w:t>
            </w:r>
            <w:r w:rsidRPr="009F2DAC">
              <w:rPr>
                <w:rFonts w:ascii="Arial" w:hAnsi="Arial" w:cs="Arial"/>
                <w:sz w:val="20"/>
                <w:szCs w:val="20"/>
              </w:rPr>
              <w:t xml:space="preserve">endógenos, exógenos y extraterrestres. </w:t>
            </w:r>
          </w:p>
          <w:p w14:paraId="5389D129" w14:textId="77777777" w:rsidR="008A3752" w:rsidRDefault="008A3752" w:rsidP="00F412B1">
            <w:pPr>
              <w:autoSpaceDE w:val="0"/>
              <w:autoSpaceDN w:val="0"/>
              <w:adjustRightInd w:val="0"/>
              <w:spacing w:after="0" w:line="240" w:lineRule="auto"/>
              <w:rPr>
                <w:rFonts w:ascii="Arial" w:hAnsi="Arial" w:cs="Arial"/>
                <w:sz w:val="20"/>
                <w:szCs w:val="20"/>
              </w:rPr>
            </w:pPr>
          </w:p>
          <w:p w14:paraId="4F4AE0E0"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F2DAC">
              <w:rPr>
                <w:rFonts w:ascii="Arial" w:hAnsi="Arial" w:cs="Arial"/>
                <w:sz w:val="20"/>
                <w:szCs w:val="20"/>
              </w:rPr>
              <w:t>Principales riesgos endógenos: terremotos y volcanes.</w:t>
            </w:r>
            <w:r w:rsidRPr="009F2DAC">
              <w:rPr>
                <w:rFonts w:ascii="NewsGotT-Regu" w:hAnsi="NewsGotT-Regu" w:cs="NewsGotT-Regu"/>
                <w:sz w:val="24"/>
                <w:szCs w:val="24"/>
              </w:rPr>
              <w:t xml:space="preserve"> </w:t>
            </w:r>
            <w:r>
              <w:rPr>
                <w:rFonts w:ascii="Arial" w:hAnsi="Arial" w:cs="Arial"/>
                <w:sz w:val="20"/>
                <w:szCs w:val="20"/>
              </w:rPr>
              <w:t xml:space="preserve">La incidencia del </w:t>
            </w:r>
            <w:r w:rsidRPr="009F2DAC">
              <w:rPr>
                <w:rFonts w:ascii="Arial" w:hAnsi="Arial" w:cs="Arial"/>
                <w:sz w:val="20"/>
                <w:szCs w:val="20"/>
              </w:rPr>
              <w:t>riesgo sísmico en Andalucía: actividad sísmica actual y pasada.</w:t>
            </w:r>
          </w:p>
          <w:p w14:paraId="5B59E038" w14:textId="77777777" w:rsidR="008A3752" w:rsidRDefault="008A3752" w:rsidP="00F412B1">
            <w:pPr>
              <w:autoSpaceDE w:val="0"/>
              <w:autoSpaceDN w:val="0"/>
              <w:adjustRightInd w:val="0"/>
              <w:spacing w:after="0" w:line="240" w:lineRule="auto"/>
              <w:rPr>
                <w:rFonts w:ascii="Arial" w:hAnsi="Arial" w:cs="Arial"/>
                <w:sz w:val="20"/>
                <w:szCs w:val="20"/>
              </w:rPr>
            </w:pPr>
          </w:p>
          <w:p w14:paraId="05A910C3"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F2DAC">
              <w:rPr>
                <w:rFonts w:ascii="Arial" w:hAnsi="Arial" w:cs="Arial"/>
                <w:sz w:val="20"/>
                <w:szCs w:val="20"/>
              </w:rPr>
              <w:t>Principales riesgos exógenos: movimientos de ladera, inundaciones y dinámica litoral.</w:t>
            </w:r>
          </w:p>
          <w:p w14:paraId="71324CF8" w14:textId="77777777" w:rsidR="008A3752" w:rsidRDefault="008A3752" w:rsidP="00F412B1">
            <w:pPr>
              <w:autoSpaceDE w:val="0"/>
              <w:autoSpaceDN w:val="0"/>
              <w:adjustRightInd w:val="0"/>
              <w:spacing w:after="0" w:line="240" w:lineRule="auto"/>
              <w:rPr>
                <w:rFonts w:ascii="Arial" w:hAnsi="Arial" w:cs="Arial"/>
                <w:sz w:val="20"/>
                <w:szCs w:val="20"/>
              </w:rPr>
            </w:pPr>
          </w:p>
          <w:p w14:paraId="63A52A26"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267BDC">
              <w:rPr>
                <w:rFonts w:ascii="Arial" w:hAnsi="Arial" w:cs="Arial"/>
                <w:sz w:val="20"/>
                <w:szCs w:val="20"/>
              </w:rPr>
              <w:t>Las inundaciones en Andalucía: perspectiva histórica y actual. Análisis y</w:t>
            </w:r>
            <w:r>
              <w:rPr>
                <w:rFonts w:ascii="Arial" w:hAnsi="Arial" w:cs="Arial"/>
                <w:sz w:val="20"/>
                <w:szCs w:val="20"/>
              </w:rPr>
              <w:t xml:space="preserve"> </w:t>
            </w:r>
            <w:r w:rsidRPr="00267BDC">
              <w:rPr>
                <w:rFonts w:ascii="Arial" w:hAnsi="Arial" w:cs="Arial"/>
                <w:sz w:val="20"/>
                <w:szCs w:val="20"/>
              </w:rPr>
              <w:t>gestión de riesgos: cartografías de inventario, susceptibilidad y peligrosidad. Prevención: campañas y medidas</w:t>
            </w:r>
            <w:r>
              <w:rPr>
                <w:rFonts w:ascii="Arial" w:hAnsi="Arial" w:cs="Arial"/>
                <w:sz w:val="20"/>
                <w:szCs w:val="20"/>
              </w:rPr>
              <w:t xml:space="preserve"> </w:t>
            </w:r>
            <w:r w:rsidRPr="00267BDC">
              <w:rPr>
                <w:rFonts w:ascii="Arial" w:hAnsi="Arial" w:cs="Arial"/>
                <w:sz w:val="20"/>
                <w:szCs w:val="20"/>
              </w:rPr>
              <w:t>de autoprotección.</w:t>
            </w:r>
          </w:p>
          <w:p w14:paraId="617571CF" w14:textId="77777777" w:rsidR="008A3752" w:rsidRDefault="008A3752" w:rsidP="00F412B1">
            <w:pPr>
              <w:autoSpaceDE w:val="0"/>
              <w:autoSpaceDN w:val="0"/>
              <w:adjustRightInd w:val="0"/>
              <w:spacing w:after="0" w:line="240" w:lineRule="auto"/>
              <w:rPr>
                <w:rFonts w:ascii="Arial" w:hAnsi="Arial" w:cs="Arial"/>
                <w:sz w:val="20"/>
                <w:szCs w:val="20"/>
              </w:rPr>
            </w:pPr>
          </w:p>
          <w:p w14:paraId="42690556" w14:textId="77777777" w:rsidR="008A3752" w:rsidRPr="004F3B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F33C41">
              <w:rPr>
                <w:rFonts w:ascii="Arial" w:hAnsi="Arial" w:cs="Arial"/>
                <w:sz w:val="20"/>
                <w:szCs w:val="20"/>
              </w:rPr>
              <w:t>Evolución histórica de pérdidas socioeconómicas y humanas d</w:t>
            </w:r>
            <w:r>
              <w:rPr>
                <w:rFonts w:ascii="Arial" w:hAnsi="Arial" w:cs="Arial"/>
                <w:sz w:val="20"/>
                <w:szCs w:val="20"/>
              </w:rPr>
              <w:t xml:space="preserve">ebidas a los riesgos geológicos </w:t>
            </w:r>
            <w:r w:rsidRPr="00F33C41">
              <w:rPr>
                <w:rFonts w:ascii="Arial" w:hAnsi="Arial" w:cs="Arial"/>
                <w:sz w:val="20"/>
                <w:szCs w:val="20"/>
              </w:rPr>
              <w:t>en nuestra comunidad.</w:t>
            </w:r>
          </w:p>
        </w:tc>
        <w:tc>
          <w:tcPr>
            <w:tcW w:w="3630" w:type="dxa"/>
          </w:tcPr>
          <w:p w14:paraId="7CF4FC84" w14:textId="77777777" w:rsidR="008A3752" w:rsidRDefault="008A3752" w:rsidP="00F412B1">
            <w:pPr>
              <w:pStyle w:val="Prrafodelista"/>
              <w:ind w:left="0"/>
              <w:rPr>
                <w:rFonts w:ascii="Arial" w:hAnsi="Arial" w:cs="Arial"/>
                <w:sz w:val="20"/>
                <w:szCs w:val="20"/>
              </w:rPr>
            </w:pPr>
            <w:r w:rsidRPr="004F3B52">
              <w:rPr>
                <w:rFonts w:ascii="Arial" w:hAnsi="Arial" w:cs="Arial"/>
                <w:sz w:val="20"/>
                <w:szCs w:val="20"/>
              </w:rPr>
              <w:t>1</w:t>
            </w:r>
            <w:r>
              <w:rPr>
                <w:rFonts w:ascii="Arial" w:hAnsi="Arial" w:cs="Arial"/>
                <w:sz w:val="24"/>
                <w:szCs w:val="24"/>
              </w:rPr>
              <w:t>.</w:t>
            </w:r>
            <w:r>
              <w:rPr>
                <w:rFonts w:ascii="NewsGotT-Regu" w:hAnsi="NewsGotT-Regu" w:cs="NewsGotT-Regu"/>
                <w:sz w:val="24"/>
                <w:szCs w:val="24"/>
              </w:rPr>
              <w:t xml:space="preserve"> </w:t>
            </w:r>
            <w:r w:rsidRPr="004F3B52">
              <w:rPr>
                <w:rFonts w:ascii="Arial" w:hAnsi="Arial" w:cs="Arial"/>
                <w:sz w:val="20"/>
                <w:szCs w:val="20"/>
              </w:rPr>
              <w:t>Conocer los principales términos en el estudio de los riesgos naturales. CMCT.</w:t>
            </w:r>
          </w:p>
          <w:p w14:paraId="210B620E" w14:textId="77777777" w:rsidR="008A3752" w:rsidRDefault="008A3752" w:rsidP="00F412B1">
            <w:pPr>
              <w:pStyle w:val="Prrafodelista"/>
              <w:ind w:left="0"/>
              <w:rPr>
                <w:rFonts w:ascii="Arial" w:hAnsi="Arial" w:cs="Arial"/>
                <w:sz w:val="24"/>
                <w:szCs w:val="24"/>
              </w:rPr>
            </w:pPr>
            <w:r>
              <w:rPr>
                <w:rFonts w:ascii="Arial" w:hAnsi="Arial" w:cs="Arial"/>
                <w:sz w:val="20"/>
                <w:szCs w:val="20"/>
              </w:rPr>
              <w:t xml:space="preserve">2. </w:t>
            </w:r>
            <w:r w:rsidRPr="00D26C6C">
              <w:rPr>
                <w:rFonts w:ascii="Arial" w:hAnsi="Arial" w:cs="Arial"/>
                <w:sz w:val="20"/>
                <w:szCs w:val="20"/>
              </w:rPr>
              <w:t>Caracterizar los riesgos naturales en función de su origen: endógenos, exógenos y extraterrestres. CMCT.</w:t>
            </w:r>
          </w:p>
        </w:tc>
        <w:tc>
          <w:tcPr>
            <w:tcW w:w="5537" w:type="dxa"/>
          </w:tcPr>
          <w:p w14:paraId="13C40BF6" w14:textId="77777777" w:rsidR="008A3752" w:rsidRDefault="008A3752" w:rsidP="00F412B1">
            <w:pPr>
              <w:pStyle w:val="Prrafodelista"/>
              <w:ind w:left="0"/>
              <w:rPr>
                <w:rFonts w:ascii="Arial" w:hAnsi="Arial" w:cs="Arial"/>
                <w:sz w:val="20"/>
                <w:szCs w:val="20"/>
              </w:rPr>
            </w:pPr>
            <w:r w:rsidRPr="00267BDC">
              <w:rPr>
                <w:rFonts w:ascii="DJEIJB+Arial" w:hAnsi="DJEIJB+Arial" w:cs="DJEIJB+Arial"/>
                <w:color w:val="000000"/>
                <w:sz w:val="15"/>
                <w:szCs w:val="15"/>
              </w:rPr>
              <w:t xml:space="preserve"> </w:t>
            </w:r>
            <w:r w:rsidRPr="00267BDC">
              <w:rPr>
                <w:rFonts w:ascii="Arial" w:hAnsi="Arial" w:cs="Arial"/>
                <w:sz w:val="20"/>
                <w:szCs w:val="20"/>
              </w:rPr>
              <w:t>1.1. Conoce y utiliza los principales términos en el estudio de los riesgos naturales: riesgo, peligrosidad, vulnerabilidad y coste.</w:t>
            </w:r>
          </w:p>
          <w:p w14:paraId="349EC81B" w14:textId="77777777" w:rsidR="008A3752" w:rsidRPr="004F3B52" w:rsidRDefault="008A3752" w:rsidP="00F412B1">
            <w:pPr>
              <w:pStyle w:val="Prrafodelista"/>
              <w:ind w:left="0"/>
              <w:rPr>
                <w:rFonts w:ascii="Arial" w:hAnsi="Arial" w:cs="Arial"/>
                <w:sz w:val="20"/>
                <w:szCs w:val="20"/>
              </w:rPr>
            </w:pPr>
            <w:r w:rsidRPr="00267BDC">
              <w:rPr>
                <w:rFonts w:ascii="Arial" w:hAnsi="Arial" w:cs="Arial"/>
                <w:sz w:val="20"/>
                <w:szCs w:val="20"/>
              </w:rPr>
              <w:t xml:space="preserve"> 2.1. Conoce los principales riesgos naturales y los clasifica en función de su origen endógeno, exógeno o extraterrestre.</w:t>
            </w:r>
          </w:p>
        </w:tc>
      </w:tr>
      <w:tr w:rsidR="008A3752" w14:paraId="55F8BEF8" w14:textId="77777777" w:rsidTr="008A3752">
        <w:trPr>
          <w:trHeight w:val="1365"/>
        </w:trPr>
        <w:tc>
          <w:tcPr>
            <w:tcW w:w="4508" w:type="dxa"/>
            <w:vMerge/>
          </w:tcPr>
          <w:p w14:paraId="6F2ADF61" w14:textId="77777777" w:rsidR="008A3752" w:rsidRDefault="008A3752" w:rsidP="00F412B1">
            <w:pPr>
              <w:pStyle w:val="Prrafodelista"/>
              <w:ind w:left="0"/>
              <w:rPr>
                <w:rFonts w:ascii="Arial" w:hAnsi="Arial" w:cs="Arial"/>
                <w:sz w:val="24"/>
                <w:szCs w:val="24"/>
              </w:rPr>
            </w:pPr>
          </w:p>
        </w:tc>
        <w:tc>
          <w:tcPr>
            <w:tcW w:w="3630" w:type="dxa"/>
          </w:tcPr>
          <w:p w14:paraId="1C2A31A3" w14:textId="77777777" w:rsidR="008A3752" w:rsidRPr="00267BDC" w:rsidRDefault="008A3752" w:rsidP="00F412B1">
            <w:pPr>
              <w:autoSpaceDE w:val="0"/>
              <w:autoSpaceDN w:val="0"/>
              <w:adjustRightInd w:val="0"/>
              <w:spacing w:after="0" w:line="240" w:lineRule="auto"/>
              <w:rPr>
                <w:rFonts w:ascii="Arial" w:hAnsi="Arial" w:cs="Arial"/>
                <w:sz w:val="20"/>
                <w:szCs w:val="20"/>
              </w:rPr>
            </w:pPr>
            <w:r w:rsidRPr="00267BDC">
              <w:rPr>
                <w:rFonts w:ascii="Arial" w:hAnsi="Arial" w:cs="Arial"/>
                <w:sz w:val="20"/>
                <w:szCs w:val="20"/>
              </w:rPr>
              <w:t>3</w:t>
            </w:r>
            <w:r>
              <w:rPr>
                <w:rFonts w:ascii="Arial" w:hAnsi="Arial" w:cs="Arial"/>
                <w:sz w:val="24"/>
                <w:szCs w:val="24"/>
              </w:rPr>
              <w:t>.</w:t>
            </w:r>
            <w:r>
              <w:rPr>
                <w:rFonts w:ascii="NewsGotT-Regu" w:hAnsi="NewsGotT-Regu" w:cs="NewsGotT-Regu"/>
                <w:sz w:val="24"/>
                <w:szCs w:val="24"/>
              </w:rPr>
              <w:t xml:space="preserve"> </w:t>
            </w:r>
            <w:r w:rsidRPr="00267BDC">
              <w:rPr>
                <w:rFonts w:ascii="Arial" w:hAnsi="Arial" w:cs="Arial"/>
                <w:sz w:val="20"/>
                <w:szCs w:val="20"/>
              </w:rPr>
              <w:t>Analizar en detalle algunos de los principales fenómenos naturales: ter</w:t>
            </w:r>
            <w:r>
              <w:rPr>
                <w:rFonts w:ascii="Arial" w:hAnsi="Arial" w:cs="Arial"/>
                <w:sz w:val="20"/>
                <w:szCs w:val="20"/>
              </w:rPr>
              <w:t xml:space="preserve">remotos, erupciones volcánicas, </w:t>
            </w:r>
            <w:r w:rsidRPr="00267BDC">
              <w:rPr>
                <w:rFonts w:ascii="Arial" w:hAnsi="Arial" w:cs="Arial"/>
                <w:sz w:val="20"/>
                <w:szCs w:val="20"/>
              </w:rPr>
              <w:t>movimientos de ladera, inundaciones y dinámica litoral. CMCT, CD, CAA.</w:t>
            </w:r>
          </w:p>
        </w:tc>
        <w:tc>
          <w:tcPr>
            <w:tcW w:w="5537" w:type="dxa"/>
          </w:tcPr>
          <w:p w14:paraId="7A783DEC" w14:textId="77777777" w:rsidR="008A3752" w:rsidRDefault="008A3752" w:rsidP="00F412B1">
            <w:pPr>
              <w:pStyle w:val="Prrafodelista"/>
              <w:ind w:left="0"/>
              <w:rPr>
                <w:rFonts w:ascii="Arial" w:hAnsi="Arial" w:cs="Arial"/>
                <w:sz w:val="24"/>
                <w:szCs w:val="24"/>
              </w:rPr>
            </w:pPr>
            <w:r w:rsidRPr="00267BDC">
              <w:rPr>
                <w:rFonts w:ascii="Arial" w:hAnsi="Arial" w:cs="Arial"/>
                <w:sz w:val="20"/>
                <w:szCs w:val="20"/>
              </w:rPr>
              <w:t>3.1</w:t>
            </w:r>
            <w:r>
              <w:rPr>
                <w:rFonts w:ascii="Arial" w:hAnsi="Arial" w:cs="Arial"/>
                <w:sz w:val="24"/>
                <w:szCs w:val="24"/>
              </w:rPr>
              <w:t>.</w:t>
            </w:r>
            <w:r w:rsidRPr="00267BDC">
              <w:rPr>
                <w:rFonts w:ascii="DJEIJB+Arial" w:hAnsi="DJEIJB+Arial" w:cs="DJEIJB+Arial"/>
                <w:color w:val="000000"/>
                <w:sz w:val="15"/>
                <w:szCs w:val="15"/>
              </w:rPr>
              <w:t xml:space="preserve"> </w:t>
            </w:r>
            <w:r w:rsidRPr="00267BDC">
              <w:rPr>
                <w:rFonts w:ascii="Arial" w:hAnsi="Arial" w:cs="Arial"/>
                <w:sz w:val="20"/>
                <w:szCs w:val="20"/>
              </w:rPr>
              <w:t>3.1. Analiza casos concretos de los principales fenómenos naturales que ocurren en nuestro país</w:t>
            </w:r>
            <w:r>
              <w:rPr>
                <w:rFonts w:ascii="Arial" w:hAnsi="Arial" w:cs="Arial"/>
                <w:sz w:val="20"/>
                <w:szCs w:val="20"/>
              </w:rPr>
              <w:t xml:space="preserve"> (destacando casos en Andalucía)</w:t>
            </w:r>
            <w:r w:rsidRPr="00267BDC">
              <w:rPr>
                <w:rFonts w:ascii="Arial" w:hAnsi="Arial" w:cs="Arial"/>
                <w:sz w:val="20"/>
                <w:szCs w:val="20"/>
              </w:rPr>
              <w:t>: terremotos, erupciones volcánicas, movimientos de ladera, inundaciones y dinámica litoral.</w:t>
            </w:r>
          </w:p>
        </w:tc>
      </w:tr>
      <w:tr w:rsidR="008A3752" w14:paraId="39E4023E" w14:textId="77777777" w:rsidTr="008A3752">
        <w:trPr>
          <w:trHeight w:val="1080"/>
        </w:trPr>
        <w:tc>
          <w:tcPr>
            <w:tcW w:w="4508" w:type="dxa"/>
            <w:vMerge/>
          </w:tcPr>
          <w:p w14:paraId="30D74D8B" w14:textId="77777777" w:rsidR="008A3752" w:rsidRDefault="008A3752" w:rsidP="00F412B1">
            <w:pPr>
              <w:pStyle w:val="Prrafodelista"/>
              <w:ind w:left="0"/>
              <w:rPr>
                <w:rFonts w:ascii="Arial" w:hAnsi="Arial" w:cs="Arial"/>
                <w:sz w:val="24"/>
                <w:szCs w:val="24"/>
              </w:rPr>
            </w:pPr>
          </w:p>
        </w:tc>
        <w:tc>
          <w:tcPr>
            <w:tcW w:w="3630" w:type="dxa"/>
            <w:shd w:val="clear" w:color="auto" w:fill="auto"/>
          </w:tcPr>
          <w:p w14:paraId="0150386F" w14:textId="77777777" w:rsidR="008A3752" w:rsidRDefault="008A3752" w:rsidP="00F412B1">
            <w:pPr>
              <w:autoSpaceDE w:val="0"/>
              <w:autoSpaceDN w:val="0"/>
              <w:adjustRightInd w:val="0"/>
              <w:spacing w:after="0" w:line="240" w:lineRule="auto"/>
              <w:rPr>
                <w:rFonts w:ascii="Arial" w:hAnsi="Arial" w:cs="Arial"/>
                <w:sz w:val="20"/>
                <w:szCs w:val="20"/>
              </w:rPr>
            </w:pPr>
            <w:r w:rsidRPr="00267BDC">
              <w:rPr>
                <w:rFonts w:ascii="Arial" w:hAnsi="Arial" w:cs="Arial"/>
                <w:sz w:val="20"/>
                <w:szCs w:val="20"/>
              </w:rPr>
              <w:t>4.</w:t>
            </w:r>
            <w:r>
              <w:rPr>
                <w:rFonts w:ascii="NewsGotT-Regu" w:hAnsi="NewsGotT-Regu" w:cs="NewsGotT-Regu"/>
                <w:sz w:val="24"/>
                <w:szCs w:val="24"/>
              </w:rPr>
              <w:t xml:space="preserve"> C</w:t>
            </w:r>
            <w:r w:rsidRPr="00267BDC">
              <w:rPr>
                <w:rFonts w:ascii="Arial" w:hAnsi="Arial" w:cs="Arial"/>
                <w:sz w:val="20"/>
                <w:szCs w:val="20"/>
              </w:rPr>
              <w:t>omprender la distribución de estos fenómenos natu</w:t>
            </w:r>
            <w:r>
              <w:rPr>
                <w:rFonts w:ascii="Arial" w:hAnsi="Arial" w:cs="Arial"/>
                <w:sz w:val="20"/>
                <w:szCs w:val="20"/>
              </w:rPr>
              <w:t>rales en nuestro país y saber dó</w:t>
            </w:r>
            <w:r w:rsidRPr="00267BDC">
              <w:rPr>
                <w:rFonts w:ascii="Arial" w:hAnsi="Arial" w:cs="Arial"/>
                <w:sz w:val="20"/>
                <w:szCs w:val="20"/>
              </w:rPr>
              <w:t>nde hay</w:t>
            </w:r>
            <w:r>
              <w:rPr>
                <w:rFonts w:ascii="Arial" w:hAnsi="Arial" w:cs="Arial"/>
                <w:sz w:val="20"/>
                <w:szCs w:val="20"/>
              </w:rPr>
              <w:t xml:space="preserve"> más </w:t>
            </w:r>
            <w:r w:rsidRPr="00267BDC">
              <w:rPr>
                <w:rFonts w:ascii="Arial" w:hAnsi="Arial" w:cs="Arial"/>
                <w:sz w:val="20"/>
                <w:szCs w:val="20"/>
              </w:rPr>
              <w:t>riesgo. CMCT, CSC, CD.</w:t>
            </w:r>
          </w:p>
          <w:p w14:paraId="6BCB62FD" w14:textId="77777777" w:rsidR="008A3752" w:rsidRPr="00267BDC" w:rsidRDefault="008A3752" w:rsidP="00F412B1">
            <w:pPr>
              <w:autoSpaceDE w:val="0"/>
              <w:autoSpaceDN w:val="0"/>
              <w:adjustRightInd w:val="0"/>
              <w:spacing w:after="0" w:line="240" w:lineRule="auto"/>
              <w:rPr>
                <w:rFonts w:ascii="Arial" w:hAnsi="Arial" w:cs="Arial"/>
                <w:sz w:val="20"/>
                <w:szCs w:val="20"/>
              </w:rPr>
            </w:pPr>
          </w:p>
        </w:tc>
        <w:tc>
          <w:tcPr>
            <w:tcW w:w="5537" w:type="dxa"/>
          </w:tcPr>
          <w:p w14:paraId="5251FF99" w14:textId="77777777" w:rsidR="008A3752" w:rsidRDefault="008A3752" w:rsidP="00F412B1">
            <w:pPr>
              <w:pStyle w:val="Prrafodelista"/>
              <w:ind w:left="0"/>
              <w:rPr>
                <w:rFonts w:ascii="Arial" w:hAnsi="Arial" w:cs="Arial"/>
                <w:sz w:val="20"/>
                <w:szCs w:val="20"/>
              </w:rPr>
            </w:pPr>
            <w:r w:rsidRPr="00267BDC">
              <w:rPr>
                <w:rFonts w:ascii="Arial" w:hAnsi="Arial" w:cs="Arial"/>
                <w:sz w:val="20"/>
                <w:szCs w:val="20"/>
              </w:rPr>
              <w:t>4.1. Conoce los riegos más importantes en nuestro país y relaciona su distribución con determinadas características de cada zona.</w:t>
            </w:r>
          </w:p>
          <w:p w14:paraId="7F78DFC3" w14:textId="77777777" w:rsidR="008A3752" w:rsidRPr="00267BDC" w:rsidRDefault="008A3752" w:rsidP="00F412B1">
            <w:pPr>
              <w:pStyle w:val="Prrafodelista"/>
              <w:ind w:left="0"/>
              <w:rPr>
                <w:rFonts w:ascii="Arial" w:hAnsi="Arial" w:cs="Arial"/>
                <w:sz w:val="20"/>
                <w:szCs w:val="20"/>
              </w:rPr>
            </w:pPr>
          </w:p>
        </w:tc>
      </w:tr>
      <w:tr w:rsidR="008A3752" w14:paraId="336E029F" w14:textId="77777777" w:rsidTr="008A3752">
        <w:trPr>
          <w:trHeight w:val="1080"/>
        </w:trPr>
        <w:tc>
          <w:tcPr>
            <w:tcW w:w="4508" w:type="dxa"/>
            <w:vMerge/>
          </w:tcPr>
          <w:p w14:paraId="6BB4C62C" w14:textId="77777777" w:rsidR="008A3752" w:rsidRDefault="008A3752" w:rsidP="00F412B1">
            <w:pPr>
              <w:pStyle w:val="Prrafodelista"/>
              <w:ind w:left="0"/>
              <w:rPr>
                <w:rFonts w:ascii="Arial" w:hAnsi="Arial" w:cs="Arial"/>
                <w:sz w:val="24"/>
                <w:szCs w:val="24"/>
              </w:rPr>
            </w:pPr>
          </w:p>
        </w:tc>
        <w:tc>
          <w:tcPr>
            <w:tcW w:w="3630" w:type="dxa"/>
            <w:shd w:val="clear" w:color="auto" w:fill="auto"/>
          </w:tcPr>
          <w:p w14:paraId="0015C540"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F33C41">
              <w:rPr>
                <w:rFonts w:ascii="Arial" w:hAnsi="Arial" w:cs="Arial"/>
                <w:sz w:val="20"/>
                <w:szCs w:val="20"/>
              </w:rPr>
              <w:t xml:space="preserve"> Entender las cartografías de riesgo. CMCT, CD.</w:t>
            </w:r>
          </w:p>
          <w:p w14:paraId="41087F37" w14:textId="77777777" w:rsidR="008A3752" w:rsidRDefault="008A3752" w:rsidP="00F412B1">
            <w:pPr>
              <w:autoSpaceDE w:val="0"/>
              <w:autoSpaceDN w:val="0"/>
              <w:adjustRightInd w:val="0"/>
              <w:spacing w:after="0" w:line="240" w:lineRule="auto"/>
              <w:rPr>
                <w:rFonts w:ascii="Arial" w:hAnsi="Arial" w:cs="Arial"/>
                <w:sz w:val="20"/>
                <w:szCs w:val="20"/>
              </w:rPr>
            </w:pPr>
          </w:p>
          <w:p w14:paraId="79E4DDE4"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Pr="00F33C41">
              <w:rPr>
                <w:rFonts w:ascii="NewsGotT-Regu" w:hAnsi="NewsGotT-Regu" w:cs="NewsGotT-Regu"/>
                <w:sz w:val="24"/>
                <w:szCs w:val="24"/>
              </w:rPr>
              <w:t xml:space="preserve"> </w:t>
            </w:r>
            <w:r w:rsidRPr="00F33C41">
              <w:rPr>
                <w:rFonts w:ascii="Arial" w:hAnsi="Arial" w:cs="Arial"/>
                <w:sz w:val="20"/>
                <w:szCs w:val="20"/>
              </w:rPr>
              <w:t>Valorar la necesidad de llevar a cabo medidas de autoprotección. CSC, CAA.</w:t>
            </w:r>
          </w:p>
          <w:p w14:paraId="49920BEC"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2E100E">
              <w:rPr>
                <w:rFonts w:ascii="NewsGotT-Regu" w:hAnsi="NewsGotT-Regu" w:cs="NewsGotT-Regu"/>
                <w:sz w:val="24"/>
                <w:szCs w:val="24"/>
              </w:rPr>
              <w:t xml:space="preserve"> </w:t>
            </w:r>
            <w:r w:rsidRPr="002E100E">
              <w:rPr>
                <w:rFonts w:ascii="Arial" w:hAnsi="Arial" w:cs="Arial"/>
                <w:sz w:val="20"/>
                <w:szCs w:val="20"/>
              </w:rPr>
              <w:t>Relacionar el nivel de riesgo sísmico en Andalucía con el contexto</w:t>
            </w:r>
            <w:r>
              <w:rPr>
                <w:rFonts w:ascii="Arial" w:hAnsi="Arial" w:cs="Arial"/>
                <w:sz w:val="20"/>
                <w:szCs w:val="20"/>
              </w:rPr>
              <w:t xml:space="preserve"> geológico tectónico general de </w:t>
            </w:r>
            <w:r w:rsidRPr="002E100E">
              <w:rPr>
                <w:rFonts w:ascii="Arial" w:hAnsi="Arial" w:cs="Arial"/>
                <w:sz w:val="20"/>
                <w:szCs w:val="20"/>
              </w:rPr>
              <w:t>nuestra comunidad.</w:t>
            </w:r>
            <w:r>
              <w:rPr>
                <w:rFonts w:ascii="Arial" w:hAnsi="Arial" w:cs="Arial"/>
                <w:sz w:val="20"/>
                <w:szCs w:val="20"/>
              </w:rPr>
              <w:t xml:space="preserve"> CSC, </w:t>
            </w:r>
            <w:proofErr w:type="gramStart"/>
            <w:r>
              <w:rPr>
                <w:rFonts w:ascii="Arial" w:hAnsi="Arial" w:cs="Arial"/>
                <w:sz w:val="20"/>
                <w:szCs w:val="20"/>
              </w:rPr>
              <w:t>CAA,CD</w:t>
            </w:r>
            <w:proofErr w:type="gramEnd"/>
          </w:p>
          <w:p w14:paraId="23D3C879"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8.</w:t>
            </w:r>
            <w:r w:rsidRPr="002E100E">
              <w:rPr>
                <w:rFonts w:ascii="NewsGotT-Regu" w:hAnsi="NewsGotT-Regu" w:cs="NewsGotT-Regu"/>
                <w:sz w:val="24"/>
                <w:szCs w:val="24"/>
              </w:rPr>
              <w:t xml:space="preserve"> </w:t>
            </w:r>
            <w:r w:rsidRPr="002E100E">
              <w:rPr>
                <w:rFonts w:ascii="Arial" w:hAnsi="Arial" w:cs="Arial"/>
                <w:sz w:val="20"/>
                <w:szCs w:val="20"/>
              </w:rPr>
              <w:t xml:space="preserve">Analizar el nivel de riesgo por inundación de los principales ríos </w:t>
            </w:r>
            <w:r>
              <w:rPr>
                <w:rFonts w:ascii="Arial" w:hAnsi="Arial" w:cs="Arial"/>
                <w:sz w:val="20"/>
                <w:szCs w:val="20"/>
              </w:rPr>
              <w:t xml:space="preserve">andaluces y valorar las medidas </w:t>
            </w:r>
            <w:r w:rsidRPr="002E100E">
              <w:rPr>
                <w:rFonts w:ascii="Arial" w:hAnsi="Arial" w:cs="Arial"/>
                <w:sz w:val="20"/>
                <w:szCs w:val="20"/>
              </w:rPr>
              <w:t>predictivas y preventivas.</w:t>
            </w:r>
            <w:r>
              <w:rPr>
                <w:rFonts w:ascii="Arial" w:hAnsi="Arial" w:cs="Arial"/>
                <w:sz w:val="20"/>
                <w:szCs w:val="20"/>
              </w:rPr>
              <w:t xml:space="preserve"> CSC, CD, CEC.</w:t>
            </w:r>
          </w:p>
          <w:p w14:paraId="3EB5B443" w14:textId="77777777" w:rsidR="008A3752" w:rsidRDefault="008A3752" w:rsidP="00F412B1">
            <w:pPr>
              <w:autoSpaceDE w:val="0"/>
              <w:autoSpaceDN w:val="0"/>
              <w:adjustRightInd w:val="0"/>
              <w:spacing w:after="0" w:line="240" w:lineRule="auto"/>
              <w:rPr>
                <w:rFonts w:ascii="Arial" w:hAnsi="Arial" w:cs="Arial"/>
                <w:sz w:val="20"/>
                <w:szCs w:val="20"/>
              </w:rPr>
            </w:pPr>
          </w:p>
          <w:p w14:paraId="3849B6AC" w14:textId="77777777" w:rsidR="008A3752" w:rsidRPr="00267BDC" w:rsidRDefault="008A3752" w:rsidP="00F412B1">
            <w:pPr>
              <w:autoSpaceDE w:val="0"/>
              <w:autoSpaceDN w:val="0"/>
              <w:adjustRightInd w:val="0"/>
              <w:spacing w:after="0" w:line="240" w:lineRule="auto"/>
              <w:rPr>
                <w:rFonts w:ascii="Arial" w:hAnsi="Arial" w:cs="Arial"/>
                <w:sz w:val="20"/>
                <w:szCs w:val="20"/>
              </w:rPr>
            </w:pPr>
          </w:p>
        </w:tc>
        <w:tc>
          <w:tcPr>
            <w:tcW w:w="5537" w:type="dxa"/>
          </w:tcPr>
          <w:p w14:paraId="0C08A984" w14:textId="77777777" w:rsidR="008A3752" w:rsidRDefault="008A3752" w:rsidP="00F412B1">
            <w:pPr>
              <w:pStyle w:val="Prrafodelista"/>
              <w:ind w:left="0"/>
              <w:rPr>
                <w:rFonts w:ascii="DJEIJB+Arial" w:hAnsi="DJEIJB+Arial" w:cs="DJEIJB+Arial"/>
                <w:color w:val="000000"/>
                <w:sz w:val="15"/>
                <w:szCs w:val="15"/>
              </w:rPr>
            </w:pPr>
            <w:r>
              <w:rPr>
                <w:rFonts w:ascii="Arial" w:hAnsi="Arial" w:cs="Arial"/>
                <w:sz w:val="20"/>
                <w:szCs w:val="20"/>
              </w:rPr>
              <w:t>5.1.</w:t>
            </w:r>
            <w:r w:rsidRPr="00F33C41">
              <w:rPr>
                <w:rFonts w:ascii="Arial" w:hAnsi="Arial" w:cs="Arial"/>
                <w:sz w:val="20"/>
                <w:szCs w:val="20"/>
              </w:rPr>
              <w:t xml:space="preserve"> Interpreta las cartografías de riesgo.</w:t>
            </w:r>
            <w:r w:rsidRPr="002E100E">
              <w:rPr>
                <w:rFonts w:ascii="DJEIJB+Arial" w:hAnsi="DJEIJB+Arial" w:cs="DJEIJB+Arial"/>
                <w:color w:val="000000"/>
                <w:sz w:val="15"/>
                <w:szCs w:val="15"/>
              </w:rPr>
              <w:t xml:space="preserve"> </w:t>
            </w:r>
          </w:p>
          <w:p w14:paraId="167E1A08" w14:textId="77777777" w:rsidR="008A3752" w:rsidRDefault="008A3752" w:rsidP="00F412B1">
            <w:pPr>
              <w:pStyle w:val="Prrafodelista"/>
              <w:ind w:left="0"/>
              <w:rPr>
                <w:rFonts w:ascii="DJEIJB+Arial" w:hAnsi="DJEIJB+Arial" w:cs="DJEIJB+Arial"/>
                <w:color w:val="000000"/>
                <w:sz w:val="15"/>
                <w:szCs w:val="15"/>
              </w:rPr>
            </w:pPr>
          </w:p>
          <w:p w14:paraId="2D6B0B0C" w14:textId="77777777" w:rsidR="008A3752" w:rsidRDefault="008A3752" w:rsidP="00F412B1">
            <w:pPr>
              <w:pStyle w:val="Prrafodelista"/>
              <w:ind w:left="0"/>
              <w:rPr>
                <w:rFonts w:ascii="Arial" w:hAnsi="Arial" w:cs="Arial"/>
                <w:sz w:val="20"/>
                <w:szCs w:val="20"/>
              </w:rPr>
            </w:pPr>
            <w:r w:rsidRPr="002E100E">
              <w:rPr>
                <w:rFonts w:ascii="Arial" w:hAnsi="Arial" w:cs="Arial"/>
                <w:sz w:val="20"/>
                <w:szCs w:val="20"/>
              </w:rPr>
              <w:t>6.1. Conoce y valora las campañas de prevención y las medidas de autoprotección.</w:t>
            </w:r>
          </w:p>
          <w:p w14:paraId="3C982766" w14:textId="77777777" w:rsidR="008A3752" w:rsidRDefault="008A3752" w:rsidP="00F412B1">
            <w:pPr>
              <w:pStyle w:val="Prrafodelista"/>
              <w:ind w:left="0"/>
              <w:rPr>
                <w:rFonts w:ascii="Arial" w:hAnsi="Arial" w:cs="Arial"/>
                <w:sz w:val="20"/>
                <w:szCs w:val="20"/>
              </w:rPr>
            </w:pPr>
          </w:p>
          <w:p w14:paraId="2091AF4A" w14:textId="77777777" w:rsidR="008A3752" w:rsidRDefault="008A3752" w:rsidP="00F412B1">
            <w:pPr>
              <w:pStyle w:val="Prrafodelista"/>
              <w:ind w:left="0"/>
              <w:rPr>
                <w:rFonts w:ascii="Arial" w:hAnsi="Arial" w:cs="Arial"/>
                <w:sz w:val="20"/>
                <w:szCs w:val="20"/>
              </w:rPr>
            </w:pPr>
            <w:r>
              <w:rPr>
                <w:rFonts w:ascii="Arial" w:hAnsi="Arial" w:cs="Arial"/>
                <w:sz w:val="20"/>
                <w:szCs w:val="20"/>
              </w:rPr>
              <w:t>7.1. Comprende que el riesgo sísmico en Andalucía está relacionado con el contexto geológico tectónico general.</w:t>
            </w:r>
          </w:p>
          <w:p w14:paraId="1B1F319C" w14:textId="77777777" w:rsidR="008A3752" w:rsidRDefault="008A3752" w:rsidP="00F412B1">
            <w:pPr>
              <w:pStyle w:val="Prrafodelista"/>
              <w:ind w:left="0"/>
              <w:rPr>
                <w:rFonts w:ascii="Arial" w:hAnsi="Arial" w:cs="Arial"/>
                <w:sz w:val="20"/>
                <w:szCs w:val="20"/>
              </w:rPr>
            </w:pPr>
          </w:p>
          <w:p w14:paraId="015087F7" w14:textId="77777777" w:rsidR="008A3752" w:rsidRDefault="008A3752" w:rsidP="00F412B1">
            <w:pPr>
              <w:pStyle w:val="Prrafodelista"/>
              <w:ind w:left="0"/>
              <w:rPr>
                <w:rFonts w:ascii="Arial" w:hAnsi="Arial" w:cs="Arial"/>
                <w:sz w:val="20"/>
                <w:szCs w:val="20"/>
              </w:rPr>
            </w:pPr>
            <w:r>
              <w:rPr>
                <w:rFonts w:ascii="Arial" w:hAnsi="Arial" w:cs="Arial"/>
                <w:sz w:val="20"/>
                <w:szCs w:val="20"/>
              </w:rPr>
              <w:t>8.1. Conoce el nivel de riesgo por inundación de los principales ríos andaluces y valora las medidas tomadas.</w:t>
            </w:r>
          </w:p>
          <w:p w14:paraId="2E2E9389" w14:textId="77777777" w:rsidR="008A3752" w:rsidRPr="00267BDC" w:rsidRDefault="008A3752" w:rsidP="00F412B1">
            <w:pPr>
              <w:pStyle w:val="Prrafodelista"/>
              <w:ind w:left="0"/>
              <w:rPr>
                <w:rFonts w:ascii="Arial" w:hAnsi="Arial" w:cs="Arial"/>
                <w:sz w:val="20"/>
                <w:szCs w:val="20"/>
              </w:rPr>
            </w:pPr>
          </w:p>
        </w:tc>
      </w:tr>
    </w:tbl>
    <w:p w14:paraId="78B6DA04" w14:textId="77777777" w:rsidR="008A3752" w:rsidRDefault="008A3752" w:rsidP="008A3752">
      <w:pPr>
        <w:pStyle w:val="Prrafodelista"/>
        <w:ind w:left="1428"/>
        <w:rPr>
          <w:rFonts w:ascii="Arial" w:hAnsi="Arial" w:cs="Arial"/>
          <w:sz w:val="24"/>
          <w:szCs w:val="24"/>
        </w:rPr>
      </w:pPr>
      <w:r>
        <w:rPr>
          <w:rFonts w:ascii="Arial" w:hAnsi="Arial" w:cs="Arial"/>
          <w:sz w:val="24"/>
          <w:szCs w:val="24"/>
        </w:rPr>
        <w:lastRenderedPageBreak/>
        <w:t>BLOQUE 8: RECURSOS MINERALES, ENERGÉTICOS Y AGUAS SUBTERRÁNEAS</w:t>
      </w:r>
    </w:p>
    <w:p w14:paraId="1756EAAF" w14:textId="77777777"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2"/>
        <w:gridCol w:w="3600"/>
        <w:gridCol w:w="6238"/>
      </w:tblGrid>
      <w:tr w:rsidR="008A3752" w14:paraId="45EB05EA" w14:textId="77777777" w:rsidTr="008A3752">
        <w:trPr>
          <w:trHeight w:val="518"/>
        </w:trPr>
        <w:tc>
          <w:tcPr>
            <w:tcW w:w="3912" w:type="dxa"/>
            <w:tcBorders>
              <w:bottom w:val="single" w:sz="4" w:space="0" w:color="auto"/>
            </w:tcBorders>
          </w:tcPr>
          <w:p w14:paraId="6B5835FF" w14:textId="77777777" w:rsidR="008A3752" w:rsidRPr="007B02A4" w:rsidRDefault="008A3752" w:rsidP="00F412B1">
            <w:pPr>
              <w:pStyle w:val="Prrafodelista"/>
              <w:ind w:left="57"/>
              <w:rPr>
                <w:rFonts w:ascii="Arial" w:hAnsi="Arial" w:cs="Arial"/>
                <w:b/>
                <w:sz w:val="20"/>
                <w:szCs w:val="20"/>
              </w:rPr>
            </w:pPr>
            <w:r>
              <w:rPr>
                <w:rFonts w:ascii="Arial" w:hAnsi="Arial" w:cs="Arial"/>
                <w:b/>
                <w:sz w:val="20"/>
                <w:szCs w:val="20"/>
              </w:rPr>
              <w:t>CONTENIDOS</w:t>
            </w:r>
          </w:p>
          <w:p w14:paraId="7C50A035" w14:textId="77777777" w:rsidR="008A3752" w:rsidRDefault="008A3752" w:rsidP="00F412B1">
            <w:pPr>
              <w:pStyle w:val="Prrafodelista"/>
              <w:ind w:left="490"/>
              <w:rPr>
                <w:rFonts w:ascii="Arial" w:hAnsi="Arial" w:cs="Arial"/>
                <w:sz w:val="24"/>
                <w:szCs w:val="24"/>
              </w:rPr>
            </w:pPr>
          </w:p>
        </w:tc>
        <w:tc>
          <w:tcPr>
            <w:tcW w:w="3600" w:type="dxa"/>
          </w:tcPr>
          <w:p w14:paraId="77C29BD9" w14:textId="77777777" w:rsidR="008A3752" w:rsidRPr="007B02A4" w:rsidRDefault="008A3752" w:rsidP="00F412B1">
            <w:pPr>
              <w:rPr>
                <w:rFonts w:ascii="Arial" w:hAnsi="Arial" w:cs="Arial"/>
                <w:b/>
                <w:sz w:val="20"/>
                <w:szCs w:val="20"/>
              </w:rPr>
            </w:pPr>
            <w:r w:rsidRPr="007B02A4">
              <w:rPr>
                <w:rFonts w:ascii="Arial" w:hAnsi="Arial" w:cs="Arial"/>
                <w:b/>
                <w:sz w:val="20"/>
                <w:szCs w:val="20"/>
              </w:rPr>
              <w:t>CRITERIOS DE EVALUACIÓN</w:t>
            </w:r>
          </w:p>
          <w:p w14:paraId="3326FAE8" w14:textId="77777777" w:rsidR="008A3752" w:rsidRDefault="008A3752" w:rsidP="00F412B1">
            <w:pPr>
              <w:pStyle w:val="Prrafodelista"/>
              <w:ind w:left="490"/>
              <w:rPr>
                <w:rFonts w:ascii="Arial" w:hAnsi="Arial" w:cs="Arial"/>
                <w:sz w:val="24"/>
                <w:szCs w:val="24"/>
              </w:rPr>
            </w:pPr>
          </w:p>
        </w:tc>
        <w:tc>
          <w:tcPr>
            <w:tcW w:w="6238" w:type="dxa"/>
          </w:tcPr>
          <w:p w14:paraId="25CD9C25" w14:textId="77777777" w:rsidR="008A3752" w:rsidRPr="007B02A4" w:rsidRDefault="008A3752" w:rsidP="00F412B1">
            <w:pPr>
              <w:rPr>
                <w:rFonts w:ascii="Arial" w:hAnsi="Arial" w:cs="Arial"/>
                <w:b/>
                <w:sz w:val="20"/>
                <w:szCs w:val="20"/>
              </w:rPr>
            </w:pPr>
            <w:r w:rsidRPr="007B02A4">
              <w:rPr>
                <w:rFonts w:ascii="Arial" w:hAnsi="Arial" w:cs="Arial"/>
                <w:b/>
                <w:sz w:val="20"/>
                <w:szCs w:val="20"/>
              </w:rPr>
              <w:t>ESTÁNDARES DE APRENDIZAJE</w:t>
            </w:r>
          </w:p>
          <w:p w14:paraId="5CE4D5EE" w14:textId="77777777" w:rsidR="008A3752" w:rsidRDefault="008A3752" w:rsidP="00F412B1">
            <w:pPr>
              <w:pStyle w:val="Prrafodelista"/>
              <w:ind w:left="490"/>
              <w:rPr>
                <w:rFonts w:ascii="Arial" w:hAnsi="Arial" w:cs="Arial"/>
                <w:sz w:val="24"/>
                <w:szCs w:val="24"/>
              </w:rPr>
            </w:pPr>
          </w:p>
        </w:tc>
      </w:tr>
      <w:tr w:rsidR="008A3752" w14:paraId="68121FC7" w14:textId="77777777" w:rsidTr="008A3752">
        <w:trPr>
          <w:trHeight w:val="1020"/>
        </w:trPr>
        <w:tc>
          <w:tcPr>
            <w:tcW w:w="3912" w:type="dxa"/>
            <w:vMerge w:val="restart"/>
            <w:tcBorders>
              <w:top w:val="single" w:sz="4" w:space="0" w:color="auto"/>
            </w:tcBorders>
          </w:tcPr>
          <w:p w14:paraId="4C36A938" w14:textId="77777777" w:rsidR="008A3752" w:rsidRDefault="008A3752" w:rsidP="00F412B1">
            <w:pPr>
              <w:pStyle w:val="Prrafodelista"/>
              <w:ind w:left="0"/>
              <w:rPr>
                <w:rFonts w:ascii="Arial" w:hAnsi="Arial" w:cs="Arial"/>
                <w:sz w:val="20"/>
                <w:szCs w:val="20"/>
              </w:rPr>
            </w:pPr>
            <w:r>
              <w:rPr>
                <w:rFonts w:ascii="Arial" w:hAnsi="Arial" w:cs="Arial"/>
                <w:sz w:val="24"/>
                <w:szCs w:val="24"/>
              </w:rPr>
              <w:t xml:space="preserve">- </w:t>
            </w:r>
            <w:r w:rsidRPr="007B02A4">
              <w:rPr>
                <w:rFonts w:ascii="Arial" w:hAnsi="Arial" w:cs="Arial"/>
                <w:sz w:val="20"/>
                <w:szCs w:val="20"/>
              </w:rPr>
              <w:t>Recursos renovables y no renovables</w:t>
            </w:r>
            <w:r>
              <w:rPr>
                <w:rFonts w:ascii="Arial" w:hAnsi="Arial" w:cs="Arial"/>
                <w:sz w:val="20"/>
                <w:szCs w:val="20"/>
              </w:rPr>
              <w:t>.</w:t>
            </w:r>
            <w:r w:rsidRPr="00C836D1">
              <w:rPr>
                <w:rFonts w:ascii="NewsGotT-Regu" w:hAnsi="NewsGotT-Regu" w:cs="NewsGotT-Regu"/>
                <w:sz w:val="24"/>
                <w:szCs w:val="24"/>
              </w:rPr>
              <w:t xml:space="preserve"> </w:t>
            </w:r>
            <w:r w:rsidRPr="00C836D1">
              <w:rPr>
                <w:rFonts w:ascii="Arial" w:hAnsi="Arial" w:cs="Arial"/>
                <w:sz w:val="20"/>
                <w:szCs w:val="20"/>
              </w:rPr>
              <w:t>Clasificación utilitaria de los recursos minerales y energéticos.</w:t>
            </w:r>
          </w:p>
          <w:p w14:paraId="0AABB6D3" w14:textId="77777777" w:rsidR="008A3752" w:rsidRDefault="008A3752" w:rsidP="00F412B1">
            <w:pPr>
              <w:pStyle w:val="Prrafodelista"/>
              <w:ind w:left="0"/>
              <w:rPr>
                <w:rFonts w:ascii="Arial" w:hAnsi="Arial" w:cs="Arial"/>
                <w:sz w:val="20"/>
                <w:szCs w:val="20"/>
              </w:rPr>
            </w:pPr>
          </w:p>
          <w:p w14:paraId="75865E45"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AF4A7E">
              <w:rPr>
                <w:rFonts w:ascii="Arial" w:hAnsi="Arial" w:cs="Arial"/>
                <w:sz w:val="20"/>
                <w:szCs w:val="20"/>
              </w:rPr>
              <w:t>Yacimiento mineral. Concepto de reserva y de ley mineral.</w:t>
            </w:r>
          </w:p>
          <w:p w14:paraId="5CCBEBCA"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AF4A7E">
              <w:rPr>
                <w:rFonts w:ascii="Arial" w:hAnsi="Arial" w:cs="Arial"/>
                <w:sz w:val="20"/>
                <w:szCs w:val="20"/>
              </w:rPr>
              <w:t xml:space="preserve">Breve reseña sobre </w:t>
            </w:r>
            <w:r>
              <w:rPr>
                <w:rFonts w:ascii="Arial" w:hAnsi="Arial" w:cs="Arial"/>
                <w:sz w:val="20"/>
                <w:szCs w:val="20"/>
              </w:rPr>
              <w:t xml:space="preserve">la historia e importancia de la </w:t>
            </w:r>
            <w:r w:rsidRPr="00AF4A7E">
              <w:rPr>
                <w:rFonts w:ascii="Arial" w:hAnsi="Arial" w:cs="Arial"/>
                <w:sz w:val="20"/>
                <w:szCs w:val="20"/>
              </w:rPr>
              <w:t xml:space="preserve">minería en Andalucía. Características principales del mapa </w:t>
            </w:r>
            <w:proofErr w:type="spellStart"/>
            <w:r w:rsidRPr="00AF4A7E">
              <w:rPr>
                <w:rFonts w:ascii="Arial" w:hAnsi="Arial" w:cs="Arial"/>
                <w:sz w:val="20"/>
                <w:szCs w:val="20"/>
              </w:rPr>
              <w:t>metalogénico</w:t>
            </w:r>
            <w:proofErr w:type="spellEnd"/>
            <w:r w:rsidRPr="00AF4A7E">
              <w:rPr>
                <w:rFonts w:ascii="Arial" w:hAnsi="Arial" w:cs="Arial"/>
                <w:sz w:val="20"/>
                <w:szCs w:val="20"/>
              </w:rPr>
              <w:t xml:space="preserve"> andaluz.</w:t>
            </w:r>
            <w:r w:rsidRPr="00335D1B">
              <w:rPr>
                <w:rFonts w:ascii="DJEIJB+Arial" w:hAnsi="DJEIJB+Arial" w:cs="DJEIJB+Arial"/>
                <w:color w:val="000000"/>
                <w:sz w:val="15"/>
                <w:szCs w:val="15"/>
              </w:rPr>
              <w:t xml:space="preserve"> </w:t>
            </w:r>
            <w:r w:rsidRPr="00335D1B">
              <w:rPr>
                <w:rFonts w:ascii="Arial" w:hAnsi="Arial" w:cs="Arial"/>
                <w:sz w:val="20"/>
                <w:szCs w:val="20"/>
              </w:rPr>
              <w:t>Principales tipos de interés económico a nivel mundial.</w:t>
            </w:r>
          </w:p>
          <w:p w14:paraId="18819E0F" w14:textId="77777777" w:rsidR="008A3752" w:rsidRDefault="008A3752" w:rsidP="00F412B1">
            <w:pPr>
              <w:autoSpaceDE w:val="0"/>
              <w:autoSpaceDN w:val="0"/>
              <w:adjustRightInd w:val="0"/>
              <w:spacing w:after="0" w:line="240" w:lineRule="auto"/>
              <w:rPr>
                <w:rFonts w:ascii="Arial" w:hAnsi="Arial" w:cs="Arial"/>
                <w:sz w:val="20"/>
                <w:szCs w:val="20"/>
              </w:rPr>
            </w:pPr>
          </w:p>
          <w:p w14:paraId="28648045" w14:textId="77777777" w:rsidR="008A3752" w:rsidRPr="00335D1B"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35D1B">
              <w:rPr>
                <w:rFonts w:ascii="Arial" w:hAnsi="Arial" w:cs="Arial"/>
                <w:sz w:val="20"/>
                <w:szCs w:val="20"/>
              </w:rPr>
              <w:t xml:space="preserve">Exploración, evaluación y explotación sostenible de </w:t>
            </w:r>
            <w:r>
              <w:rPr>
                <w:rFonts w:ascii="Arial" w:hAnsi="Arial" w:cs="Arial"/>
                <w:sz w:val="20"/>
                <w:szCs w:val="20"/>
              </w:rPr>
              <w:t xml:space="preserve">recursos minerales y </w:t>
            </w:r>
            <w:r w:rsidRPr="00335D1B">
              <w:rPr>
                <w:rFonts w:ascii="Arial" w:hAnsi="Arial" w:cs="Arial"/>
                <w:sz w:val="20"/>
                <w:szCs w:val="20"/>
              </w:rPr>
              <w:t>energéticos.</w:t>
            </w:r>
          </w:p>
          <w:p w14:paraId="2D5BEDF5" w14:textId="77777777" w:rsidR="008A3752" w:rsidRDefault="008A3752" w:rsidP="00F412B1">
            <w:pPr>
              <w:autoSpaceDE w:val="0"/>
              <w:autoSpaceDN w:val="0"/>
              <w:adjustRightInd w:val="0"/>
              <w:spacing w:after="0" w:line="240" w:lineRule="auto"/>
              <w:rPr>
                <w:rFonts w:ascii="Arial" w:hAnsi="Arial" w:cs="Arial"/>
                <w:sz w:val="20"/>
                <w:szCs w:val="20"/>
              </w:rPr>
            </w:pPr>
            <w:r w:rsidRPr="00335D1B">
              <w:rPr>
                <w:rFonts w:ascii="Arial" w:hAnsi="Arial" w:cs="Arial"/>
                <w:sz w:val="20"/>
                <w:szCs w:val="20"/>
              </w:rPr>
              <w:t>Importancia socioeconómica de la explotación de rocas industriales en Andalucía.</w:t>
            </w:r>
          </w:p>
          <w:p w14:paraId="70EAACCA" w14:textId="77777777" w:rsidR="008A3752" w:rsidRDefault="008A3752" w:rsidP="00F412B1">
            <w:pPr>
              <w:autoSpaceDE w:val="0"/>
              <w:autoSpaceDN w:val="0"/>
              <w:adjustRightInd w:val="0"/>
              <w:spacing w:after="0" w:line="240" w:lineRule="auto"/>
              <w:rPr>
                <w:rFonts w:ascii="Arial" w:hAnsi="Arial" w:cs="Arial"/>
                <w:sz w:val="20"/>
                <w:szCs w:val="20"/>
              </w:rPr>
            </w:pPr>
          </w:p>
          <w:p w14:paraId="1E75C332" w14:textId="77777777" w:rsidR="008A3752" w:rsidRPr="00BD7946"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BD7946">
              <w:rPr>
                <w:rFonts w:ascii="Arial" w:hAnsi="Arial" w:cs="Arial"/>
                <w:sz w:val="20"/>
                <w:szCs w:val="20"/>
              </w:rPr>
              <w:t>El impacto de la minería en</w:t>
            </w:r>
          </w:p>
          <w:p w14:paraId="0815E953" w14:textId="77777777" w:rsidR="008A3752" w:rsidRDefault="008A3752" w:rsidP="00F412B1">
            <w:pPr>
              <w:autoSpaceDE w:val="0"/>
              <w:autoSpaceDN w:val="0"/>
              <w:adjustRightInd w:val="0"/>
              <w:spacing w:after="0" w:line="240" w:lineRule="auto"/>
              <w:rPr>
                <w:rFonts w:ascii="Arial" w:hAnsi="Arial" w:cs="Arial"/>
                <w:sz w:val="20"/>
                <w:szCs w:val="20"/>
              </w:rPr>
            </w:pPr>
            <w:r w:rsidRPr="00BD7946">
              <w:rPr>
                <w:rFonts w:ascii="Arial" w:hAnsi="Arial" w:cs="Arial"/>
                <w:sz w:val="20"/>
                <w:szCs w:val="20"/>
              </w:rPr>
              <w:t xml:space="preserve">Andalucía: causas, consecuencias y valoración del desastre minero de </w:t>
            </w:r>
            <w:proofErr w:type="spellStart"/>
            <w:r w:rsidRPr="00BD7946">
              <w:rPr>
                <w:rFonts w:ascii="Arial" w:hAnsi="Arial" w:cs="Arial"/>
                <w:sz w:val="20"/>
                <w:szCs w:val="20"/>
              </w:rPr>
              <w:t>Aznalcóllar</w:t>
            </w:r>
            <w:proofErr w:type="spellEnd"/>
            <w:r w:rsidRPr="00BD7946">
              <w:rPr>
                <w:rFonts w:ascii="Arial" w:hAnsi="Arial" w:cs="Arial"/>
                <w:sz w:val="20"/>
                <w:szCs w:val="20"/>
              </w:rPr>
              <w:t>.</w:t>
            </w:r>
          </w:p>
          <w:p w14:paraId="4476C1C1"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BD7946">
              <w:rPr>
                <w:rFonts w:ascii="Arial" w:hAnsi="Arial" w:cs="Arial"/>
                <w:sz w:val="20"/>
                <w:szCs w:val="20"/>
              </w:rPr>
              <w:t>E</w:t>
            </w:r>
            <w:r>
              <w:rPr>
                <w:rFonts w:ascii="Arial" w:hAnsi="Arial" w:cs="Arial"/>
                <w:sz w:val="20"/>
                <w:szCs w:val="20"/>
              </w:rPr>
              <w:t xml:space="preserve">l ciclo hidrológico y las aguas </w:t>
            </w:r>
            <w:r w:rsidRPr="00BD7946">
              <w:rPr>
                <w:rFonts w:ascii="Arial" w:hAnsi="Arial" w:cs="Arial"/>
                <w:sz w:val="20"/>
                <w:szCs w:val="20"/>
              </w:rPr>
              <w:t xml:space="preserve">subterráneas. Nivel freático, acuíferos y </w:t>
            </w:r>
            <w:proofErr w:type="spellStart"/>
            <w:r w:rsidRPr="00BD7946">
              <w:rPr>
                <w:rFonts w:ascii="Arial" w:hAnsi="Arial" w:cs="Arial"/>
                <w:sz w:val="20"/>
                <w:szCs w:val="20"/>
              </w:rPr>
              <w:lastRenderedPageBreak/>
              <w:t>surgencias</w:t>
            </w:r>
            <w:proofErr w:type="spellEnd"/>
            <w:r w:rsidRPr="00BD7946">
              <w:rPr>
                <w:rFonts w:ascii="Arial" w:hAnsi="Arial" w:cs="Arial"/>
                <w:sz w:val="20"/>
                <w:szCs w:val="20"/>
              </w:rPr>
              <w:t>.</w:t>
            </w:r>
            <w:r w:rsidRPr="001B72C4">
              <w:rPr>
                <w:rFonts w:ascii="DJEIJB+Arial" w:hAnsi="DJEIJB+Arial" w:cs="DJEIJB+Arial"/>
                <w:color w:val="000000"/>
                <w:sz w:val="15"/>
                <w:szCs w:val="15"/>
              </w:rPr>
              <w:t xml:space="preserve"> </w:t>
            </w:r>
            <w:r w:rsidRPr="001B72C4">
              <w:rPr>
                <w:rFonts w:ascii="Arial" w:hAnsi="Arial" w:cs="Arial"/>
                <w:sz w:val="20"/>
                <w:szCs w:val="20"/>
              </w:rPr>
              <w:t>La circulación del agua a través de los materiales geológicos.</w:t>
            </w:r>
          </w:p>
          <w:p w14:paraId="0B4A2B26" w14:textId="77777777" w:rsidR="008A3752" w:rsidRDefault="008A3752" w:rsidP="00F412B1">
            <w:pPr>
              <w:autoSpaceDE w:val="0"/>
              <w:autoSpaceDN w:val="0"/>
              <w:adjustRightInd w:val="0"/>
              <w:spacing w:after="0" w:line="240" w:lineRule="auto"/>
              <w:rPr>
                <w:rFonts w:ascii="Arial" w:hAnsi="Arial" w:cs="Arial"/>
                <w:sz w:val="20"/>
                <w:szCs w:val="20"/>
              </w:rPr>
            </w:pPr>
          </w:p>
          <w:p w14:paraId="2DCEFBDF"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1B72C4">
              <w:rPr>
                <w:rFonts w:ascii="Arial" w:hAnsi="Arial" w:cs="Arial"/>
                <w:sz w:val="20"/>
                <w:szCs w:val="20"/>
              </w:rPr>
              <w:t>Principales características de los acuíferos andaluces: el mapa hidrogeol</w:t>
            </w:r>
            <w:r>
              <w:rPr>
                <w:rFonts w:ascii="Arial" w:hAnsi="Arial" w:cs="Arial"/>
                <w:sz w:val="20"/>
                <w:szCs w:val="20"/>
              </w:rPr>
              <w:t xml:space="preserve">ógico de Andalucía y medidas de </w:t>
            </w:r>
            <w:r w:rsidRPr="001B72C4">
              <w:rPr>
                <w:rFonts w:ascii="Arial" w:hAnsi="Arial" w:cs="Arial"/>
                <w:sz w:val="20"/>
                <w:szCs w:val="20"/>
              </w:rPr>
              <w:t>protección de acuíferos.</w:t>
            </w:r>
          </w:p>
          <w:p w14:paraId="1F8F0B4B" w14:textId="77777777" w:rsidR="008A3752" w:rsidRDefault="008A3752" w:rsidP="00F412B1">
            <w:pPr>
              <w:autoSpaceDE w:val="0"/>
              <w:autoSpaceDN w:val="0"/>
              <w:adjustRightInd w:val="0"/>
              <w:spacing w:after="0" w:line="240" w:lineRule="auto"/>
              <w:rPr>
                <w:rFonts w:ascii="Arial" w:hAnsi="Arial" w:cs="Arial"/>
                <w:sz w:val="20"/>
                <w:szCs w:val="20"/>
              </w:rPr>
            </w:pPr>
          </w:p>
          <w:p w14:paraId="681493D4"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1B72C4">
              <w:rPr>
                <w:rFonts w:ascii="Arial" w:hAnsi="Arial" w:cs="Arial"/>
                <w:sz w:val="20"/>
                <w:szCs w:val="20"/>
              </w:rPr>
              <w:t>El agua subterránea como recurso natural: captación y explotación sostenible. Posibles problemas ambientales: salinización de acuífer</w:t>
            </w:r>
            <w:r>
              <w:rPr>
                <w:rFonts w:ascii="Arial" w:hAnsi="Arial" w:cs="Arial"/>
                <w:sz w:val="20"/>
                <w:szCs w:val="20"/>
              </w:rPr>
              <w:t>os, subsidencia y contaminación (ejemplos andaluces).</w:t>
            </w:r>
          </w:p>
          <w:p w14:paraId="3AC25536" w14:textId="77777777" w:rsidR="008A3752" w:rsidRDefault="008A3752" w:rsidP="00F412B1">
            <w:pPr>
              <w:autoSpaceDE w:val="0"/>
              <w:autoSpaceDN w:val="0"/>
              <w:adjustRightInd w:val="0"/>
              <w:spacing w:after="0" w:line="240" w:lineRule="auto"/>
              <w:rPr>
                <w:rFonts w:ascii="Arial" w:hAnsi="Arial" w:cs="Arial"/>
                <w:sz w:val="20"/>
                <w:szCs w:val="20"/>
              </w:rPr>
            </w:pPr>
          </w:p>
          <w:p w14:paraId="73593889" w14:textId="77777777" w:rsidR="008A3752" w:rsidRPr="00AF4A7E" w:rsidRDefault="008A3752" w:rsidP="00F412B1">
            <w:pPr>
              <w:autoSpaceDE w:val="0"/>
              <w:autoSpaceDN w:val="0"/>
              <w:adjustRightInd w:val="0"/>
              <w:spacing w:after="0" w:line="240" w:lineRule="auto"/>
              <w:rPr>
                <w:rFonts w:ascii="Arial" w:hAnsi="Arial" w:cs="Arial"/>
                <w:sz w:val="20"/>
                <w:szCs w:val="20"/>
              </w:rPr>
            </w:pPr>
          </w:p>
        </w:tc>
        <w:tc>
          <w:tcPr>
            <w:tcW w:w="3600" w:type="dxa"/>
          </w:tcPr>
          <w:p w14:paraId="0A1148AA" w14:textId="77777777" w:rsidR="008A3752" w:rsidRPr="00C836D1" w:rsidRDefault="008A3752" w:rsidP="00F412B1">
            <w:pPr>
              <w:autoSpaceDE w:val="0"/>
              <w:autoSpaceDN w:val="0"/>
              <w:adjustRightInd w:val="0"/>
              <w:spacing w:after="0" w:line="240" w:lineRule="auto"/>
              <w:rPr>
                <w:rFonts w:ascii="Arial" w:hAnsi="Arial" w:cs="Arial"/>
                <w:sz w:val="20"/>
                <w:szCs w:val="20"/>
              </w:rPr>
            </w:pPr>
            <w:r w:rsidRPr="00C836D1">
              <w:rPr>
                <w:rFonts w:ascii="Arial" w:hAnsi="Arial" w:cs="Arial"/>
                <w:sz w:val="20"/>
                <w:szCs w:val="20"/>
              </w:rPr>
              <w:lastRenderedPageBreak/>
              <w:t>1.</w:t>
            </w:r>
            <w:r>
              <w:rPr>
                <w:rFonts w:ascii="NewsGotT-Regu" w:hAnsi="NewsGotT-Regu" w:cs="NewsGotT-Regu"/>
                <w:sz w:val="24"/>
                <w:szCs w:val="24"/>
              </w:rPr>
              <w:t xml:space="preserve"> </w:t>
            </w:r>
            <w:r w:rsidRPr="00C836D1">
              <w:rPr>
                <w:rFonts w:ascii="Arial" w:hAnsi="Arial" w:cs="Arial"/>
                <w:sz w:val="20"/>
                <w:szCs w:val="20"/>
              </w:rPr>
              <w:t>Comprender los conceptos de recurso renovable y no renovable, e iden</w:t>
            </w:r>
            <w:r>
              <w:rPr>
                <w:rFonts w:ascii="Arial" w:hAnsi="Arial" w:cs="Arial"/>
                <w:sz w:val="20"/>
                <w:szCs w:val="20"/>
              </w:rPr>
              <w:t xml:space="preserve">tificar los diferentes tipos de </w:t>
            </w:r>
            <w:r w:rsidRPr="00C836D1">
              <w:rPr>
                <w:rFonts w:ascii="Arial" w:hAnsi="Arial" w:cs="Arial"/>
                <w:sz w:val="20"/>
                <w:szCs w:val="20"/>
              </w:rPr>
              <w:t>recurso naturales de tipo geológico. CMCT.</w:t>
            </w:r>
          </w:p>
        </w:tc>
        <w:tc>
          <w:tcPr>
            <w:tcW w:w="6238" w:type="dxa"/>
          </w:tcPr>
          <w:p w14:paraId="066D80C4" w14:textId="77777777" w:rsidR="008A3752" w:rsidRDefault="008A3752" w:rsidP="00F412B1">
            <w:pPr>
              <w:pStyle w:val="Prrafodelista"/>
              <w:ind w:left="0"/>
              <w:rPr>
                <w:rFonts w:ascii="Arial" w:hAnsi="Arial" w:cs="Arial"/>
                <w:sz w:val="24"/>
                <w:szCs w:val="24"/>
              </w:rPr>
            </w:pPr>
            <w:r w:rsidRPr="00C836D1">
              <w:rPr>
                <w:rFonts w:ascii="Arial" w:hAnsi="Arial" w:cs="Arial"/>
                <w:sz w:val="20"/>
                <w:szCs w:val="20"/>
              </w:rPr>
              <w:t>1.1.</w:t>
            </w:r>
            <w:r w:rsidRPr="00C836D1">
              <w:rPr>
                <w:rFonts w:ascii="DJEIJB+Arial" w:hAnsi="DJEIJB+Arial" w:cs="DJEIJB+Arial"/>
                <w:color w:val="000000"/>
                <w:sz w:val="20"/>
                <w:szCs w:val="20"/>
              </w:rPr>
              <w:t xml:space="preserve"> </w:t>
            </w:r>
            <w:r w:rsidRPr="00C836D1">
              <w:rPr>
                <w:rFonts w:ascii="Arial" w:hAnsi="Arial" w:cs="Arial"/>
                <w:sz w:val="20"/>
                <w:szCs w:val="20"/>
              </w:rPr>
              <w:t>Conoce e identifica los recursos naturales como renovables o no renovables.</w:t>
            </w:r>
          </w:p>
        </w:tc>
      </w:tr>
      <w:tr w:rsidR="008A3752" w14:paraId="169769E2" w14:textId="77777777" w:rsidTr="008A3752">
        <w:trPr>
          <w:trHeight w:val="1879"/>
        </w:trPr>
        <w:tc>
          <w:tcPr>
            <w:tcW w:w="3912" w:type="dxa"/>
            <w:vMerge/>
          </w:tcPr>
          <w:p w14:paraId="0A4B9AF5" w14:textId="77777777" w:rsidR="008A3752" w:rsidRDefault="008A3752" w:rsidP="00F412B1">
            <w:pPr>
              <w:pStyle w:val="Prrafodelista"/>
              <w:ind w:left="490"/>
              <w:rPr>
                <w:rFonts w:ascii="Arial" w:hAnsi="Arial" w:cs="Arial"/>
                <w:sz w:val="24"/>
                <w:szCs w:val="24"/>
              </w:rPr>
            </w:pPr>
          </w:p>
        </w:tc>
        <w:tc>
          <w:tcPr>
            <w:tcW w:w="3600" w:type="dxa"/>
          </w:tcPr>
          <w:p w14:paraId="514F837E" w14:textId="77777777" w:rsidR="008A3752" w:rsidRDefault="008A3752" w:rsidP="00F412B1">
            <w:pPr>
              <w:pStyle w:val="Prrafodelista"/>
              <w:ind w:left="0"/>
              <w:rPr>
                <w:rFonts w:ascii="Arial" w:hAnsi="Arial" w:cs="Arial"/>
                <w:sz w:val="20"/>
                <w:szCs w:val="20"/>
              </w:rPr>
            </w:pPr>
            <w:r w:rsidRPr="00C836D1">
              <w:rPr>
                <w:rFonts w:ascii="Arial" w:hAnsi="Arial" w:cs="Arial"/>
                <w:sz w:val="20"/>
                <w:szCs w:val="20"/>
              </w:rPr>
              <w:t>2.</w:t>
            </w:r>
            <w:r w:rsidRPr="00AF4A7E">
              <w:rPr>
                <w:rFonts w:ascii="DJEIJB+Arial" w:hAnsi="DJEIJB+Arial" w:cs="DJEIJB+Arial"/>
                <w:color w:val="000000"/>
                <w:sz w:val="15"/>
                <w:szCs w:val="15"/>
              </w:rPr>
              <w:t xml:space="preserve"> </w:t>
            </w:r>
            <w:r w:rsidRPr="00AF4A7E">
              <w:rPr>
                <w:rFonts w:ascii="Arial" w:hAnsi="Arial" w:cs="Arial"/>
                <w:sz w:val="20"/>
                <w:szCs w:val="20"/>
              </w:rPr>
              <w:t xml:space="preserve"> Clasificar los recursos minerales y energéticos en función de su utilidad</w:t>
            </w:r>
            <w:r>
              <w:rPr>
                <w:rFonts w:ascii="Arial" w:hAnsi="Arial" w:cs="Arial"/>
                <w:sz w:val="20"/>
                <w:szCs w:val="20"/>
              </w:rPr>
              <w:t xml:space="preserve"> CSC, CD.</w:t>
            </w:r>
          </w:p>
          <w:p w14:paraId="18064D4E" w14:textId="77777777" w:rsidR="008A3752" w:rsidRDefault="008A3752" w:rsidP="00F412B1">
            <w:pPr>
              <w:pStyle w:val="Prrafodelista"/>
              <w:ind w:left="0"/>
              <w:rPr>
                <w:rFonts w:ascii="Arial" w:hAnsi="Arial" w:cs="Arial"/>
                <w:sz w:val="20"/>
                <w:szCs w:val="20"/>
              </w:rPr>
            </w:pPr>
            <w:r>
              <w:rPr>
                <w:rFonts w:ascii="Arial" w:hAnsi="Arial" w:cs="Arial"/>
                <w:sz w:val="20"/>
                <w:szCs w:val="20"/>
              </w:rPr>
              <w:t>3.</w:t>
            </w:r>
            <w:r w:rsidRPr="00AF4A7E">
              <w:rPr>
                <w:rFonts w:ascii="Arial" w:hAnsi="Arial" w:cs="Arial"/>
                <w:sz w:val="20"/>
                <w:szCs w:val="20"/>
              </w:rPr>
              <w:t xml:space="preserve"> Explicar el concepto de yacimiento mineral como recurso explotable, distinguiendo los principales</w:t>
            </w:r>
            <w:r>
              <w:rPr>
                <w:rFonts w:ascii="Arial" w:hAnsi="Arial" w:cs="Arial"/>
                <w:sz w:val="20"/>
                <w:szCs w:val="20"/>
              </w:rPr>
              <w:t xml:space="preserve"> </w:t>
            </w:r>
            <w:r w:rsidRPr="00AF4A7E">
              <w:rPr>
                <w:rFonts w:ascii="Arial" w:hAnsi="Arial" w:cs="Arial"/>
                <w:sz w:val="20"/>
                <w:szCs w:val="20"/>
              </w:rPr>
              <w:t>tipos de interés económico. CSC, CD.</w:t>
            </w:r>
          </w:p>
          <w:p w14:paraId="16870501" w14:textId="77777777" w:rsidR="008A3752" w:rsidRDefault="008A3752" w:rsidP="00F412B1">
            <w:pPr>
              <w:pStyle w:val="Prrafodelista"/>
              <w:ind w:left="0"/>
              <w:rPr>
                <w:rFonts w:ascii="Arial" w:hAnsi="Arial" w:cs="Arial"/>
                <w:sz w:val="20"/>
                <w:szCs w:val="20"/>
              </w:rPr>
            </w:pPr>
          </w:p>
          <w:p w14:paraId="6D74FFE8" w14:textId="77777777" w:rsidR="008A3752" w:rsidRPr="00C836D1" w:rsidRDefault="008A3752" w:rsidP="00F412B1">
            <w:pPr>
              <w:pStyle w:val="Prrafodelista"/>
              <w:ind w:left="0"/>
              <w:rPr>
                <w:rFonts w:ascii="Arial" w:hAnsi="Arial" w:cs="Arial"/>
                <w:sz w:val="20"/>
                <w:szCs w:val="20"/>
              </w:rPr>
            </w:pPr>
          </w:p>
        </w:tc>
        <w:tc>
          <w:tcPr>
            <w:tcW w:w="6238" w:type="dxa"/>
          </w:tcPr>
          <w:p w14:paraId="077189A2" w14:textId="77777777" w:rsidR="008A3752" w:rsidRDefault="008A3752" w:rsidP="00F412B1">
            <w:pPr>
              <w:pStyle w:val="Prrafodelista"/>
              <w:ind w:left="0"/>
              <w:rPr>
                <w:rFonts w:ascii="Arial" w:hAnsi="Arial" w:cs="Arial"/>
                <w:sz w:val="20"/>
                <w:szCs w:val="20"/>
              </w:rPr>
            </w:pPr>
            <w:r>
              <w:rPr>
                <w:rFonts w:ascii="Arial" w:hAnsi="Arial" w:cs="Arial"/>
                <w:sz w:val="20"/>
                <w:szCs w:val="20"/>
              </w:rPr>
              <w:t>2.1.</w:t>
            </w:r>
            <w:r w:rsidRPr="00AF4A7E">
              <w:rPr>
                <w:rFonts w:ascii="DJEIJB+Arial" w:hAnsi="DJEIJB+Arial" w:cs="DJEIJB+Arial"/>
                <w:color w:val="000000"/>
                <w:sz w:val="15"/>
                <w:szCs w:val="15"/>
              </w:rPr>
              <w:t xml:space="preserve"> </w:t>
            </w:r>
            <w:r w:rsidRPr="00AF4A7E">
              <w:rPr>
                <w:rFonts w:ascii="Arial" w:hAnsi="Arial" w:cs="Arial"/>
                <w:sz w:val="20"/>
                <w:szCs w:val="20"/>
              </w:rPr>
              <w:t>Identifica la procedencia de los materiales y objetos que te rodean, y realiza una tabla sencilla donde se indique la relación entre la materia prima y los materiales u objetos.</w:t>
            </w:r>
          </w:p>
          <w:p w14:paraId="37D862B3" w14:textId="77777777" w:rsidR="008A3752" w:rsidRDefault="008A3752" w:rsidP="00F412B1">
            <w:pPr>
              <w:pStyle w:val="Prrafodelista"/>
              <w:ind w:left="0"/>
              <w:rPr>
                <w:rFonts w:ascii="Arial" w:hAnsi="Arial" w:cs="Arial"/>
                <w:sz w:val="20"/>
                <w:szCs w:val="20"/>
              </w:rPr>
            </w:pPr>
          </w:p>
          <w:p w14:paraId="2F4B5DCC" w14:textId="77777777" w:rsidR="008A3752" w:rsidRPr="00C836D1" w:rsidRDefault="008A3752" w:rsidP="00F412B1">
            <w:pPr>
              <w:pStyle w:val="Prrafodelista"/>
              <w:ind w:left="0"/>
              <w:rPr>
                <w:rFonts w:ascii="Arial" w:hAnsi="Arial" w:cs="Arial"/>
                <w:sz w:val="20"/>
                <w:szCs w:val="20"/>
              </w:rPr>
            </w:pPr>
            <w:r>
              <w:rPr>
                <w:rFonts w:ascii="Arial" w:hAnsi="Arial" w:cs="Arial"/>
                <w:sz w:val="20"/>
                <w:szCs w:val="20"/>
              </w:rPr>
              <w:t>3.1.</w:t>
            </w:r>
            <w:r w:rsidRPr="00335D1B">
              <w:rPr>
                <w:rFonts w:ascii="DJEIJB+Arial" w:hAnsi="DJEIJB+Arial" w:cs="DJEIJB+Arial"/>
                <w:color w:val="000000"/>
                <w:sz w:val="15"/>
                <w:szCs w:val="15"/>
              </w:rPr>
              <w:t xml:space="preserve"> </w:t>
            </w:r>
            <w:r w:rsidRPr="00335D1B">
              <w:rPr>
                <w:rFonts w:ascii="Arial" w:hAnsi="Arial" w:cs="Arial"/>
                <w:sz w:val="20"/>
                <w:szCs w:val="20"/>
              </w:rPr>
              <w:t>Localiza información en la red de diversos tipos de yacimientos, y relaciónalos con alguno de los procesos geológicos formadores de minerales y de rocas.</w:t>
            </w:r>
          </w:p>
        </w:tc>
      </w:tr>
      <w:tr w:rsidR="008A3752" w14:paraId="511C8F6F" w14:textId="77777777" w:rsidTr="008A3752">
        <w:trPr>
          <w:trHeight w:val="1245"/>
        </w:trPr>
        <w:tc>
          <w:tcPr>
            <w:tcW w:w="3912" w:type="dxa"/>
            <w:vMerge/>
          </w:tcPr>
          <w:p w14:paraId="46F37A0C" w14:textId="77777777" w:rsidR="008A3752" w:rsidRDefault="008A3752" w:rsidP="00F412B1">
            <w:pPr>
              <w:pStyle w:val="Prrafodelista"/>
              <w:ind w:left="490"/>
              <w:rPr>
                <w:rFonts w:ascii="Arial" w:hAnsi="Arial" w:cs="Arial"/>
                <w:sz w:val="24"/>
                <w:szCs w:val="24"/>
              </w:rPr>
            </w:pPr>
          </w:p>
        </w:tc>
        <w:tc>
          <w:tcPr>
            <w:tcW w:w="3600" w:type="dxa"/>
          </w:tcPr>
          <w:p w14:paraId="2F23983C" w14:textId="77777777" w:rsidR="008A3752" w:rsidRPr="00AF4A7E"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Pr="00AF4A7E">
              <w:rPr>
                <w:rFonts w:ascii="Arial" w:hAnsi="Arial" w:cs="Arial"/>
                <w:sz w:val="20"/>
                <w:szCs w:val="20"/>
              </w:rPr>
              <w:t>.</w:t>
            </w:r>
            <w:r>
              <w:rPr>
                <w:rFonts w:ascii="NewsGotT-Regu" w:hAnsi="NewsGotT-Regu" w:cs="NewsGotT-Regu"/>
                <w:sz w:val="24"/>
                <w:szCs w:val="24"/>
              </w:rPr>
              <w:t xml:space="preserve"> </w:t>
            </w:r>
            <w:r w:rsidRPr="00335D1B">
              <w:rPr>
                <w:rFonts w:ascii="Arial" w:hAnsi="Arial" w:cs="Arial"/>
                <w:sz w:val="20"/>
                <w:szCs w:val="20"/>
              </w:rPr>
              <w:t xml:space="preserve">Conocer las diferentes etapas y técnicas empleadas en la exploración, </w:t>
            </w:r>
            <w:r>
              <w:rPr>
                <w:rFonts w:ascii="Arial" w:hAnsi="Arial" w:cs="Arial"/>
                <w:sz w:val="20"/>
                <w:szCs w:val="20"/>
              </w:rPr>
              <w:t xml:space="preserve">evaluación y explotación de los </w:t>
            </w:r>
            <w:r w:rsidRPr="00335D1B">
              <w:rPr>
                <w:rFonts w:ascii="Arial" w:hAnsi="Arial" w:cs="Arial"/>
                <w:sz w:val="20"/>
                <w:szCs w:val="20"/>
              </w:rPr>
              <w:t>recursos minerales y energéticos. CD, CAA, CMCT</w:t>
            </w:r>
            <w:r w:rsidRPr="00335D1B">
              <w:rPr>
                <w:rFonts w:ascii="NewsGotT-Regu" w:hAnsi="NewsGotT-Regu" w:cs="NewsGotT-Regu"/>
                <w:sz w:val="24"/>
                <w:szCs w:val="24"/>
              </w:rPr>
              <w:t>.</w:t>
            </w:r>
          </w:p>
          <w:p w14:paraId="19991D7E" w14:textId="77777777" w:rsidR="008A3752" w:rsidRPr="00AF4A7E" w:rsidRDefault="008A3752" w:rsidP="00F412B1">
            <w:pPr>
              <w:pStyle w:val="Prrafodelista"/>
              <w:ind w:left="0"/>
              <w:rPr>
                <w:rFonts w:ascii="Arial" w:hAnsi="Arial" w:cs="Arial"/>
                <w:sz w:val="20"/>
                <w:szCs w:val="20"/>
              </w:rPr>
            </w:pPr>
          </w:p>
        </w:tc>
        <w:tc>
          <w:tcPr>
            <w:tcW w:w="6238" w:type="dxa"/>
          </w:tcPr>
          <w:p w14:paraId="4915CEC4" w14:textId="77777777" w:rsidR="008A3752" w:rsidRPr="00AF4A7E" w:rsidRDefault="008A3752" w:rsidP="00F412B1">
            <w:pPr>
              <w:pStyle w:val="Prrafodelista"/>
              <w:ind w:left="0"/>
              <w:rPr>
                <w:rFonts w:ascii="Arial" w:hAnsi="Arial" w:cs="Arial"/>
                <w:sz w:val="20"/>
                <w:szCs w:val="20"/>
              </w:rPr>
            </w:pPr>
            <w:r>
              <w:rPr>
                <w:rFonts w:ascii="Arial" w:hAnsi="Arial" w:cs="Arial"/>
                <w:sz w:val="20"/>
                <w:szCs w:val="20"/>
              </w:rPr>
              <w:t>4</w:t>
            </w:r>
            <w:r w:rsidRPr="00AF4A7E">
              <w:rPr>
                <w:rFonts w:ascii="Arial" w:hAnsi="Arial" w:cs="Arial"/>
                <w:sz w:val="20"/>
                <w:szCs w:val="20"/>
              </w:rPr>
              <w:t>.1.</w:t>
            </w:r>
            <w:r w:rsidRPr="00BD7946">
              <w:rPr>
                <w:rFonts w:ascii="DJEIJB+Arial" w:hAnsi="DJEIJB+Arial" w:cs="DJEIJB+Arial"/>
                <w:color w:val="000000"/>
                <w:sz w:val="15"/>
                <w:szCs w:val="15"/>
              </w:rPr>
              <w:t xml:space="preserve"> </w:t>
            </w:r>
            <w:r>
              <w:rPr>
                <w:rFonts w:ascii="Arial" w:hAnsi="Arial" w:cs="Arial"/>
                <w:sz w:val="20"/>
                <w:szCs w:val="20"/>
              </w:rPr>
              <w:t>Interpreta</w:t>
            </w:r>
            <w:r w:rsidRPr="00BD7946">
              <w:rPr>
                <w:rFonts w:ascii="Arial" w:hAnsi="Arial" w:cs="Arial"/>
                <w:sz w:val="20"/>
                <w:szCs w:val="20"/>
              </w:rPr>
              <w:t xml:space="preserve"> tablas y gráficos sencillos a partir de datos económicos de explotaciones mineras, estimando un balance económico e interpretando</w:t>
            </w:r>
            <w:r>
              <w:rPr>
                <w:rFonts w:ascii="Arial" w:hAnsi="Arial" w:cs="Arial"/>
                <w:sz w:val="20"/>
                <w:szCs w:val="20"/>
              </w:rPr>
              <w:t xml:space="preserve"> la evolución de los datos. </w:t>
            </w:r>
          </w:p>
        </w:tc>
      </w:tr>
      <w:tr w:rsidR="008A3752" w14:paraId="3B8EFC36" w14:textId="77777777" w:rsidTr="008A3752">
        <w:trPr>
          <w:trHeight w:val="1463"/>
        </w:trPr>
        <w:tc>
          <w:tcPr>
            <w:tcW w:w="3912" w:type="dxa"/>
            <w:vMerge/>
          </w:tcPr>
          <w:p w14:paraId="07E015CF" w14:textId="77777777" w:rsidR="008A3752" w:rsidRDefault="008A3752" w:rsidP="00F412B1">
            <w:pPr>
              <w:pStyle w:val="Prrafodelista"/>
              <w:ind w:left="490"/>
              <w:rPr>
                <w:rFonts w:ascii="Arial" w:hAnsi="Arial" w:cs="Arial"/>
                <w:sz w:val="24"/>
                <w:szCs w:val="24"/>
              </w:rPr>
            </w:pPr>
          </w:p>
        </w:tc>
        <w:tc>
          <w:tcPr>
            <w:tcW w:w="3600" w:type="dxa"/>
          </w:tcPr>
          <w:p w14:paraId="13579FFB" w14:textId="77777777" w:rsidR="008A3752" w:rsidRDefault="008A3752" w:rsidP="00F412B1">
            <w:pPr>
              <w:autoSpaceDE w:val="0"/>
              <w:autoSpaceDN w:val="0"/>
              <w:adjustRightInd w:val="0"/>
              <w:spacing w:after="0" w:line="240" w:lineRule="auto"/>
              <w:rPr>
                <w:rFonts w:ascii="Arial" w:hAnsi="Arial" w:cs="Arial"/>
                <w:sz w:val="20"/>
                <w:szCs w:val="20"/>
              </w:rPr>
            </w:pPr>
            <w:r w:rsidRPr="00BD7946">
              <w:rPr>
                <w:rFonts w:ascii="Arial" w:hAnsi="Arial" w:cs="Arial"/>
                <w:sz w:val="20"/>
                <w:szCs w:val="20"/>
              </w:rPr>
              <w:t>5. Entender la gestión y protección ambiental como una cuestión inexcus</w:t>
            </w:r>
            <w:r>
              <w:rPr>
                <w:rFonts w:ascii="Arial" w:hAnsi="Arial" w:cs="Arial"/>
                <w:sz w:val="20"/>
                <w:szCs w:val="20"/>
              </w:rPr>
              <w:t xml:space="preserve">able para cualquier explotación de los recursos minerales y </w:t>
            </w:r>
            <w:r w:rsidRPr="00BD7946">
              <w:rPr>
                <w:rFonts w:ascii="Arial" w:hAnsi="Arial" w:cs="Arial"/>
                <w:sz w:val="20"/>
                <w:szCs w:val="20"/>
              </w:rPr>
              <w:t>energéticos.</w:t>
            </w:r>
            <w:r>
              <w:rPr>
                <w:rFonts w:ascii="Arial" w:hAnsi="Arial" w:cs="Arial"/>
                <w:sz w:val="20"/>
                <w:szCs w:val="20"/>
              </w:rPr>
              <w:t xml:space="preserve"> Conocer los hitos de la minería andaluza y consecuencias. CEC,</w:t>
            </w:r>
            <w:r w:rsidRPr="00BD7946">
              <w:rPr>
                <w:rFonts w:ascii="Arial" w:hAnsi="Arial" w:cs="Arial"/>
                <w:sz w:val="20"/>
                <w:szCs w:val="20"/>
              </w:rPr>
              <w:t xml:space="preserve"> CAA, CSC, CCL.</w:t>
            </w:r>
          </w:p>
          <w:p w14:paraId="1B950021" w14:textId="77777777" w:rsidR="008A3752" w:rsidRPr="00BD7946" w:rsidRDefault="008A3752" w:rsidP="00F412B1">
            <w:pPr>
              <w:autoSpaceDE w:val="0"/>
              <w:autoSpaceDN w:val="0"/>
              <w:adjustRightInd w:val="0"/>
              <w:spacing w:after="0" w:line="240" w:lineRule="auto"/>
              <w:rPr>
                <w:rFonts w:ascii="Arial" w:hAnsi="Arial" w:cs="Arial"/>
                <w:sz w:val="20"/>
                <w:szCs w:val="20"/>
              </w:rPr>
            </w:pPr>
          </w:p>
        </w:tc>
        <w:tc>
          <w:tcPr>
            <w:tcW w:w="6238" w:type="dxa"/>
          </w:tcPr>
          <w:p w14:paraId="19775E3E" w14:textId="77777777" w:rsidR="008A3752" w:rsidRDefault="008A3752" w:rsidP="00F412B1">
            <w:pPr>
              <w:pStyle w:val="Prrafodelista"/>
              <w:ind w:left="490"/>
              <w:rPr>
                <w:rFonts w:ascii="Arial" w:hAnsi="Arial" w:cs="Arial"/>
                <w:sz w:val="24"/>
                <w:szCs w:val="24"/>
              </w:rPr>
            </w:pPr>
          </w:p>
          <w:p w14:paraId="52E6C16B" w14:textId="77777777" w:rsidR="008A3752" w:rsidRDefault="008A3752" w:rsidP="00F412B1">
            <w:pPr>
              <w:pStyle w:val="Prrafodelista"/>
              <w:ind w:left="0"/>
              <w:rPr>
                <w:rFonts w:ascii="Arial" w:hAnsi="Arial" w:cs="Arial"/>
                <w:sz w:val="20"/>
                <w:szCs w:val="20"/>
              </w:rPr>
            </w:pPr>
            <w:r w:rsidRPr="00BD7946">
              <w:rPr>
                <w:rFonts w:ascii="Arial" w:hAnsi="Arial" w:cs="Arial"/>
                <w:sz w:val="20"/>
                <w:szCs w:val="20"/>
              </w:rPr>
              <w:t>5.1.</w:t>
            </w:r>
            <w:r w:rsidRPr="00BD7946">
              <w:rPr>
                <w:rFonts w:ascii="DJEIJB+Arial" w:hAnsi="DJEIJB+Arial" w:cs="DJEIJB+Arial"/>
                <w:color w:val="000000"/>
                <w:sz w:val="15"/>
                <w:szCs w:val="15"/>
              </w:rPr>
              <w:t xml:space="preserve"> </w:t>
            </w:r>
            <w:r w:rsidRPr="00BD7946">
              <w:rPr>
                <w:rFonts w:ascii="Arial" w:hAnsi="Arial" w:cs="Arial"/>
                <w:sz w:val="20"/>
                <w:szCs w:val="20"/>
              </w:rPr>
              <w:t>Recopila información o visita al</w:t>
            </w:r>
            <w:r>
              <w:rPr>
                <w:rFonts w:ascii="Arial" w:hAnsi="Arial" w:cs="Arial"/>
                <w:sz w:val="20"/>
                <w:szCs w:val="20"/>
              </w:rPr>
              <w:t>guna explotación minera de Andalucía</w:t>
            </w:r>
            <w:r w:rsidRPr="00BD7946">
              <w:rPr>
                <w:rFonts w:ascii="Arial" w:hAnsi="Arial" w:cs="Arial"/>
                <w:sz w:val="20"/>
                <w:szCs w:val="20"/>
              </w:rPr>
              <w:t xml:space="preserve"> y emite una opinión crítica fundamentada en los datos obtenidos y/o en las observaciones realizadas.</w:t>
            </w:r>
          </w:p>
          <w:p w14:paraId="1CED7396" w14:textId="77777777" w:rsidR="008A3752" w:rsidRPr="00BD7946" w:rsidRDefault="008A3752" w:rsidP="00F412B1">
            <w:pPr>
              <w:pStyle w:val="Prrafodelista"/>
              <w:ind w:left="0"/>
              <w:rPr>
                <w:rFonts w:ascii="Arial" w:hAnsi="Arial" w:cs="Arial"/>
                <w:sz w:val="20"/>
                <w:szCs w:val="20"/>
              </w:rPr>
            </w:pPr>
          </w:p>
        </w:tc>
      </w:tr>
      <w:tr w:rsidR="008A3752" w14:paraId="1693F2D3" w14:textId="77777777" w:rsidTr="008A3752">
        <w:trPr>
          <w:trHeight w:val="2220"/>
        </w:trPr>
        <w:tc>
          <w:tcPr>
            <w:tcW w:w="3912" w:type="dxa"/>
            <w:vMerge/>
          </w:tcPr>
          <w:p w14:paraId="78557938" w14:textId="77777777" w:rsidR="008A3752" w:rsidRDefault="008A3752" w:rsidP="00F412B1">
            <w:pPr>
              <w:pStyle w:val="Prrafodelista"/>
              <w:ind w:left="490"/>
              <w:rPr>
                <w:rFonts w:ascii="Arial" w:hAnsi="Arial" w:cs="Arial"/>
                <w:sz w:val="24"/>
                <w:szCs w:val="24"/>
              </w:rPr>
            </w:pPr>
          </w:p>
        </w:tc>
        <w:tc>
          <w:tcPr>
            <w:tcW w:w="3600" w:type="dxa"/>
          </w:tcPr>
          <w:p w14:paraId="1DEABA82" w14:textId="77777777" w:rsidR="008A3752" w:rsidRDefault="008A3752" w:rsidP="00F412B1">
            <w:pPr>
              <w:autoSpaceDE w:val="0"/>
              <w:autoSpaceDN w:val="0"/>
              <w:adjustRightInd w:val="0"/>
              <w:spacing w:after="0" w:line="240" w:lineRule="auto"/>
              <w:rPr>
                <w:rFonts w:ascii="Arial" w:hAnsi="Arial" w:cs="Arial"/>
                <w:sz w:val="20"/>
                <w:szCs w:val="20"/>
              </w:rPr>
            </w:pPr>
            <w:r w:rsidRPr="00BD7946">
              <w:rPr>
                <w:rFonts w:ascii="Arial" w:hAnsi="Arial" w:cs="Arial"/>
                <w:sz w:val="20"/>
                <w:szCs w:val="20"/>
              </w:rPr>
              <w:t>6.</w:t>
            </w:r>
            <w:r w:rsidRPr="001B72C4">
              <w:rPr>
                <w:rFonts w:ascii="Arial" w:hAnsi="Arial" w:cs="Arial"/>
                <w:sz w:val="20"/>
                <w:szCs w:val="20"/>
              </w:rPr>
              <w:t xml:space="preserve"> Explicar diversos conceptos relacionados con las aguas subterránea</w:t>
            </w:r>
            <w:r>
              <w:rPr>
                <w:rFonts w:ascii="Arial" w:hAnsi="Arial" w:cs="Arial"/>
                <w:sz w:val="20"/>
                <w:szCs w:val="20"/>
              </w:rPr>
              <w:t xml:space="preserve">s como: acuífero y tipos, nivel </w:t>
            </w:r>
            <w:r w:rsidRPr="001B72C4">
              <w:rPr>
                <w:rFonts w:ascii="Arial" w:hAnsi="Arial" w:cs="Arial"/>
                <w:sz w:val="20"/>
                <w:szCs w:val="20"/>
              </w:rPr>
              <w:t xml:space="preserve">freático, manantial, </w:t>
            </w:r>
            <w:proofErr w:type="spellStart"/>
            <w:r w:rsidRPr="001B72C4">
              <w:rPr>
                <w:rFonts w:ascii="Arial" w:hAnsi="Arial" w:cs="Arial"/>
                <w:sz w:val="20"/>
                <w:szCs w:val="20"/>
              </w:rPr>
              <w:t>surgencia</w:t>
            </w:r>
            <w:proofErr w:type="spellEnd"/>
            <w:r w:rsidRPr="001B72C4">
              <w:rPr>
                <w:rFonts w:ascii="Arial" w:hAnsi="Arial" w:cs="Arial"/>
                <w:sz w:val="20"/>
                <w:szCs w:val="20"/>
              </w:rPr>
              <w:t xml:space="preserve"> y tipos, además de conocerla circulación del agua subterránea a t</w:t>
            </w:r>
            <w:r>
              <w:rPr>
                <w:rFonts w:ascii="Arial" w:hAnsi="Arial" w:cs="Arial"/>
                <w:sz w:val="20"/>
                <w:szCs w:val="20"/>
              </w:rPr>
              <w:t xml:space="preserve">ravés de los </w:t>
            </w:r>
            <w:r w:rsidRPr="001B72C4">
              <w:rPr>
                <w:rFonts w:ascii="Arial" w:hAnsi="Arial" w:cs="Arial"/>
                <w:sz w:val="20"/>
                <w:szCs w:val="20"/>
              </w:rPr>
              <w:t>materiales geológicos. CMCT, CAA, CD.</w:t>
            </w:r>
          </w:p>
          <w:p w14:paraId="61479C46" w14:textId="77777777" w:rsidR="008A3752" w:rsidRPr="00BD7946" w:rsidRDefault="008A3752" w:rsidP="00F412B1">
            <w:pPr>
              <w:autoSpaceDE w:val="0"/>
              <w:autoSpaceDN w:val="0"/>
              <w:adjustRightInd w:val="0"/>
              <w:spacing w:after="0" w:line="240" w:lineRule="auto"/>
              <w:rPr>
                <w:rFonts w:ascii="Arial" w:hAnsi="Arial" w:cs="Arial"/>
                <w:sz w:val="20"/>
                <w:szCs w:val="20"/>
              </w:rPr>
            </w:pPr>
          </w:p>
        </w:tc>
        <w:tc>
          <w:tcPr>
            <w:tcW w:w="6238" w:type="dxa"/>
          </w:tcPr>
          <w:p w14:paraId="1F5243B2" w14:textId="77777777" w:rsidR="008A3752" w:rsidRDefault="008A3752" w:rsidP="00F412B1">
            <w:pPr>
              <w:pStyle w:val="Prrafodelista"/>
              <w:ind w:left="0"/>
              <w:rPr>
                <w:rFonts w:ascii="Arial" w:hAnsi="Arial" w:cs="Arial"/>
                <w:sz w:val="20"/>
                <w:szCs w:val="20"/>
              </w:rPr>
            </w:pPr>
            <w:r w:rsidRPr="001B72C4">
              <w:rPr>
                <w:rFonts w:ascii="Arial" w:hAnsi="Arial" w:cs="Arial"/>
                <w:sz w:val="20"/>
                <w:szCs w:val="20"/>
              </w:rPr>
              <w:t>6.1.</w:t>
            </w:r>
            <w:r w:rsidRPr="001B72C4">
              <w:rPr>
                <w:rFonts w:ascii="DJEIJB+Arial" w:hAnsi="DJEIJB+Arial" w:cs="DJEIJB+Arial"/>
                <w:color w:val="000000"/>
                <w:sz w:val="15"/>
                <w:szCs w:val="15"/>
              </w:rPr>
              <w:t xml:space="preserve"> </w:t>
            </w:r>
            <w:r w:rsidRPr="001B72C4">
              <w:rPr>
                <w:rFonts w:ascii="Arial" w:hAnsi="Arial" w:cs="Arial"/>
                <w:sz w:val="20"/>
                <w:szCs w:val="20"/>
              </w:rPr>
              <w:t xml:space="preserve">Conoce y relaciona los conceptos de aguas subterráneas, nivel freático y </w:t>
            </w:r>
            <w:proofErr w:type="spellStart"/>
            <w:r w:rsidRPr="001B72C4">
              <w:rPr>
                <w:rFonts w:ascii="Arial" w:hAnsi="Arial" w:cs="Arial"/>
                <w:sz w:val="20"/>
                <w:szCs w:val="20"/>
              </w:rPr>
              <w:t>surgencias</w:t>
            </w:r>
            <w:proofErr w:type="spellEnd"/>
            <w:r w:rsidRPr="001B72C4">
              <w:rPr>
                <w:rFonts w:ascii="Arial" w:hAnsi="Arial" w:cs="Arial"/>
                <w:sz w:val="20"/>
                <w:szCs w:val="20"/>
              </w:rPr>
              <w:t xml:space="preserve"> de agua y circulación del agua.</w:t>
            </w:r>
          </w:p>
          <w:p w14:paraId="2B25DDD1" w14:textId="77777777" w:rsidR="008A3752" w:rsidRPr="001B72C4" w:rsidRDefault="008A3752" w:rsidP="00F412B1">
            <w:pPr>
              <w:pStyle w:val="Prrafodelista"/>
              <w:ind w:left="0"/>
              <w:rPr>
                <w:rFonts w:ascii="Arial" w:hAnsi="Arial" w:cs="Arial"/>
                <w:sz w:val="20"/>
                <w:szCs w:val="20"/>
              </w:rPr>
            </w:pPr>
          </w:p>
        </w:tc>
      </w:tr>
      <w:tr w:rsidR="008A3752" w14:paraId="0FFBD106" w14:textId="77777777" w:rsidTr="008A3752">
        <w:trPr>
          <w:trHeight w:val="2220"/>
        </w:trPr>
        <w:tc>
          <w:tcPr>
            <w:tcW w:w="3912" w:type="dxa"/>
            <w:vMerge/>
          </w:tcPr>
          <w:p w14:paraId="1AF8F8EC" w14:textId="77777777" w:rsidR="008A3752" w:rsidRDefault="008A3752" w:rsidP="00F412B1">
            <w:pPr>
              <w:pStyle w:val="Prrafodelista"/>
              <w:ind w:left="490"/>
              <w:rPr>
                <w:rFonts w:ascii="Arial" w:hAnsi="Arial" w:cs="Arial"/>
                <w:sz w:val="24"/>
                <w:szCs w:val="24"/>
              </w:rPr>
            </w:pPr>
          </w:p>
        </w:tc>
        <w:tc>
          <w:tcPr>
            <w:tcW w:w="3600" w:type="dxa"/>
          </w:tcPr>
          <w:p w14:paraId="4CDC0D1D"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3341C4">
              <w:rPr>
                <w:rFonts w:ascii="NewsGotT-Regu" w:hAnsi="NewsGotT-Regu" w:cs="NewsGotT-Regu"/>
                <w:sz w:val="24"/>
                <w:szCs w:val="24"/>
              </w:rPr>
              <w:t xml:space="preserve"> </w:t>
            </w:r>
            <w:r w:rsidRPr="003341C4">
              <w:rPr>
                <w:rFonts w:ascii="Arial" w:hAnsi="Arial" w:cs="Arial"/>
                <w:sz w:val="20"/>
                <w:szCs w:val="20"/>
              </w:rPr>
              <w:t xml:space="preserve">Valorar el agua subterránea como recurso y la influencia humana en su explotación. Conocer </w:t>
            </w:r>
            <w:r>
              <w:rPr>
                <w:rFonts w:ascii="Arial" w:hAnsi="Arial" w:cs="Arial"/>
                <w:sz w:val="20"/>
                <w:szCs w:val="20"/>
              </w:rPr>
              <w:t xml:space="preserve">los </w:t>
            </w:r>
            <w:r w:rsidRPr="003341C4">
              <w:rPr>
                <w:rFonts w:ascii="Arial" w:hAnsi="Arial" w:cs="Arial"/>
                <w:sz w:val="20"/>
                <w:szCs w:val="20"/>
              </w:rPr>
              <w:t>posibles efectos ambientales de una inadecuada gestión. CEC, CAA, CCL.</w:t>
            </w:r>
          </w:p>
          <w:p w14:paraId="1941C783" w14:textId="77777777" w:rsidR="008A3752" w:rsidRDefault="008A3752" w:rsidP="00F412B1">
            <w:pPr>
              <w:autoSpaceDE w:val="0"/>
              <w:autoSpaceDN w:val="0"/>
              <w:adjustRightInd w:val="0"/>
              <w:spacing w:after="0" w:line="240" w:lineRule="auto"/>
              <w:rPr>
                <w:rFonts w:ascii="Arial" w:hAnsi="Arial" w:cs="Arial"/>
                <w:sz w:val="20"/>
                <w:szCs w:val="20"/>
              </w:rPr>
            </w:pPr>
          </w:p>
          <w:p w14:paraId="01E86250" w14:textId="77777777" w:rsidR="008A3752" w:rsidRPr="00BD7946"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8.</w:t>
            </w:r>
            <w:r w:rsidRPr="00D94AC4">
              <w:rPr>
                <w:rFonts w:ascii="NewsGotT-Regu" w:hAnsi="NewsGotT-Regu" w:cs="NewsGotT-Regu"/>
                <w:sz w:val="24"/>
                <w:szCs w:val="24"/>
              </w:rPr>
              <w:t xml:space="preserve"> </w:t>
            </w:r>
            <w:r w:rsidRPr="00D94AC4">
              <w:rPr>
                <w:rFonts w:ascii="Arial" w:hAnsi="Arial" w:cs="Arial"/>
                <w:sz w:val="20"/>
                <w:szCs w:val="20"/>
              </w:rPr>
              <w:t>Conocer el estado general de los acuíferos de Andalucía y los peligr</w:t>
            </w:r>
            <w:r>
              <w:rPr>
                <w:rFonts w:ascii="Arial" w:hAnsi="Arial" w:cs="Arial"/>
                <w:sz w:val="20"/>
                <w:szCs w:val="20"/>
              </w:rPr>
              <w:t xml:space="preserve">os que se ciernen a medio plazo </w:t>
            </w:r>
            <w:r w:rsidRPr="00D94AC4">
              <w:rPr>
                <w:rFonts w:ascii="Arial" w:hAnsi="Arial" w:cs="Arial"/>
                <w:sz w:val="20"/>
                <w:szCs w:val="20"/>
              </w:rPr>
              <w:t>sobre ellos si no se toman medidas rápidas. CSC, CEC, CD.</w:t>
            </w:r>
          </w:p>
        </w:tc>
        <w:tc>
          <w:tcPr>
            <w:tcW w:w="6238" w:type="dxa"/>
          </w:tcPr>
          <w:p w14:paraId="1375516B" w14:textId="77777777" w:rsidR="008A3752" w:rsidRDefault="008A3752" w:rsidP="00F412B1">
            <w:pPr>
              <w:pStyle w:val="Prrafodelista"/>
              <w:ind w:left="0"/>
              <w:rPr>
                <w:rFonts w:ascii="Arial" w:hAnsi="Arial" w:cs="Arial"/>
                <w:sz w:val="20"/>
                <w:szCs w:val="20"/>
              </w:rPr>
            </w:pPr>
            <w:r>
              <w:rPr>
                <w:rFonts w:ascii="Arial" w:hAnsi="Arial" w:cs="Arial"/>
                <w:sz w:val="20"/>
                <w:szCs w:val="20"/>
              </w:rPr>
              <w:t>7.1.</w:t>
            </w:r>
            <w:r w:rsidRPr="003341C4">
              <w:rPr>
                <w:rFonts w:ascii="DJEIJB+Arial" w:hAnsi="DJEIJB+Arial" w:cs="DJEIJB+Arial"/>
                <w:color w:val="000000"/>
                <w:sz w:val="15"/>
                <w:szCs w:val="15"/>
              </w:rPr>
              <w:t xml:space="preserve"> </w:t>
            </w:r>
            <w:r w:rsidRPr="003341C4">
              <w:rPr>
                <w:rFonts w:ascii="Arial" w:hAnsi="Arial" w:cs="Arial"/>
                <w:sz w:val="20"/>
                <w:szCs w:val="20"/>
              </w:rPr>
              <w:t>Comprende y valora la influencia humana en la gestión las aguas subterráneas, expresando tu opinión sobre los efectos de la misma en medio ambiente.</w:t>
            </w:r>
          </w:p>
          <w:p w14:paraId="26032344" w14:textId="77777777" w:rsidR="008A3752" w:rsidRDefault="008A3752" w:rsidP="00F412B1">
            <w:pPr>
              <w:pStyle w:val="Prrafodelista"/>
              <w:ind w:left="0"/>
              <w:rPr>
                <w:rFonts w:ascii="Arial" w:hAnsi="Arial" w:cs="Arial"/>
                <w:sz w:val="20"/>
                <w:szCs w:val="20"/>
              </w:rPr>
            </w:pPr>
          </w:p>
          <w:p w14:paraId="2C28C351" w14:textId="77777777" w:rsidR="008A3752" w:rsidRDefault="008A3752" w:rsidP="00F412B1">
            <w:pPr>
              <w:pStyle w:val="Prrafodelista"/>
              <w:ind w:left="0"/>
              <w:rPr>
                <w:rFonts w:ascii="Arial" w:hAnsi="Arial" w:cs="Arial"/>
                <w:sz w:val="20"/>
                <w:szCs w:val="20"/>
              </w:rPr>
            </w:pPr>
            <w:r>
              <w:rPr>
                <w:rFonts w:ascii="Arial" w:hAnsi="Arial" w:cs="Arial"/>
                <w:sz w:val="20"/>
                <w:szCs w:val="20"/>
              </w:rPr>
              <w:t>8.1. Analiza el estado de los acuíferos andaluces y sabe de los peligros que se ciernen sobre ellos si no se toman las medidas adecuadas.</w:t>
            </w:r>
          </w:p>
          <w:p w14:paraId="0B65BDA0" w14:textId="77777777" w:rsidR="008A3752" w:rsidRDefault="008A3752" w:rsidP="00F412B1">
            <w:pPr>
              <w:pStyle w:val="Prrafodelista"/>
              <w:ind w:left="0"/>
              <w:rPr>
                <w:rFonts w:ascii="Arial" w:hAnsi="Arial" w:cs="Arial"/>
                <w:sz w:val="20"/>
                <w:szCs w:val="20"/>
              </w:rPr>
            </w:pPr>
          </w:p>
          <w:p w14:paraId="3C231E83" w14:textId="77777777" w:rsidR="008A3752" w:rsidRPr="001B72C4" w:rsidRDefault="008A3752" w:rsidP="00F412B1">
            <w:pPr>
              <w:pStyle w:val="Prrafodelista"/>
              <w:ind w:left="0"/>
              <w:rPr>
                <w:rFonts w:ascii="Arial" w:hAnsi="Arial" w:cs="Arial"/>
                <w:sz w:val="20"/>
                <w:szCs w:val="20"/>
              </w:rPr>
            </w:pPr>
            <w:r>
              <w:rPr>
                <w:rFonts w:ascii="Arial" w:hAnsi="Arial" w:cs="Arial"/>
                <w:sz w:val="20"/>
                <w:szCs w:val="20"/>
              </w:rPr>
              <w:t>8.2. Valorar la necesidad de una adecuada planificación hidrológica para asegurar el abastecimiento.</w:t>
            </w:r>
          </w:p>
        </w:tc>
      </w:tr>
    </w:tbl>
    <w:p w14:paraId="657DD654" w14:textId="77777777" w:rsidR="008A3752" w:rsidRDefault="008A3752" w:rsidP="008A3752">
      <w:pPr>
        <w:pStyle w:val="Prrafodelista"/>
        <w:ind w:left="1428"/>
        <w:rPr>
          <w:rFonts w:ascii="Arial" w:hAnsi="Arial" w:cs="Arial"/>
          <w:sz w:val="24"/>
          <w:szCs w:val="24"/>
        </w:rPr>
      </w:pPr>
    </w:p>
    <w:p w14:paraId="4DC04347" w14:textId="77777777" w:rsidR="008A3752" w:rsidRDefault="008A3752" w:rsidP="008A3752">
      <w:pPr>
        <w:pStyle w:val="Prrafodelista"/>
        <w:ind w:left="1428"/>
        <w:rPr>
          <w:rFonts w:ascii="Arial" w:hAnsi="Arial" w:cs="Arial"/>
          <w:sz w:val="24"/>
          <w:szCs w:val="24"/>
        </w:rPr>
      </w:pPr>
    </w:p>
    <w:p w14:paraId="5AFB4A05"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9: GEOLOGÍA DE ESPAÑA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3"/>
        <w:gridCol w:w="3735"/>
        <w:gridCol w:w="6032"/>
      </w:tblGrid>
      <w:tr w:rsidR="008A3752" w14:paraId="57B26466" w14:textId="77777777" w:rsidTr="008A3752">
        <w:trPr>
          <w:trHeight w:val="474"/>
        </w:trPr>
        <w:tc>
          <w:tcPr>
            <w:tcW w:w="3983" w:type="dxa"/>
          </w:tcPr>
          <w:p w14:paraId="67928BF0" w14:textId="77777777" w:rsidR="008A3752" w:rsidRPr="00D94AC4" w:rsidRDefault="008A3752" w:rsidP="00F412B1">
            <w:pPr>
              <w:pStyle w:val="Prrafodelista"/>
              <w:ind w:left="0"/>
              <w:rPr>
                <w:rFonts w:ascii="Arial" w:hAnsi="Arial" w:cs="Arial"/>
                <w:b/>
                <w:sz w:val="20"/>
                <w:szCs w:val="20"/>
              </w:rPr>
            </w:pPr>
            <w:r w:rsidRPr="00D94AC4">
              <w:rPr>
                <w:rFonts w:ascii="Arial" w:hAnsi="Arial" w:cs="Arial"/>
                <w:b/>
                <w:sz w:val="20"/>
                <w:szCs w:val="20"/>
              </w:rPr>
              <w:t>CONTENIDOS</w:t>
            </w:r>
          </w:p>
        </w:tc>
        <w:tc>
          <w:tcPr>
            <w:tcW w:w="3735" w:type="dxa"/>
          </w:tcPr>
          <w:p w14:paraId="5EE847A0" w14:textId="77777777" w:rsidR="008A3752" w:rsidRPr="00D94AC4" w:rsidRDefault="008A3752" w:rsidP="00F412B1">
            <w:pPr>
              <w:pStyle w:val="Prrafodelista"/>
              <w:ind w:left="0"/>
              <w:rPr>
                <w:rFonts w:ascii="Arial" w:hAnsi="Arial" w:cs="Arial"/>
                <w:b/>
                <w:sz w:val="20"/>
                <w:szCs w:val="20"/>
              </w:rPr>
            </w:pPr>
            <w:r w:rsidRPr="00D94AC4">
              <w:rPr>
                <w:rFonts w:ascii="Arial" w:hAnsi="Arial" w:cs="Arial"/>
                <w:b/>
                <w:sz w:val="20"/>
                <w:szCs w:val="20"/>
              </w:rPr>
              <w:t>CRITERIOS DE EVALUACIÓN</w:t>
            </w:r>
          </w:p>
        </w:tc>
        <w:tc>
          <w:tcPr>
            <w:tcW w:w="6032" w:type="dxa"/>
          </w:tcPr>
          <w:p w14:paraId="74A8789E" w14:textId="77777777" w:rsidR="008A3752" w:rsidRPr="00164CBB" w:rsidRDefault="008A3752" w:rsidP="00F412B1">
            <w:pPr>
              <w:pStyle w:val="Prrafodelista"/>
              <w:ind w:left="0"/>
              <w:rPr>
                <w:rFonts w:ascii="Arial" w:hAnsi="Arial" w:cs="Arial"/>
                <w:b/>
                <w:sz w:val="20"/>
                <w:szCs w:val="20"/>
              </w:rPr>
            </w:pPr>
            <w:r w:rsidRPr="00164CBB">
              <w:rPr>
                <w:rFonts w:ascii="Arial" w:hAnsi="Arial" w:cs="Arial"/>
                <w:b/>
                <w:sz w:val="20"/>
                <w:szCs w:val="20"/>
              </w:rPr>
              <w:t>ESTÁNDARES DE APRENDIZAJE</w:t>
            </w:r>
          </w:p>
        </w:tc>
      </w:tr>
      <w:tr w:rsidR="008A3752" w14:paraId="0D9DBA83" w14:textId="77777777" w:rsidTr="008A3752">
        <w:trPr>
          <w:trHeight w:val="990"/>
        </w:trPr>
        <w:tc>
          <w:tcPr>
            <w:tcW w:w="3983" w:type="dxa"/>
            <w:vMerge w:val="restart"/>
          </w:tcPr>
          <w:p w14:paraId="64F28CDD" w14:textId="77777777" w:rsidR="008A3752" w:rsidRDefault="008A3752" w:rsidP="00F412B1">
            <w:pPr>
              <w:pStyle w:val="Prrafodelista"/>
              <w:ind w:left="0"/>
              <w:rPr>
                <w:rFonts w:ascii="Arial" w:hAnsi="Arial" w:cs="Arial"/>
                <w:sz w:val="20"/>
                <w:szCs w:val="20"/>
              </w:rPr>
            </w:pPr>
            <w:r>
              <w:rPr>
                <w:rFonts w:ascii="Arial" w:hAnsi="Arial" w:cs="Arial"/>
                <w:sz w:val="24"/>
                <w:szCs w:val="24"/>
              </w:rPr>
              <w:lastRenderedPageBreak/>
              <w:t xml:space="preserve">- </w:t>
            </w:r>
            <w:r w:rsidRPr="00F302C8">
              <w:rPr>
                <w:rFonts w:ascii="Arial" w:hAnsi="Arial" w:cs="Arial"/>
                <w:sz w:val="20"/>
                <w:szCs w:val="20"/>
              </w:rPr>
              <w:t>Principales dominios geológicos de la Península Ibérica, Baleares y Canarias</w:t>
            </w:r>
            <w:r>
              <w:rPr>
                <w:rFonts w:ascii="Arial" w:hAnsi="Arial" w:cs="Arial"/>
                <w:sz w:val="20"/>
                <w:szCs w:val="20"/>
              </w:rPr>
              <w:t>.</w:t>
            </w:r>
          </w:p>
          <w:p w14:paraId="396FB1AE" w14:textId="77777777" w:rsidR="008A3752" w:rsidRPr="00F302C8"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F302C8">
              <w:rPr>
                <w:rFonts w:ascii="Arial" w:hAnsi="Arial" w:cs="Arial"/>
                <w:sz w:val="20"/>
                <w:szCs w:val="20"/>
              </w:rPr>
              <w:t xml:space="preserve"> Principales eventos</w:t>
            </w:r>
            <w:r>
              <w:rPr>
                <w:rFonts w:ascii="Arial" w:hAnsi="Arial" w:cs="Arial"/>
                <w:sz w:val="20"/>
                <w:szCs w:val="20"/>
              </w:rPr>
              <w:t xml:space="preserve"> </w:t>
            </w:r>
            <w:r w:rsidRPr="00F302C8">
              <w:rPr>
                <w:rFonts w:ascii="Arial" w:hAnsi="Arial" w:cs="Arial"/>
                <w:sz w:val="20"/>
                <w:szCs w:val="20"/>
              </w:rPr>
              <w:t>geológicos en la historia de la Península</w:t>
            </w:r>
            <w:r>
              <w:rPr>
                <w:rFonts w:ascii="Arial" w:hAnsi="Arial" w:cs="Arial"/>
                <w:sz w:val="20"/>
                <w:szCs w:val="20"/>
              </w:rPr>
              <w:t xml:space="preserve"> I</w:t>
            </w:r>
            <w:r w:rsidRPr="00F302C8">
              <w:rPr>
                <w:rFonts w:ascii="Arial" w:hAnsi="Arial" w:cs="Arial"/>
                <w:sz w:val="20"/>
                <w:szCs w:val="20"/>
              </w:rPr>
              <w:t>bérica, Baleares y Canarias: origen del Atlántico, Cantábrico y</w:t>
            </w:r>
          </w:p>
          <w:p w14:paraId="0B998127" w14:textId="77777777" w:rsidR="008A3752" w:rsidRDefault="008A3752" w:rsidP="00F412B1">
            <w:pPr>
              <w:pStyle w:val="Prrafodelista"/>
              <w:ind w:left="0"/>
              <w:rPr>
                <w:rFonts w:ascii="Arial" w:hAnsi="Arial" w:cs="Arial"/>
                <w:sz w:val="20"/>
                <w:szCs w:val="20"/>
              </w:rPr>
            </w:pPr>
            <w:r>
              <w:rPr>
                <w:rFonts w:ascii="Arial" w:hAnsi="Arial" w:cs="Arial"/>
                <w:sz w:val="20"/>
                <w:szCs w:val="20"/>
              </w:rPr>
              <w:t>Mediterráneo, f</w:t>
            </w:r>
            <w:r w:rsidRPr="00F302C8">
              <w:rPr>
                <w:rFonts w:ascii="Arial" w:hAnsi="Arial" w:cs="Arial"/>
                <w:sz w:val="20"/>
                <w:szCs w:val="20"/>
              </w:rPr>
              <w:t>ormación de las principales cordilleras y cuencas.</w:t>
            </w:r>
          </w:p>
          <w:p w14:paraId="64C49343" w14:textId="77777777" w:rsidR="008A3752" w:rsidRDefault="008A3752" w:rsidP="00F412B1">
            <w:pPr>
              <w:pStyle w:val="Prrafodelista"/>
              <w:ind w:left="0"/>
              <w:rPr>
                <w:rFonts w:ascii="Arial" w:hAnsi="Arial" w:cs="Arial"/>
                <w:sz w:val="20"/>
                <w:szCs w:val="20"/>
              </w:rPr>
            </w:pPr>
          </w:p>
          <w:p w14:paraId="7A025BF3" w14:textId="77777777" w:rsidR="008A3752" w:rsidRDefault="008A3752" w:rsidP="00F412B1">
            <w:pPr>
              <w:pStyle w:val="Prrafodelista"/>
              <w:ind w:left="0"/>
              <w:rPr>
                <w:rFonts w:ascii="Arial" w:hAnsi="Arial" w:cs="Arial"/>
                <w:sz w:val="20"/>
                <w:szCs w:val="20"/>
              </w:rPr>
            </w:pPr>
          </w:p>
          <w:p w14:paraId="0BAC35D1" w14:textId="77777777" w:rsidR="008A3752" w:rsidRPr="00F302C8" w:rsidRDefault="008A3752" w:rsidP="00F412B1">
            <w:pPr>
              <w:pStyle w:val="Prrafodelista"/>
              <w:ind w:left="0"/>
              <w:rPr>
                <w:rFonts w:ascii="Arial" w:hAnsi="Arial" w:cs="Arial"/>
                <w:sz w:val="20"/>
                <w:szCs w:val="20"/>
              </w:rPr>
            </w:pPr>
            <w:r>
              <w:rPr>
                <w:rFonts w:ascii="Arial" w:hAnsi="Arial" w:cs="Arial"/>
                <w:sz w:val="20"/>
                <w:szCs w:val="20"/>
              </w:rPr>
              <w:t>-</w:t>
            </w:r>
            <w:r w:rsidRPr="00F302C8">
              <w:rPr>
                <w:rFonts w:ascii="Arial" w:hAnsi="Arial" w:cs="Arial"/>
                <w:sz w:val="20"/>
                <w:szCs w:val="20"/>
              </w:rPr>
              <w:t xml:space="preserve"> Historia geológica de Andalucía.</w:t>
            </w:r>
          </w:p>
          <w:p w14:paraId="36C4901A" w14:textId="77777777" w:rsidR="008A3752" w:rsidRDefault="008A3752" w:rsidP="00F412B1">
            <w:pPr>
              <w:pStyle w:val="Prrafodelista"/>
              <w:ind w:left="0"/>
              <w:rPr>
                <w:rFonts w:ascii="Arial" w:hAnsi="Arial" w:cs="Arial"/>
                <w:sz w:val="20"/>
                <w:szCs w:val="20"/>
              </w:rPr>
            </w:pPr>
          </w:p>
          <w:p w14:paraId="5788F993" w14:textId="77777777" w:rsidR="008A3752" w:rsidRDefault="008A3752" w:rsidP="00F412B1">
            <w:pPr>
              <w:pStyle w:val="Prrafodelista"/>
              <w:ind w:left="0"/>
              <w:rPr>
                <w:rFonts w:ascii="Arial" w:hAnsi="Arial" w:cs="Arial"/>
                <w:sz w:val="24"/>
                <w:szCs w:val="24"/>
              </w:rPr>
            </w:pPr>
          </w:p>
        </w:tc>
        <w:tc>
          <w:tcPr>
            <w:tcW w:w="3735" w:type="dxa"/>
          </w:tcPr>
          <w:p w14:paraId="7609B145" w14:textId="77777777" w:rsidR="008A3752" w:rsidRPr="00F302C8" w:rsidRDefault="008A3752" w:rsidP="00F412B1">
            <w:pPr>
              <w:autoSpaceDE w:val="0"/>
              <w:autoSpaceDN w:val="0"/>
              <w:adjustRightInd w:val="0"/>
              <w:spacing w:after="0" w:line="240" w:lineRule="auto"/>
              <w:rPr>
                <w:rFonts w:ascii="Arial" w:hAnsi="Arial" w:cs="Arial"/>
                <w:sz w:val="20"/>
                <w:szCs w:val="20"/>
              </w:rPr>
            </w:pPr>
            <w:r w:rsidRPr="00F302C8">
              <w:rPr>
                <w:rFonts w:ascii="Arial" w:hAnsi="Arial" w:cs="Arial"/>
                <w:sz w:val="20"/>
                <w:szCs w:val="20"/>
              </w:rPr>
              <w:t>1</w:t>
            </w:r>
            <w:r>
              <w:rPr>
                <w:rFonts w:ascii="Arial" w:hAnsi="Arial" w:cs="Arial"/>
                <w:sz w:val="24"/>
                <w:szCs w:val="24"/>
              </w:rPr>
              <w:t>.</w:t>
            </w:r>
            <w:r>
              <w:rPr>
                <w:rFonts w:ascii="NewsGotT-Regu" w:hAnsi="NewsGotT-Regu" w:cs="NewsGotT-Regu"/>
                <w:sz w:val="24"/>
                <w:szCs w:val="24"/>
              </w:rPr>
              <w:t xml:space="preserve"> </w:t>
            </w:r>
            <w:r w:rsidRPr="00F302C8">
              <w:rPr>
                <w:rFonts w:ascii="Arial" w:hAnsi="Arial" w:cs="Arial"/>
                <w:sz w:val="20"/>
                <w:szCs w:val="20"/>
              </w:rPr>
              <w:t>Conocer los principales dominios</w:t>
            </w:r>
            <w:r>
              <w:rPr>
                <w:rFonts w:ascii="Arial" w:hAnsi="Arial" w:cs="Arial"/>
                <w:sz w:val="20"/>
                <w:szCs w:val="20"/>
              </w:rPr>
              <w:t xml:space="preserve"> geológicos de España: </w:t>
            </w:r>
            <w:proofErr w:type="spellStart"/>
            <w:r>
              <w:rPr>
                <w:rFonts w:ascii="Arial" w:hAnsi="Arial" w:cs="Arial"/>
                <w:sz w:val="20"/>
                <w:szCs w:val="20"/>
              </w:rPr>
              <w:t>Varisco</w:t>
            </w:r>
            <w:proofErr w:type="spellEnd"/>
            <w:r>
              <w:rPr>
                <w:rFonts w:ascii="Arial" w:hAnsi="Arial" w:cs="Arial"/>
                <w:sz w:val="20"/>
                <w:szCs w:val="20"/>
              </w:rPr>
              <w:t xml:space="preserve">, </w:t>
            </w:r>
            <w:proofErr w:type="spellStart"/>
            <w:r w:rsidRPr="00F302C8">
              <w:rPr>
                <w:rFonts w:ascii="Arial" w:hAnsi="Arial" w:cs="Arial"/>
                <w:sz w:val="20"/>
                <w:szCs w:val="20"/>
              </w:rPr>
              <w:t>orógenos</w:t>
            </w:r>
            <w:proofErr w:type="spellEnd"/>
            <w:r w:rsidRPr="00F302C8">
              <w:rPr>
                <w:rFonts w:ascii="Arial" w:hAnsi="Arial" w:cs="Arial"/>
                <w:sz w:val="20"/>
                <w:szCs w:val="20"/>
              </w:rPr>
              <w:t xml:space="preserve"> alpinos, grandes cuencas,</w:t>
            </w:r>
          </w:p>
          <w:p w14:paraId="41ED21F7" w14:textId="77777777" w:rsidR="008A3752" w:rsidRDefault="008A3752" w:rsidP="00F412B1">
            <w:pPr>
              <w:pStyle w:val="Prrafodelista"/>
              <w:ind w:left="0"/>
              <w:rPr>
                <w:rFonts w:ascii="Arial" w:hAnsi="Arial" w:cs="Arial"/>
                <w:sz w:val="24"/>
                <w:szCs w:val="24"/>
              </w:rPr>
            </w:pPr>
            <w:r w:rsidRPr="00F302C8">
              <w:rPr>
                <w:rFonts w:ascii="Arial" w:hAnsi="Arial" w:cs="Arial"/>
                <w:sz w:val="20"/>
                <w:szCs w:val="20"/>
              </w:rPr>
              <w:t>Islas Canarias. CMCT, CD, CAA</w:t>
            </w:r>
            <w:r>
              <w:rPr>
                <w:rFonts w:ascii="NewsGotT-Regu" w:hAnsi="NewsGotT-Regu" w:cs="NewsGotT-Regu"/>
                <w:sz w:val="24"/>
                <w:szCs w:val="24"/>
              </w:rPr>
              <w:t>.</w:t>
            </w:r>
          </w:p>
        </w:tc>
        <w:tc>
          <w:tcPr>
            <w:tcW w:w="6032" w:type="dxa"/>
          </w:tcPr>
          <w:p w14:paraId="7D5F07E9" w14:textId="77777777" w:rsidR="008A3752" w:rsidRPr="00F302C8" w:rsidRDefault="008A3752" w:rsidP="00F412B1">
            <w:pPr>
              <w:pStyle w:val="Prrafodelista"/>
              <w:ind w:left="0"/>
              <w:rPr>
                <w:rFonts w:ascii="Arial" w:hAnsi="Arial" w:cs="Arial"/>
                <w:sz w:val="20"/>
                <w:szCs w:val="20"/>
              </w:rPr>
            </w:pPr>
            <w:r w:rsidRPr="00F302C8">
              <w:rPr>
                <w:rFonts w:ascii="Arial" w:hAnsi="Arial" w:cs="Arial"/>
                <w:sz w:val="20"/>
                <w:szCs w:val="20"/>
              </w:rPr>
              <w:t>1.1.</w:t>
            </w:r>
            <w:r w:rsidRPr="00F302C8">
              <w:rPr>
                <w:rFonts w:ascii="DJEIJB+Arial" w:hAnsi="DJEIJB+Arial" w:cs="DJEIJB+Arial"/>
                <w:color w:val="000000"/>
                <w:sz w:val="15"/>
                <w:szCs w:val="15"/>
              </w:rPr>
              <w:t xml:space="preserve"> </w:t>
            </w:r>
            <w:r w:rsidRPr="00F302C8">
              <w:rPr>
                <w:rFonts w:ascii="Arial" w:hAnsi="Arial" w:cs="Arial"/>
                <w:sz w:val="20"/>
                <w:szCs w:val="20"/>
              </w:rPr>
              <w:t>Conoce la geología básica de España identificando los principales dominios sobre mapas físicos y geológicos.</w:t>
            </w:r>
          </w:p>
        </w:tc>
      </w:tr>
      <w:tr w:rsidR="008A3752" w14:paraId="08D3F5C1" w14:textId="77777777" w:rsidTr="008A3752">
        <w:trPr>
          <w:trHeight w:val="585"/>
        </w:trPr>
        <w:tc>
          <w:tcPr>
            <w:tcW w:w="3983" w:type="dxa"/>
            <w:vMerge/>
          </w:tcPr>
          <w:p w14:paraId="66D0BF2C" w14:textId="77777777" w:rsidR="008A3752" w:rsidRDefault="008A3752" w:rsidP="00F412B1">
            <w:pPr>
              <w:pStyle w:val="Prrafodelista"/>
              <w:ind w:left="0"/>
              <w:rPr>
                <w:rFonts w:ascii="Arial" w:hAnsi="Arial" w:cs="Arial"/>
                <w:sz w:val="24"/>
                <w:szCs w:val="24"/>
              </w:rPr>
            </w:pPr>
          </w:p>
        </w:tc>
        <w:tc>
          <w:tcPr>
            <w:tcW w:w="3735" w:type="dxa"/>
          </w:tcPr>
          <w:p w14:paraId="2359F18D" w14:textId="77777777" w:rsidR="008A3752" w:rsidRDefault="008A3752" w:rsidP="00F412B1">
            <w:pPr>
              <w:autoSpaceDE w:val="0"/>
              <w:autoSpaceDN w:val="0"/>
              <w:adjustRightInd w:val="0"/>
              <w:spacing w:after="0" w:line="240" w:lineRule="auto"/>
              <w:rPr>
                <w:rFonts w:ascii="NewsGotT-Regu" w:hAnsi="NewsGotT-Regu" w:cs="NewsGotT-Regu"/>
                <w:sz w:val="24"/>
                <w:szCs w:val="24"/>
              </w:rPr>
            </w:pPr>
            <w:r w:rsidRPr="00F302C8">
              <w:rPr>
                <w:rFonts w:ascii="Arial" w:hAnsi="Arial" w:cs="Arial"/>
                <w:sz w:val="20"/>
                <w:szCs w:val="20"/>
              </w:rPr>
              <w:t>2.</w:t>
            </w:r>
            <w:r>
              <w:rPr>
                <w:rFonts w:ascii="NewsGotT-Regu" w:hAnsi="NewsGotT-Regu" w:cs="NewsGotT-Regu"/>
                <w:sz w:val="24"/>
                <w:szCs w:val="24"/>
              </w:rPr>
              <w:t xml:space="preserve"> </w:t>
            </w:r>
            <w:r w:rsidRPr="00FF0995">
              <w:rPr>
                <w:rFonts w:ascii="Arial" w:hAnsi="Arial" w:cs="Arial"/>
                <w:sz w:val="20"/>
                <w:szCs w:val="20"/>
              </w:rPr>
              <w:t>Entender los grandes acontecimientos de la historia geológica de la Península Ibérica y Baleares</w:t>
            </w:r>
            <w:r>
              <w:rPr>
                <w:rFonts w:ascii="NewsGotT-Regu" w:hAnsi="NewsGotT-Regu" w:cs="NewsGotT-Regu"/>
                <w:sz w:val="24"/>
                <w:szCs w:val="24"/>
              </w:rPr>
              <w:t>.</w:t>
            </w:r>
          </w:p>
          <w:p w14:paraId="58A9A3FF" w14:textId="77777777" w:rsidR="008A3752" w:rsidRDefault="008A3752" w:rsidP="00F412B1">
            <w:pPr>
              <w:pStyle w:val="Prrafodelista"/>
              <w:ind w:left="0"/>
              <w:rPr>
                <w:rFonts w:ascii="Arial" w:hAnsi="Arial" w:cs="Arial"/>
                <w:sz w:val="20"/>
                <w:szCs w:val="20"/>
              </w:rPr>
            </w:pPr>
            <w:r>
              <w:rPr>
                <w:rFonts w:ascii="NewsGotT-Regu" w:hAnsi="NewsGotT-Regu" w:cs="NewsGotT-Regu"/>
                <w:sz w:val="24"/>
                <w:szCs w:val="24"/>
              </w:rPr>
              <w:t>CMCT, CD, CAA.</w:t>
            </w:r>
          </w:p>
          <w:p w14:paraId="127A1B05" w14:textId="77777777" w:rsidR="008A3752" w:rsidRPr="00F302C8" w:rsidRDefault="008A3752" w:rsidP="00F412B1">
            <w:pPr>
              <w:pStyle w:val="Prrafodelista"/>
              <w:ind w:left="0"/>
              <w:rPr>
                <w:rFonts w:ascii="Arial" w:hAnsi="Arial" w:cs="Arial"/>
                <w:sz w:val="20"/>
                <w:szCs w:val="20"/>
              </w:rPr>
            </w:pPr>
            <w:r>
              <w:rPr>
                <w:rFonts w:ascii="Arial" w:hAnsi="Arial" w:cs="Arial"/>
                <w:sz w:val="20"/>
                <w:szCs w:val="20"/>
              </w:rPr>
              <w:t>3.</w:t>
            </w:r>
            <w:r w:rsidRPr="00FF0995">
              <w:rPr>
                <w:rFonts w:ascii="NewsGotT-Regu" w:hAnsi="NewsGotT-Regu" w:cs="NewsGotT-Regu"/>
                <w:sz w:val="24"/>
                <w:szCs w:val="24"/>
              </w:rPr>
              <w:t xml:space="preserve"> </w:t>
            </w:r>
            <w:r w:rsidRPr="00FF0995">
              <w:rPr>
                <w:rFonts w:ascii="Arial" w:hAnsi="Arial" w:cs="Arial"/>
                <w:sz w:val="20"/>
                <w:szCs w:val="20"/>
              </w:rPr>
              <w:t>Conocer la historia geológica de las Islas Canarias en el marco de la Tectónica de Placas. CD, CMCT, CAA.</w:t>
            </w:r>
          </w:p>
        </w:tc>
        <w:tc>
          <w:tcPr>
            <w:tcW w:w="6032" w:type="dxa"/>
          </w:tcPr>
          <w:p w14:paraId="02AD8060" w14:textId="77777777" w:rsidR="008A3752" w:rsidRDefault="008A3752" w:rsidP="00F412B1">
            <w:pPr>
              <w:pStyle w:val="Prrafodelista"/>
              <w:ind w:left="0"/>
              <w:rPr>
                <w:rFonts w:ascii="Arial" w:hAnsi="Arial" w:cs="Arial"/>
                <w:sz w:val="20"/>
                <w:szCs w:val="20"/>
              </w:rPr>
            </w:pPr>
            <w:r w:rsidRPr="00F302C8">
              <w:rPr>
                <w:rFonts w:ascii="Arial" w:hAnsi="Arial" w:cs="Arial"/>
                <w:sz w:val="20"/>
                <w:szCs w:val="20"/>
              </w:rPr>
              <w:t>2.1.</w:t>
            </w:r>
            <w:r w:rsidRPr="00FF0995">
              <w:rPr>
                <w:rFonts w:ascii="DJEIJB+Arial" w:hAnsi="DJEIJB+Arial" w:cs="DJEIJB+Arial"/>
                <w:color w:val="000000"/>
                <w:sz w:val="15"/>
                <w:szCs w:val="15"/>
              </w:rPr>
              <w:t xml:space="preserve"> </w:t>
            </w:r>
            <w:r w:rsidRPr="00FF0995">
              <w:rPr>
                <w:rFonts w:ascii="Arial" w:hAnsi="Arial" w:cs="Arial"/>
                <w:sz w:val="20"/>
                <w:szCs w:val="20"/>
              </w:rPr>
              <w:t>Comprende el origen geológico de la Península Ibérica, Baleares y Canarias, y utiliza la tecnología de la información para interpretar mapas y modelos gráficos que simulen la evolución de la península, las islas y mares que los rodean.</w:t>
            </w:r>
          </w:p>
          <w:p w14:paraId="78F5EA01" w14:textId="77777777" w:rsidR="008A3752" w:rsidRPr="00F302C8" w:rsidRDefault="008A3752" w:rsidP="00F412B1">
            <w:pPr>
              <w:pStyle w:val="Prrafodelista"/>
              <w:ind w:left="0"/>
              <w:rPr>
                <w:rFonts w:ascii="Arial" w:hAnsi="Arial" w:cs="Arial"/>
                <w:sz w:val="20"/>
                <w:szCs w:val="20"/>
              </w:rPr>
            </w:pPr>
            <w:r>
              <w:rPr>
                <w:rFonts w:ascii="Arial" w:hAnsi="Arial" w:cs="Arial"/>
                <w:sz w:val="20"/>
                <w:szCs w:val="20"/>
              </w:rPr>
              <w:t>3.1.</w:t>
            </w:r>
            <w:r w:rsidRPr="00FF0995">
              <w:rPr>
                <w:rFonts w:ascii="DJEIJB+Arial" w:hAnsi="DJEIJB+Arial" w:cs="DJEIJB+Arial"/>
                <w:color w:val="000000"/>
                <w:sz w:val="15"/>
                <w:szCs w:val="15"/>
              </w:rPr>
              <w:t xml:space="preserve"> </w:t>
            </w:r>
            <w:r w:rsidRPr="00FF0995">
              <w:rPr>
                <w:rFonts w:ascii="Arial" w:hAnsi="Arial" w:cs="Arial"/>
                <w:sz w:val="20"/>
                <w:szCs w:val="20"/>
              </w:rPr>
              <w:t>Conoce y enumera los principales acontecimientos geológicos que han ocurrido en el planeta, que están relacionados con la his</w:t>
            </w:r>
            <w:r>
              <w:rPr>
                <w:rFonts w:ascii="Arial" w:hAnsi="Arial" w:cs="Arial"/>
                <w:sz w:val="20"/>
                <w:szCs w:val="20"/>
              </w:rPr>
              <w:t>toria de</w:t>
            </w:r>
            <w:r w:rsidRPr="00FF0995">
              <w:rPr>
                <w:rFonts w:ascii="Arial" w:hAnsi="Arial" w:cs="Arial"/>
                <w:sz w:val="20"/>
                <w:szCs w:val="20"/>
              </w:rPr>
              <w:t xml:space="preserve"> Canarias.</w:t>
            </w:r>
          </w:p>
        </w:tc>
      </w:tr>
      <w:tr w:rsidR="008A3752" w14:paraId="1AD10CCA" w14:textId="77777777" w:rsidTr="008A3752">
        <w:trPr>
          <w:trHeight w:val="585"/>
        </w:trPr>
        <w:tc>
          <w:tcPr>
            <w:tcW w:w="3983" w:type="dxa"/>
            <w:vMerge/>
          </w:tcPr>
          <w:p w14:paraId="6AAEE565" w14:textId="77777777" w:rsidR="008A3752" w:rsidRDefault="008A3752" w:rsidP="00F412B1">
            <w:pPr>
              <w:pStyle w:val="Prrafodelista"/>
              <w:ind w:left="0"/>
              <w:rPr>
                <w:rFonts w:ascii="Arial" w:hAnsi="Arial" w:cs="Arial"/>
                <w:sz w:val="24"/>
                <w:szCs w:val="24"/>
              </w:rPr>
            </w:pPr>
          </w:p>
        </w:tc>
        <w:tc>
          <w:tcPr>
            <w:tcW w:w="3735" w:type="dxa"/>
          </w:tcPr>
          <w:p w14:paraId="4FBA7A2C"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4.</w:t>
            </w:r>
            <w:r>
              <w:rPr>
                <w:rFonts w:ascii="NewsGotT-Regu" w:hAnsi="NewsGotT-Regu" w:cs="NewsGotT-Regu"/>
                <w:sz w:val="24"/>
                <w:szCs w:val="24"/>
              </w:rPr>
              <w:t xml:space="preserve"> </w:t>
            </w:r>
            <w:r w:rsidRPr="00FF0995">
              <w:rPr>
                <w:rFonts w:ascii="Arial" w:hAnsi="Arial" w:cs="Arial"/>
                <w:sz w:val="20"/>
                <w:szCs w:val="20"/>
              </w:rPr>
              <w:t>Entender los eventos geológicos más singulares acontecidos en l</w:t>
            </w:r>
            <w:r>
              <w:rPr>
                <w:rFonts w:ascii="Arial" w:hAnsi="Arial" w:cs="Arial"/>
                <w:sz w:val="20"/>
                <w:szCs w:val="20"/>
              </w:rPr>
              <w:t xml:space="preserve">a Península Ibérica, Baleares y </w:t>
            </w:r>
            <w:r w:rsidRPr="00FF0995">
              <w:rPr>
                <w:rFonts w:ascii="Arial" w:hAnsi="Arial" w:cs="Arial"/>
                <w:sz w:val="20"/>
                <w:szCs w:val="20"/>
              </w:rPr>
              <w:t>Canarias y en los mares y océanos que los rodean. CD, CMCT, CAA.</w:t>
            </w:r>
          </w:p>
          <w:p w14:paraId="5E7619A3"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494CE7">
              <w:rPr>
                <w:rFonts w:ascii="NewsGotT-Regu" w:hAnsi="NewsGotT-Regu" w:cs="NewsGotT-Regu"/>
                <w:sz w:val="24"/>
                <w:szCs w:val="24"/>
              </w:rPr>
              <w:t xml:space="preserve"> </w:t>
            </w:r>
            <w:r w:rsidRPr="00494CE7">
              <w:rPr>
                <w:rFonts w:ascii="Arial" w:hAnsi="Arial" w:cs="Arial"/>
                <w:sz w:val="20"/>
                <w:szCs w:val="20"/>
              </w:rPr>
              <w:t>Diferenciar los principales dominios geológicos te</w:t>
            </w:r>
            <w:r>
              <w:rPr>
                <w:rFonts w:ascii="Arial" w:hAnsi="Arial" w:cs="Arial"/>
                <w:sz w:val="20"/>
                <w:szCs w:val="20"/>
              </w:rPr>
              <w:t xml:space="preserve">ctónicos presentes en Andalucía y relacionar la historia geológica de Andalucía con ese contexto, desde la era paleozoica hasta la actualidad. CMCT, </w:t>
            </w:r>
            <w:proofErr w:type="gramStart"/>
            <w:r>
              <w:rPr>
                <w:rFonts w:ascii="Arial" w:hAnsi="Arial" w:cs="Arial"/>
                <w:sz w:val="20"/>
                <w:szCs w:val="20"/>
              </w:rPr>
              <w:t>CD,CAA</w:t>
            </w:r>
            <w:proofErr w:type="gramEnd"/>
            <w:r>
              <w:rPr>
                <w:rFonts w:ascii="Arial" w:hAnsi="Arial" w:cs="Arial"/>
                <w:sz w:val="20"/>
                <w:szCs w:val="20"/>
              </w:rPr>
              <w:t>,CCL</w:t>
            </w:r>
          </w:p>
          <w:p w14:paraId="252F69CB" w14:textId="77777777" w:rsidR="008A3752" w:rsidRDefault="008A3752" w:rsidP="00F412B1">
            <w:pPr>
              <w:autoSpaceDE w:val="0"/>
              <w:autoSpaceDN w:val="0"/>
              <w:adjustRightInd w:val="0"/>
              <w:spacing w:after="0" w:line="240" w:lineRule="auto"/>
              <w:rPr>
                <w:rFonts w:ascii="Arial" w:hAnsi="Arial" w:cs="Arial"/>
                <w:sz w:val="20"/>
                <w:szCs w:val="20"/>
              </w:rPr>
            </w:pPr>
          </w:p>
          <w:p w14:paraId="76B29B4C" w14:textId="77777777" w:rsidR="008A3752" w:rsidRPr="00F302C8" w:rsidRDefault="008A3752" w:rsidP="00F412B1">
            <w:pPr>
              <w:autoSpaceDE w:val="0"/>
              <w:autoSpaceDN w:val="0"/>
              <w:adjustRightInd w:val="0"/>
              <w:spacing w:after="0" w:line="240" w:lineRule="auto"/>
              <w:rPr>
                <w:rFonts w:ascii="Arial" w:hAnsi="Arial" w:cs="Arial"/>
                <w:sz w:val="20"/>
                <w:szCs w:val="20"/>
              </w:rPr>
            </w:pPr>
          </w:p>
        </w:tc>
        <w:tc>
          <w:tcPr>
            <w:tcW w:w="6032" w:type="dxa"/>
          </w:tcPr>
          <w:p w14:paraId="0A66981A" w14:textId="77777777" w:rsidR="008A3752" w:rsidRDefault="008A3752" w:rsidP="00F412B1">
            <w:pPr>
              <w:pStyle w:val="Prrafodelista"/>
              <w:ind w:left="0"/>
              <w:rPr>
                <w:rFonts w:ascii="Arial" w:hAnsi="Arial" w:cs="Arial"/>
                <w:sz w:val="20"/>
                <w:szCs w:val="20"/>
              </w:rPr>
            </w:pPr>
            <w:r>
              <w:rPr>
                <w:rFonts w:ascii="Arial" w:hAnsi="Arial" w:cs="Arial"/>
                <w:sz w:val="20"/>
                <w:szCs w:val="20"/>
              </w:rPr>
              <w:t>4.1.</w:t>
            </w:r>
            <w:r w:rsidRPr="00FF0995">
              <w:rPr>
                <w:rFonts w:ascii="DJEIJB+Arial" w:hAnsi="DJEIJB+Arial" w:cs="DJEIJB+Arial"/>
                <w:color w:val="000000"/>
                <w:sz w:val="15"/>
                <w:szCs w:val="15"/>
              </w:rPr>
              <w:t xml:space="preserve"> </w:t>
            </w:r>
            <w:r w:rsidRPr="00FF0995">
              <w:rPr>
                <w:rFonts w:ascii="Arial" w:hAnsi="Arial" w:cs="Arial"/>
                <w:sz w:val="20"/>
                <w:szCs w:val="20"/>
              </w:rPr>
              <w:t>Integra la geología local (ciudad, provincia y/o comunidad autónoma) con los principales dominios geológicos, la historia geológica del planeta y la Tectónica de Placas.</w:t>
            </w:r>
          </w:p>
          <w:p w14:paraId="2E11F6EC" w14:textId="77777777" w:rsidR="008A3752" w:rsidRDefault="008A3752" w:rsidP="00F412B1">
            <w:pPr>
              <w:pStyle w:val="Prrafodelista"/>
              <w:ind w:left="0"/>
              <w:rPr>
                <w:rFonts w:ascii="Arial" w:hAnsi="Arial" w:cs="Arial"/>
                <w:sz w:val="20"/>
                <w:szCs w:val="20"/>
              </w:rPr>
            </w:pPr>
          </w:p>
          <w:p w14:paraId="56E66AF1" w14:textId="77777777" w:rsidR="008A3752" w:rsidRDefault="008A3752" w:rsidP="00F412B1">
            <w:pPr>
              <w:pStyle w:val="Prrafodelista"/>
              <w:ind w:left="0"/>
              <w:rPr>
                <w:rFonts w:ascii="Arial" w:hAnsi="Arial" w:cs="Arial"/>
                <w:sz w:val="20"/>
                <w:szCs w:val="20"/>
              </w:rPr>
            </w:pPr>
          </w:p>
          <w:p w14:paraId="79B37E11" w14:textId="77777777" w:rsidR="008A3752" w:rsidRDefault="008A3752" w:rsidP="00F412B1">
            <w:pPr>
              <w:pStyle w:val="Prrafodelista"/>
              <w:ind w:left="0"/>
              <w:rPr>
                <w:rFonts w:ascii="Arial" w:hAnsi="Arial" w:cs="Arial"/>
                <w:sz w:val="20"/>
                <w:szCs w:val="20"/>
              </w:rPr>
            </w:pPr>
            <w:r>
              <w:rPr>
                <w:rFonts w:ascii="Arial" w:hAnsi="Arial" w:cs="Arial"/>
                <w:sz w:val="20"/>
                <w:szCs w:val="20"/>
              </w:rPr>
              <w:t>5.1. Comprende los principales dominios geológicos tectónicos presentes en Andalucía.</w:t>
            </w:r>
          </w:p>
          <w:p w14:paraId="7782362C" w14:textId="77777777" w:rsidR="008A3752" w:rsidRDefault="008A3752" w:rsidP="00F412B1">
            <w:pPr>
              <w:pStyle w:val="Prrafodelista"/>
              <w:ind w:left="0"/>
              <w:rPr>
                <w:rFonts w:ascii="Arial" w:hAnsi="Arial" w:cs="Arial"/>
                <w:sz w:val="20"/>
                <w:szCs w:val="20"/>
              </w:rPr>
            </w:pPr>
          </w:p>
          <w:p w14:paraId="3D23FC38" w14:textId="77777777" w:rsidR="008A3752" w:rsidRPr="00F302C8" w:rsidRDefault="008A3752" w:rsidP="00F412B1">
            <w:pPr>
              <w:pStyle w:val="Prrafodelista"/>
              <w:ind w:left="0"/>
              <w:rPr>
                <w:rFonts w:ascii="Arial" w:hAnsi="Arial" w:cs="Arial"/>
                <w:sz w:val="20"/>
                <w:szCs w:val="20"/>
              </w:rPr>
            </w:pPr>
            <w:r>
              <w:rPr>
                <w:rFonts w:ascii="Arial" w:hAnsi="Arial" w:cs="Arial"/>
                <w:sz w:val="20"/>
                <w:szCs w:val="20"/>
              </w:rPr>
              <w:t>5.2. Relaciona la historia geológica de Andalucía con el contexto  geológico-tectónico regional desde la era paleozoica hasta la época actual.</w:t>
            </w:r>
          </w:p>
        </w:tc>
      </w:tr>
    </w:tbl>
    <w:p w14:paraId="665A678B" w14:textId="77777777" w:rsidR="008A3752" w:rsidRDefault="008A3752" w:rsidP="008A3752">
      <w:pPr>
        <w:pStyle w:val="Prrafodelista"/>
        <w:ind w:left="1428"/>
        <w:rPr>
          <w:rFonts w:ascii="Arial" w:hAnsi="Arial" w:cs="Arial"/>
          <w:sz w:val="24"/>
          <w:szCs w:val="24"/>
        </w:rPr>
      </w:pPr>
    </w:p>
    <w:p w14:paraId="430A24E9" w14:textId="77777777" w:rsidR="008A3752" w:rsidRDefault="008A3752" w:rsidP="008A3752">
      <w:pPr>
        <w:pStyle w:val="Prrafodelista"/>
        <w:ind w:left="1428"/>
        <w:rPr>
          <w:rFonts w:ascii="Arial" w:hAnsi="Arial" w:cs="Arial"/>
          <w:sz w:val="24"/>
          <w:szCs w:val="24"/>
        </w:rPr>
      </w:pPr>
    </w:p>
    <w:p w14:paraId="19E24479" w14:textId="77777777" w:rsidR="008A3752" w:rsidRDefault="008A3752" w:rsidP="008A3752">
      <w:pPr>
        <w:pStyle w:val="Prrafodelista"/>
        <w:ind w:left="1428"/>
        <w:rPr>
          <w:rFonts w:ascii="Arial" w:hAnsi="Arial" w:cs="Arial"/>
          <w:sz w:val="24"/>
          <w:szCs w:val="24"/>
        </w:rPr>
      </w:pPr>
      <w:r>
        <w:rPr>
          <w:rFonts w:ascii="Arial" w:hAnsi="Arial" w:cs="Arial"/>
          <w:sz w:val="24"/>
          <w:szCs w:val="24"/>
        </w:rPr>
        <w:t>BLOQUE 10: GEOLOGÍA DE CAMPO</w:t>
      </w: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8"/>
        <w:gridCol w:w="3915"/>
        <w:gridCol w:w="5777"/>
      </w:tblGrid>
      <w:tr w:rsidR="008A3752" w14:paraId="53D9ADE2" w14:textId="77777777" w:rsidTr="008A3752">
        <w:trPr>
          <w:trHeight w:val="459"/>
        </w:trPr>
        <w:tc>
          <w:tcPr>
            <w:tcW w:w="4058" w:type="dxa"/>
          </w:tcPr>
          <w:p w14:paraId="015FA9A4" w14:textId="77777777" w:rsidR="008A3752" w:rsidRPr="00494CE7" w:rsidRDefault="008A3752" w:rsidP="00F412B1">
            <w:pPr>
              <w:pStyle w:val="Prrafodelista"/>
              <w:ind w:left="0"/>
              <w:rPr>
                <w:rFonts w:ascii="Arial" w:hAnsi="Arial" w:cs="Arial"/>
                <w:b/>
                <w:sz w:val="20"/>
                <w:szCs w:val="20"/>
              </w:rPr>
            </w:pPr>
            <w:r w:rsidRPr="00494CE7">
              <w:rPr>
                <w:rFonts w:ascii="Arial" w:hAnsi="Arial" w:cs="Arial"/>
                <w:b/>
                <w:sz w:val="20"/>
                <w:szCs w:val="20"/>
              </w:rPr>
              <w:t>CONTENIDOS</w:t>
            </w:r>
          </w:p>
        </w:tc>
        <w:tc>
          <w:tcPr>
            <w:tcW w:w="3915" w:type="dxa"/>
          </w:tcPr>
          <w:p w14:paraId="64F7DDC7" w14:textId="77777777" w:rsidR="008A3752" w:rsidRPr="00494CE7" w:rsidRDefault="008A3752" w:rsidP="00F412B1">
            <w:pPr>
              <w:pStyle w:val="Prrafodelista"/>
              <w:ind w:left="0"/>
              <w:rPr>
                <w:rFonts w:ascii="Arial" w:hAnsi="Arial" w:cs="Arial"/>
                <w:b/>
                <w:sz w:val="20"/>
                <w:szCs w:val="20"/>
              </w:rPr>
            </w:pPr>
            <w:r w:rsidRPr="00494CE7">
              <w:rPr>
                <w:rFonts w:ascii="Arial" w:hAnsi="Arial" w:cs="Arial"/>
                <w:b/>
                <w:sz w:val="20"/>
                <w:szCs w:val="20"/>
              </w:rPr>
              <w:t>CRITERIOS DE EVALUACIÓN</w:t>
            </w:r>
          </w:p>
        </w:tc>
        <w:tc>
          <w:tcPr>
            <w:tcW w:w="5777" w:type="dxa"/>
          </w:tcPr>
          <w:p w14:paraId="11F0BE63" w14:textId="77777777" w:rsidR="008A3752" w:rsidRPr="00494CE7" w:rsidRDefault="008A3752" w:rsidP="00F412B1">
            <w:pPr>
              <w:pStyle w:val="Prrafodelista"/>
              <w:ind w:left="0"/>
              <w:rPr>
                <w:rFonts w:ascii="Arial" w:hAnsi="Arial" w:cs="Arial"/>
                <w:b/>
                <w:sz w:val="20"/>
                <w:szCs w:val="20"/>
              </w:rPr>
            </w:pPr>
            <w:r w:rsidRPr="00494CE7">
              <w:rPr>
                <w:rFonts w:ascii="Arial" w:hAnsi="Arial" w:cs="Arial"/>
                <w:b/>
                <w:sz w:val="20"/>
                <w:szCs w:val="20"/>
              </w:rPr>
              <w:t>ESTÁNDARES DE APRENDIZAJE</w:t>
            </w:r>
          </w:p>
        </w:tc>
      </w:tr>
      <w:tr w:rsidR="008A3752" w14:paraId="7B9B05A2" w14:textId="77777777" w:rsidTr="008A3752">
        <w:trPr>
          <w:trHeight w:val="915"/>
        </w:trPr>
        <w:tc>
          <w:tcPr>
            <w:tcW w:w="4058" w:type="dxa"/>
            <w:vMerge w:val="restart"/>
          </w:tcPr>
          <w:p w14:paraId="205E7461" w14:textId="77777777" w:rsidR="008A3752" w:rsidRDefault="008A3752" w:rsidP="00F412B1">
            <w:pPr>
              <w:pStyle w:val="Prrafodelista"/>
              <w:ind w:left="0"/>
              <w:rPr>
                <w:rFonts w:ascii="Arial" w:hAnsi="Arial" w:cs="Arial"/>
                <w:sz w:val="20"/>
                <w:szCs w:val="20"/>
              </w:rPr>
            </w:pPr>
            <w:r>
              <w:rPr>
                <w:rFonts w:ascii="Arial" w:hAnsi="Arial" w:cs="Arial"/>
                <w:sz w:val="24"/>
                <w:szCs w:val="24"/>
              </w:rPr>
              <w:lastRenderedPageBreak/>
              <w:t>-</w:t>
            </w:r>
            <w:r w:rsidRPr="001A3262">
              <w:rPr>
                <w:rFonts w:ascii="NewsGotT-Regu" w:hAnsi="NewsGotT-Regu" w:cs="NewsGotT-Regu"/>
                <w:sz w:val="20"/>
                <w:szCs w:val="20"/>
              </w:rPr>
              <w:t xml:space="preserve"> </w:t>
            </w:r>
            <w:r w:rsidRPr="001A3262">
              <w:rPr>
                <w:rFonts w:ascii="Arial" w:hAnsi="Arial" w:cs="Arial"/>
                <w:sz w:val="20"/>
                <w:szCs w:val="20"/>
              </w:rPr>
              <w:t>La metodología científica y el trabajo de campo. Normas de seguridad y autoprotección en el campo.</w:t>
            </w:r>
          </w:p>
          <w:p w14:paraId="52CA8FB3"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1A3262">
              <w:rPr>
                <w:rFonts w:ascii="Arial" w:hAnsi="Arial" w:cs="Arial"/>
                <w:sz w:val="20"/>
                <w:szCs w:val="20"/>
              </w:rPr>
              <w:t>Técnicas de interpretación cartográfica y orientación. Lectura de mapas geológicos sencillos.</w:t>
            </w:r>
          </w:p>
          <w:p w14:paraId="3ECA989B" w14:textId="77777777" w:rsidR="008A3752" w:rsidRPr="001A326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1A3262">
              <w:rPr>
                <w:rFonts w:ascii="Arial" w:hAnsi="Arial" w:cs="Arial"/>
                <w:sz w:val="20"/>
                <w:szCs w:val="20"/>
              </w:rPr>
              <w:t>De cada práctica</w:t>
            </w:r>
          </w:p>
          <w:p w14:paraId="7B280AD6" w14:textId="77777777" w:rsidR="008A3752" w:rsidRDefault="008A3752" w:rsidP="00F412B1">
            <w:pPr>
              <w:autoSpaceDE w:val="0"/>
              <w:autoSpaceDN w:val="0"/>
              <w:adjustRightInd w:val="0"/>
              <w:spacing w:after="0" w:line="240" w:lineRule="auto"/>
              <w:rPr>
                <w:rFonts w:ascii="Arial" w:hAnsi="Arial" w:cs="Arial"/>
                <w:sz w:val="20"/>
                <w:szCs w:val="20"/>
              </w:rPr>
            </w:pPr>
            <w:r w:rsidRPr="001A3262">
              <w:rPr>
                <w:rFonts w:ascii="Arial" w:hAnsi="Arial" w:cs="Arial"/>
                <w:sz w:val="20"/>
                <w:szCs w:val="20"/>
              </w:rPr>
              <w:t xml:space="preserve">de campo: </w:t>
            </w:r>
          </w:p>
          <w:p w14:paraId="60B346C8"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G</w:t>
            </w:r>
            <w:r w:rsidRPr="001A3262">
              <w:rPr>
                <w:rFonts w:ascii="Arial" w:hAnsi="Arial" w:cs="Arial"/>
                <w:sz w:val="20"/>
                <w:szCs w:val="20"/>
              </w:rPr>
              <w:t>eología local del entorno del centro educativo o del lugar de la</w:t>
            </w:r>
            <w:r>
              <w:rPr>
                <w:rFonts w:ascii="Arial" w:hAnsi="Arial" w:cs="Arial"/>
                <w:sz w:val="20"/>
                <w:szCs w:val="20"/>
              </w:rPr>
              <w:t xml:space="preserve"> práctica, y geología regional.</w:t>
            </w:r>
          </w:p>
          <w:p w14:paraId="62CE04A6" w14:textId="77777777" w:rsidR="008A3752" w:rsidRDefault="008A3752" w:rsidP="00F412B1">
            <w:pPr>
              <w:autoSpaceDE w:val="0"/>
              <w:autoSpaceDN w:val="0"/>
              <w:adjustRightInd w:val="0"/>
              <w:spacing w:after="0" w:line="240" w:lineRule="auto"/>
              <w:rPr>
                <w:rFonts w:ascii="Arial" w:hAnsi="Arial" w:cs="Arial"/>
                <w:sz w:val="20"/>
                <w:szCs w:val="20"/>
              </w:rPr>
            </w:pPr>
          </w:p>
          <w:p w14:paraId="7CBA1B57"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R</w:t>
            </w:r>
            <w:r w:rsidRPr="001A3262">
              <w:rPr>
                <w:rFonts w:ascii="Arial" w:hAnsi="Arial" w:cs="Arial"/>
                <w:sz w:val="20"/>
                <w:szCs w:val="20"/>
              </w:rPr>
              <w:t>ecursos</w:t>
            </w:r>
            <w:r>
              <w:rPr>
                <w:rFonts w:ascii="Arial" w:hAnsi="Arial" w:cs="Arial"/>
                <w:sz w:val="20"/>
                <w:szCs w:val="20"/>
              </w:rPr>
              <w:t xml:space="preserve"> y riesgos geológicos.</w:t>
            </w:r>
          </w:p>
          <w:p w14:paraId="21A191BD" w14:textId="77777777" w:rsidR="008A3752" w:rsidRDefault="008A3752" w:rsidP="00F412B1">
            <w:pPr>
              <w:autoSpaceDE w:val="0"/>
              <w:autoSpaceDN w:val="0"/>
              <w:adjustRightInd w:val="0"/>
              <w:spacing w:after="0" w:line="240" w:lineRule="auto"/>
              <w:rPr>
                <w:rFonts w:ascii="Arial" w:hAnsi="Arial" w:cs="Arial"/>
                <w:sz w:val="20"/>
                <w:szCs w:val="20"/>
              </w:rPr>
            </w:pPr>
          </w:p>
          <w:p w14:paraId="692A1D08" w14:textId="77777777" w:rsidR="008A3752" w:rsidRPr="0084470D"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E</w:t>
            </w:r>
            <w:r w:rsidRPr="001A3262">
              <w:rPr>
                <w:rFonts w:ascii="Arial" w:hAnsi="Arial" w:cs="Arial"/>
                <w:sz w:val="20"/>
                <w:szCs w:val="20"/>
              </w:rPr>
              <w:t>lementos singulares del patrimonio geológico del lugar donde se realiza la práctica.</w:t>
            </w:r>
          </w:p>
        </w:tc>
        <w:tc>
          <w:tcPr>
            <w:tcW w:w="3915" w:type="dxa"/>
          </w:tcPr>
          <w:p w14:paraId="3A806954" w14:textId="77777777"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1.</w:t>
            </w:r>
            <w:r w:rsidRPr="001A3262">
              <w:rPr>
                <w:rFonts w:ascii="DJEIJB+Arial" w:hAnsi="DJEIJB+Arial" w:cs="DJEIJB+Arial"/>
                <w:color w:val="000000"/>
                <w:sz w:val="15"/>
                <w:szCs w:val="15"/>
              </w:rPr>
              <w:t xml:space="preserve"> </w:t>
            </w:r>
            <w:r w:rsidRPr="001A3262">
              <w:rPr>
                <w:rFonts w:ascii="Arial" w:hAnsi="Arial" w:cs="Arial"/>
                <w:sz w:val="20"/>
                <w:szCs w:val="20"/>
              </w:rPr>
              <w:t>Conocer las principales técnicas que se utilizan en la Geología de campo y manejar algunos instrumentos básicos.</w:t>
            </w:r>
            <w:r>
              <w:rPr>
                <w:rFonts w:ascii="Arial" w:hAnsi="Arial" w:cs="Arial"/>
                <w:sz w:val="20"/>
                <w:szCs w:val="20"/>
              </w:rPr>
              <w:t xml:space="preserve"> CD,CAA</w:t>
            </w:r>
          </w:p>
        </w:tc>
        <w:tc>
          <w:tcPr>
            <w:tcW w:w="5777" w:type="dxa"/>
          </w:tcPr>
          <w:p w14:paraId="71C40704" w14:textId="77777777"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1.1. Utiliza el material de campo (martillo, cuaderno, lupa, brújula).</w:t>
            </w:r>
          </w:p>
        </w:tc>
      </w:tr>
      <w:tr w:rsidR="008A3752" w14:paraId="70632F10" w14:textId="77777777" w:rsidTr="008A3752">
        <w:trPr>
          <w:trHeight w:val="1305"/>
        </w:trPr>
        <w:tc>
          <w:tcPr>
            <w:tcW w:w="4058" w:type="dxa"/>
            <w:vMerge/>
          </w:tcPr>
          <w:p w14:paraId="7CA517D0" w14:textId="77777777" w:rsidR="008A3752" w:rsidRDefault="008A3752" w:rsidP="00F412B1">
            <w:pPr>
              <w:pStyle w:val="Prrafodelista"/>
              <w:ind w:left="0"/>
              <w:rPr>
                <w:rFonts w:ascii="Arial" w:hAnsi="Arial" w:cs="Arial"/>
                <w:sz w:val="24"/>
                <w:szCs w:val="24"/>
              </w:rPr>
            </w:pPr>
          </w:p>
        </w:tc>
        <w:tc>
          <w:tcPr>
            <w:tcW w:w="3915" w:type="dxa"/>
          </w:tcPr>
          <w:p w14:paraId="2019D809" w14:textId="77777777"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2.</w:t>
            </w:r>
            <w:r w:rsidRPr="001A3262">
              <w:rPr>
                <w:rFonts w:ascii="DJEIJB+Arial" w:hAnsi="DJEIJB+Arial" w:cs="DJEIJB+Arial"/>
                <w:color w:val="000000"/>
                <w:sz w:val="15"/>
                <w:szCs w:val="15"/>
              </w:rPr>
              <w:t xml:space="preserve"> </w:t>
            </w:r>
            <w:r w:rsidRPr="001A3262">
              <w:rPr>
                <w:rFonts w:ascii="Arial" w:hAnsi="Arial" w:cs="Arial"/>
                <w:sz w:val="20"/>
                <w:szCs w:val="20"/>
              </w:rPr>
              <w:t>Leer mapas geológicos sencillos de una comarca o región.</w:t>
            </w:r>
            <w:r>
              <w:rPr>
                <w:rFonts w:ascii="Arial" w:hAnsi="Arial" w:cs="Arial"/>
                <w:sz w:val="20"/>
                <w:szCs w:val="20"/>
              </w:rPr>
              <w:t xml:space="preserve"> CAA, CD,CCL,SIEP</w:t>
            </w:r>
          </w:p>
        </w:tc>
        <w:tc>
          <w:tcPr>
            <w:tcW w:w="5777" w:type="dxa"/>
          </w:tcPr>
          <w:p w14:paraId="39802881" w14:textId="77777777"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2.1.</w:t>
            </w:r>
            <w:r w:rsidRPr="001A3262">
              <w:rPr>
                <w:rFonts w:ascii="DJEIJB+Arial" w:hAnsi="DJEIJB+Arial" w:cs="DJEIJB+Arial"/>
                <w:color w:val="000000"/>
                <w:sz w:val="15"/>
                <w:szCs w:val="15"/>
              </w:rPr>
              <w:t xml:space="preserve"> </w:t>
            </w:r>
            <w:r w:rsidRPr="001A3262">
              <w:rPr>
                <w:rFonts w:ascii="Arial" w:hAnsi="Arial" w:cs="Arial"/>
                <w:sz w:val="20"/>
                <w:szCs w:val="20"/>
              </w:rPr>
              <w:t>Lee mapas geológicos sencillos, fotografías aéreas e imágenes de satélite que contrasta con las observaciones en el campo.</w:t>
            </w:r>
          </w:p>
        </w:tc>
      </w:tr>
      <w:tr w:rsidR="008A3752" w14:paraId="20D85E01" w14:textId="77777777" w:rsidTr="008A3752">
        <w:trPr>
          <w:trHeight w:val="900"/>
        </w:trPr>
        <w:tc>
          <w:tcPr>
            <w:tcW w:w="4058" w:type="dxa"/>
            <w:vMerge/>
          </w:tcPr>
          <w:p w14:paraId="7786F049" w14:textId="77777777" w:rsidR="008A3752" w:rsidRDefault="008A3752" w:rsidP="00F412B1">
            <w:pPr>
              <w:pStyle w:val="Prrafodelista"/>
              <w:ind w:left="0"/>
              <w:rPr>
                <w:rFonts w:ascii="Arial" w:hAnsi="Arial" w:cs="Arial"/>
                <w:sz w:val="24"/>
                <w:szCs w:val="24"/>
              </w:rPr>
            </w:pPr>
          </w:p>
        </w:tc>
        <w:tc>
          <w:tcPr>
            <w:tcW w:w="3915" w:type="dxa"/>
          </w:tcPr>
          <w:p w14:paraId="09C26B58" w14:textId="77777777" w:rsidR="008A3752" w:rsidRDefault="008A3752" w:rsidP="00F412B1">
            <w:pPr>
              <w:pStyle w:val="Prrafodelista"/>
              <w:ind w:left="0"/>
              <w:rPr>
                <w:rFonts w:ascii="Arial" w:hAnsi="Arial" w:cs="Arial"/>
                <w:sz w:val="20"/>
                <w:szCs w:val="20"/>
              </w:rPr>
            </w:pPr>
            <w:r w:rsidRPr="001A3262">
              <w:rPr>
                <w:rFonts w:ascii="Arial" w:hAnsi="Arial" w:cs="Arial"/>
                <w:sz w:val="20"/>
                <w:szCs w:val="20"/>
              </w:rPr>
              <w:t>3.</w:t>
            </w:r>
            <w:r w:rsidRPr="006F3465">
              <w:rPr>
                <w:rFonts w:ascii="NewsGotT-Regu" w:hAnsi="NewsGotT-Regu" w:cs="NewsGotT-Regu"/>
                <w:sz w:val="24"/>
                <w:szCs w:val="24"/>
              </w:rPr>
              <w:t xml:space="preserve"> </w:t>
            </w:r>
            <w:r w:rsidRPr="006F3465">
              <w:rPr>
                <w:rFonts w:ascii="Arial" w:hAnsi="Arial" w:cs="Arial"/>
                <w:sz w:val="20"/>
                <w:szCs w:val="20"/>
              </w:rPr>
              <w:t>Utilizar las principales técnicas de representación de los datos geológicos. CD, CAA.</w:t>
            </w:r>
          </w:p>
          <w:p w14:paraId="142D6E29"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4.</w:t>
            </w:r>
            <w:r>
              <w:rPr>
                <w:rFonts w:ascii="NewsGotT-Regu" w:hAnsi="NewsGotT-Regu" w:cs="NewsGotT-Regu"/>
                <w:sz w:val="24"/>
                <w:szCs w:val="24"/>
              </w:rPr>
              <w:t xml:space="preserve"> </w:t>
            </w:r>
            <w:r w:rsidRPr="006F3465">
              <w:rPr>
                <w:rFonts w:ascii="Arial" w:hAnsi="Arial" w:cs="Arial"/>
                <w:sz w:val="20"/>
                <w:szCs w:val="20"/>
              </w:rPr>
              <w:t>Conocer y valorar informes geológicos reales realizados por empresa</w:t>
            </w:r>
            <w:r>
              <w:rPr>
                <w:rFonts w:ascii="Arial" w:hAnsi="Arial" w:cs="Arial"/>
                <w:sz w:val="20"/>
                <w:szCs w:val="20"/>
              </w:rPr>
              <w:t xml:space="preserve">s o profesionales libres, sobre </w:t>
            </w:r>
            <w:r w:rsidRPr="006F3465">
              <w:rPr>
                <w:rFonts w:ascii="Arial" w:hAnsi="Arial" w:cs="Arial"/>
                <w:sz w:val="20"/>
                <w:szCs w:val="20"/>
              </w:rPr>
              <w:t>entornos conocidos. CD, CAA, SIEP, CCL.</w:t>
            </w:r>
          </w:p>
          <w:p w14:paraId="616B3502" w14:textId="77777777" w:rsidR="008A3752" w:rsidRDefault="008A3752" w:rsidP="00F412B1">
            <w:pPr>
              <w:autoSpaceDE w:val="0"/>
              <w:autoSpaceDN w:val="0"/>
              <w:adjustRightInd w:val="0"/>
              <w:spacing w:after="0" w:line="240" w:lineRule="auto"/>
              <w:rPr>
                <w:rFonts w:ascii="Arial" w:hAnsi="Arial" w:cs="Arial"/>
                <w:sz w:val="20"/>
                <w:szCs w:val="20"/>
              </w:rPr>
            </w:pPr>
          </w:p>
          <w:p w14:paraId="5DC8032A"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6F3465">
              <w:rPr>
                <w:rFonts w:ascii="Arial" w:hAnsi="Arial" w:cs="Arial"/>
                <w:sz w:val="20"/>
                <w:szCs w:val="20"/>
              </w:rPr>
              <w:t xml:space="preserve"> Integrar la geología local de un itinerario en la geología regional. CAA, CEC, SIEP.</w:t>
            </w:r>
          </w:p>
          <w:p w14:paraId="50B41991"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Pr="00FB0503">
              <w:rPr>
                <w:rFonts w:ascii="NewsGotT-Regu" w:hAnsi="NewsGotT-Regu" w:cs="NewsGotT-Regu"/>
                <w:sz w:val="24"/>
                <w:szCs w:val="24"/>
              </w:rPr>
              <w:t xml:space="preserve"> </w:t>
            </w:r>
            <w:r w:rsidRPr="00FB0503">
              <w:rPr>
                <w:rFonts w:ascii="Arial" w:hAnsi="Arial" w:cs="Arial"/>
                <w:sz w:val="20"/>
                <w:szCs w:val="20"/>
              </w:rPr>
              <w:t>Reconocer los recursos y procesos activos. CAA, SIEP, CEC.</w:t>
            </w:r>
          </w:p>
          <w:p w14:paraId="0D2519D4" w14:textId="77777777"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FB0503">
              <w:rPr>
                <w:rFonts w:ascii="NewsGotT-Regu" w:hAnsi="NewsGotT-Regu" w:cs="NewsGotT-Regu"/>
                <w:sz w:val="24"/>
                <w:szCs w:val="24"/>
              </w:rPr>
              <w:t xml:space="preserve"> </w:t>
            </w:r>
            <w:r w:rsidRPr="00FB0503">
              <w:rPr>
                <w:rFonts w:ascii="Arial" w:hAnsi="Arial" w:cs="Arial"/>
                <w:sz w:val="20"/>
                <w:szCs w:val="20"/>
              </w:rPr>
              <w:t>Entender las singularidades del patrimonio geológico. CSC, CEC, CD.</w:t>
            </w:r>
          </w:p>
          <w:p w14:paraId="48A38543" w14:textId="77777777" w:rsidR="008A3752" w:rsidRPr="00FB0503"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 </w:t>
            </w:r>
            <w:r w:rsidRPr="00FB0503">
              <w:rPr>
                <w:rFonts w:ascii="Arial" w:hAnsi="Arial" w:cs="Arial"/>
                <w:sz w:val="20"/>
                <w:szCs w:val="20"/>
              </w:rPr>
              <w:t>Leer mapas geológicos sencillos de una comarca o región andaluza próxima al centro educativo. CAA,</w:t>
            </w:r>
          </w:p>
          <w:p w14:paraId="0E669306" w14:textId="77777777" w:rsidR="008A3752" w:rsidRDefault="008A3752" w:rsidP="00F412B1">
            <w:pPr>
              <w:autoSpaceDE w:val="0"/>
              <w:autoSpaceDN w:val="0"/>
              <w:adjustRightInd w:val="0"/>
              <w:spacing w:after="0" w:line="240" w:lineRule="auto"/>
              <w:rPr>
                <w:rFonts w:ascii="Arial" w:hAnsi="Arial" w:cs="Arial"/>
                <w:sz w:val="20"/>
                <w:szCs w:val="20"/>
              </w:rPr>
            </w:pPr>
            <w:r w:rsidRPr="00FB0503">
              <w:rPr>
                <w:rFonts w:ascii="Arial" w:hAnsi="Arial" w:cs="Arial"/>
                <w:sz w:val="20"/>
                <w:szCs w:val="20"/>
              </w:rPr>
              <w:t xml:space="preserve">CD, CCL. </w:t>
            </w:r>
          </w:p>
          <w:p w14:paraId="0579B2AC" w14:textId="77777777" w:rsidR="008A3752" w:rsidRPr="00FB0503" w:rsidRDefault="008A3752" w:rsidP="00F412B1">
            <w:pPr>
              <w:autoSpaceDE w:val="0"/>
              <w:autoSpaceDN w:val="0"/>
              <w:adjustRightInd w:val="0"/>
              <w:spacing w:after="0" w:line="240" w:lineRule="auto"/>
              <w:rPr>
                <w:rFonts w:ascii="Arial" w:hAnsi="Arial" w:cs="Arial"/>
                <w:sz w:val="20"/>
                <w:szCs w:val="20"/>
              </w:rPr>
            </w:pPr>
            <w:r w:rsidRPr="00FB0503">
              <w:rPr>
                <w:rFonts w:ascii="Arial" w:hAnsi="Arial" w:cs="Arial"/>
                <w:sz w:val="20"/>
                <w:szCs w:val="20"/>
              </w:rPr>
              <w:t>9.</w:t>
            </w:r>
            <w:r w:rsidRPr="00FB0503">
              <w:rPr>
                <w:rFonts w:ascii="NewsGotT-Regu" w:hAnsi="NewsGotT-Regu" w:cs="NewsGotT-Regu"/>
                <w:sz w:val="24"/>
                <w:szCs w:val="24"/>
              </w:rPr>
              <w:t xml:space="preserve"> </w:t>
            </w:r>
            <w:r w:rsidRPr="00FB0503">
              <w:rPr>
                <w:rFonts w:ascii="Arial" w:hAnsi="Arial" w:cs="Arial"/>
                <w:sz w:val="20"/>
                <w:szCs w:val="20"/>
              </w:rPr>
              <w:t>Conocer las características geológicas más destacadas de algunos parques naturales andaluces. CEC,</w:t>
            </w:r>
          </w:p>
          <w:p w14:paraId="2FECD7A7" w14:textId="77777777" w:rsidR="008A3752" w:rsidRDefault="008A3752" w:rsidP="00F412B1">
            <w:pPr>
              <w:autoSpaceDE w:val="0"/>
              <w:autoSpaceDN w:val="0"/>
              <w:adjustRightInd w:val="0"/>
              <w:spacing w:after="0" w:line="240" w:lineRule="auto"/>
              <w:rPr>
                <w:rFonts w:ascii="Arial" w:hAnsi="Arial" w:cs="Arial"/>
                <w:sz w:val="20"/>
                <w:szCs w:val="20"/>
              </w:rPr>
            </w:pPr>
            <w:r w:rsidRPr="00FB0503">
              <w:rPr>
                <w:rFonts w:ascii="Arial" w:hAnsi="Arial" w:cs="Arial"/>
                <w:sz w:val="20"/>
                <w:szCs w:val="20"/>
              </w:rPr>
              <w:t>CAA, CD</w:t>
            </w:r>
          </w:p>
          <w:p w14:paraId="093C1204" w14:textId="77777777" w:rsidR="008A3752" w:rsidRPr="001A326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Pr="0084470D">
              <w:rPr>
                <w:rFonts w:ascii="NewsGotT-Regu" w:hAnsi="NewsGotT-Regu" w:cs="NewsGotT-Regu"/>
                <w:sz w:val="24"/>
                <w:szCs w:val="24"/>
              </w:rPr>
              <w:t xml:space="preserve"> </w:t>
            </w:r>
            <w:r w:rsidRPr="0084470D">
              <w:rPr>
                <w:rFonts w:ascii="Arial" w:hAnsi="Arial" w:cs="Arial"/>
                <w:sz w:val="20"/>
                <w:szCs w:val="20"/>
              </w:rPr>
              <w:t>Valorar los lugares de interés geológico (LIG) más representativos</w:t>
            </w:r>
            <w:r>
              <w:rPr>
                <w:rFonts w:ascii="Arial" w:hAnsi="Arial" w:cs="Arial"/>
                <w:sz w:val="20"/>
                <w:szCs w:val="20"/>
              </w:rPr>
              <w:t xml:space="preserve"> del </w:t>
            </w:r>
            <w:r>
              <w:rPr>
                <w:rFonts w:ascii="Arial" w:hAnsi="Arial" w:cs="Arial"/>
                <w:sz w:val="20"/>
                <w:szCs w:val="20"/>
              </w:rPr>
              <w:lastRenderedPageBreak/>
              <w:t xml:space="preserve">patrimonio geológico de la </w:t>
            </w:r>
            <w:r w:rsidRPr="0084470D">
              <w:rPr>
                <w:rFonts w:ascii="Arial" w:hAnsi="Arial" w:cs="Arial"/>
                <w:sz w:val="20"/>
                <w:szCs w:val="20"/>
              </w:rPr>
              <w:t>región andaluza. CEC, CD, CAA.</w:t>
            </w:r>
          </w:p>
        </w:tc>
        <w:tc>
          <w:tcPr>
            <w:tcW w:w="5777" w:type="dxa"/>
          </w:tcPr>
          <w:p w14:paraId="3EC1AE90" w14:textId="77777777" w:rsidR="008A3752" w:rsidRDefault="008A3752" w:rsidP="00F412B1">
            <w:pPr>
              <w:pStyle w:val="Prrafodelista"/>
              <w:ind w:left="0"/>
              <w:rPr>
                <w:rFonts w:ascii="Arial" w:hAnsi="Arial" w:cs="Arial"/>
                <w:sz w:val="20"/>
                <w:szCs w:val="20"/>
              </w:rPr>
            </w:pPr>
            <w:r w:rsidRPr="001A3262">
              <w:rPr>
                <w:rFonts w:ascii="Arial" w:hAnsi="Arial" w:cs="Arial"/>
                <w:sz w:val="20"/>
                <w:szCs w:val="20"/>
              </w:rPr>
              <w:lastRenderedPageBreak/>
              <w:t>3.1.</w:t>
            </w:r>
            <w:r w:rsidRPr="005B446A">
              <w:rPr>
                <w:rFonts w:ascii="DJEIJB+Arial" w:hAnsi="DJEIJB+Arial" w:cs="DJEIJB+Arial"/>
                <w:color w:val="000000"/>
                <w:sz w:val="15"/>
                <w:szCs w:val="15"/>
              </w:rPr>
              <w:t xml:space="preserve"> </w:t>
            </w:r>
            <w:r w:rsidRPr="005B446A">
              <w:rPr>
                <w:rFonts w:ascii="Arial" w:hAnsi="Arial" w:cs="Arial"/>
                <w:sz w:val="20"/>
                <w:szCs w:val="20"/>
              </w:rPr>
              <w:t>Conoce y describe los principales elementos geológicos del itinerario.</w:t>
            </w:r>
          </w:p>
          <w:p w14:paraId="04B953A8" w14:textId="77777777" w:rsidR="008A3752" w:rsidRDefault="008A3752" w:rsidP="00F412B1">
            <w:pPr>
              <w:pStyle w:val="Prrafodelista"/>
              <w:ind w:left="0"/>
              <w:rPr>
                <w:rFonts w:ascii="Arial" w:hAnsi="Arial" w:cs="Arial"/>
                <w:sz w:val="20"/>
                <w:szCs w:val="20"/>
              </w:rPr>
            </w:pPr>
            <w:r w:rsidRPr="005B446A">
              <w:rPr>
                <w:rFonts w:ascii="Arial" w:hAnsi="Arial" w:cs="Arial"/>
                <w:sz w:val="20"/>
                <w:szCs w:val="20"/>
              </w:rPr>
              <w:t xml:space="preserve">3.2. Observa y describe afloramientos. </w:t>
            </w:r>
          </w:p>
          <w:p w14:paraId="36A74733" w14:textId="77777777" w:rsidR="008A3752" w:rsidRDefault="008A3752" w:rsidP="00F412B1">
            <w:pPr>
              <w:pStyle w:val="Prrafodelista"/>
              <w:ind w:left="0"/>
              <w:rPr>
                <w:rFonts w:ascii="Arial" w:hAnsi="Arial" w:cs="Arial"/>
                <w:sz w:val="20"/>
                <w:szCs w:val="20"/>
              </w:rPr>
            </w:pPr>
            <w:r w:rsidRPr="005B446A">
              <w:rPr>
                <w:rFonts w:ascii="Arial" w:hAnsi="Arial" w:cs="Arial"/>
                <w:sz w:val="20"/>
                <w:szCs w:val="20"/>
              </w:rPr>
              <w:t>3.3. Reconoce y clasifica muestras de rocas, minerales y fósiles.</w:t>
            </w:r>
          </w:p>
          <w:p w14:paraId="3381BC4F" w14:textId="77777777" w:rsidR="008A3752" w:rsidRDefault="008A3752" w:rsidP="00F412B1">
            <w:pPr>
              <w:pStyle w:val="Prrafodelista"/>
              <w:ind w:left="0"/>
              <w:rPr>
                <w:rFonts w:ascii="Arial" w:hAnsi="Arial" w:cs="Arial"/>
                <w:sz w:val="20"/>
                <w:szCs w:val="20"/>
              </w:rPr>
            </w:pPr>
          </w:p>
          <w:p w14:paraId="6D45ED0D" w14:textId="77777777" w:rsidR="008A3752" w:rsidRDefault="008A3752" w:rsidP="00F412B1">
            <w:pPr>
              <w:pStyle w:val="Prrafodelista"/>
              <w:ind w:left="0"/>
              <w:rPr>
                <w:rFonts w:ascii="Arial" w:hAnsi="Arial" w:cs="Arial"/>
                <w:sz w:val="20"/>
                <w:szCs w:val="20"/>
              </w:rPr>
            </w:pPr>
            <w:r>
              <w:rPr>
                <w:rFonts w:ascii="Arial" w:hAnsi="Arial" w:cs="Arial"/>
                <w:sz w:val="20"/>
                <w:szCs w:val="20"/>
              </w:rPr>
              <w:t>4.1.</w:t>
            </w:r>
            <w:r w:rsidRPr="005B446A">
              <w:rPr>
                <w:rFonts w:ascii="DJEIJB+Arial" w:hAnsi="DJEIJB+Arial" w:cs="DJEIJB+Arial"/>
                <w:color w:val="000000"/>
                <w:sz w:val="15"/>
                <w:szCs w:val="15"/>
              </w:rPr>
              <w:t xml:space="preserve"> </w:t>
            </w:r>
            <w:r w:rsidRPr="005B446A">
              <w:rPr>
                <w:rFonts w:ascii="Arial" w:hAnsi="Arial" w:cs="Arial"/>
                <w:sz w:val="20"/>
                <w:szCs w:val="20"/>
              </w:rPr>
              <w:t>Utiliza las principales técnicas de representación de datos geológicos: (columnas estratigráfic</w:t>
            </w:r>
            <w:r>
              <w:rPr>
                <w:rFonts w:ascii="Arial" w:hAnsi="Arial" w:cs="Arial"/>
                <w:sz w:val="20"/>
                <w:szCs w:val="20"/>
              </w:rPr>
              <w:t>as, cortes geológicos sencillos, mapas geológicos).</w:t>
            </w:r>
          </w:p>
          <w:p w14:paraId="5F0173EA" w14:textId="77777777" w:rsidR="008A3752" w:rsidRDefault="008A3752" w:rsidP="00F412B1">
            <w:pPr>
              <w:pStyle w:val="Prrafodelista"/>
              <w:ind w:left="0"/>
              <w:rPr>
                <w:rFonts w:ascii="Arial" w:hAnsi="Arial" w:cs="Arial"/>
                <w:sz w:val="20"/>
                <w:szCs w:val="20"/>
              </w:rPr>
            </w:pPr>
          </w:p>
          <w:p w14:paraId="7856502D" w14:textId="77777777" w:rsidR="008A3752" w:rsidRDefault="008A3752" w:rsidP="00F412B1">
            <w:pPr>
              <w:pStyle w:val="Prrafodelista"/>
              <w:ind w:left="0"/>
              <w:rPr>
                <w:rFonts w:ascii="Arial" w:hAnsi="Arial" w:cs="Arial"/>
                <w:sz w:val="20"/>
                <w:szCs w:val="20"/>
              </w:rPr>
            </w:pPr>
            <w:r>
              <w:rPr>
                <w:rFonts w:ascii="Arial" w:hAnsi="Arial" w:cs="Arial"/>
                <w:sz w:val="20"/>
                <w:szCs w:val="20"/>
              </w:rPr>
              <w:t>5.1.</w:t>
            </w:r>
            <w:r w:rsidRPr="005B446A">
              <w:rPr>
                <w:rFonts w:ascii="DJEIJB+Arial" w:hAnsi="DJEIJB+Arial" w:cs="DJEIJB+Arial"/>
                <w:color w:val="000000"/>
                <w:sz w:val="15"/>
                <w:szCs w:val="15"/>
              </w:rPr>
              <w:t xml:space="preserve"> </w:t>
            </w:r>
            <w:r w:rsidRPr="005B446A">
              <w:rPr>
                <w:rFonts w:ascii="Arial" w:hAnsi="Arial" w:cs="Arial"/>
                <w:sz w:val="20"/>
                <w:szCs w:val="20"/>
              </w:rPr>
              <w:t xml:space="preserve">Reconstruye la historia geológica de la región e </w:t>
            </w:r>
            <w:r>
              <w:rPr>
                <w:rFonts w:ascii="Arial" w:hAnsi="Arial" w:cs="Arial"/>
                <w:sz w:val="20"/>
                <w:szCs w:val="20"/>
              </w:rPr>
              <w:t>identifica los procesos geológicos.</w:t>
            </w:r>
          </w:p>
          <w:p w14:paraId="07185828" w14:textId="77777777" w:rsidR="008A3752" w:rsidRDefault="008A3752" w:rsidP="00F412B1">
            <w:pPr>
              <w:pStyle w:val="Prrafodelista"/>
              <w:ind w:left="0"/>
              <w:rPr>
                <w:rFonts w:ascii="Arial" w:hAnsi="Arial" w:cs="Arial"/>
                <w:sz w:val="20"/>
                <w:szCs w:val="20"/>
              </w:rPr>
            </w:pPr>
            <w:r>
              <w:rPr>
                <w:rFonts w:ascii="Arial" w:hAnsi="Arial" w:cs="Arial"/>
                <w:sz w:val="20"/>
                <w:szCs w:val="20"/>
              </w:rPr>
              <w:t>6.1.</w:t>
            </w:r>
            <w:r w:rsidRPr="00FB0503">
              <w:rPr>
                <w:rFonts w:ascii="DJEIJB+Arial" w:hAnsi="DJEIJB+Arial" w:cs="DJEIJB+Arial"/>
                <w:color w:val="000000"/>
                <w:sz w:val="15"/>
                <w:szCs w:val="15"/>
              </w:rPr>
              <w:t xml:space="preserve"> </w:t>
            </w:r>
            <w:r w:rsidRPr="00FB0503">
              <w:rPr>
                <w:rFonts w:ascii="Arial" w:hAnsi="Arial" w:cs="Arial"/>
                <w:sz w:val="20"/>
                <w:szCs w:val="20"/>
              </w:rPr>
              <w:t>Conoce y analiza sus principales recursos y riesgos geológicos.</w:t>
            </w:r>
          </w:p>
          <w:p w14:paraId="1F524515" w14:textId="77777777" w:rsidR="008A3752" w:rsidRDefault="008A3752" w:rsidP="00F412B1">
            <w:pPr>
              <w:pStyle w:val="Prrafodelista"/>
              <w:ind w:left="0"/>
              <w:rPr>
                <w:rFonts w:ascii="Arial" w:hAnsi="Arial" w:cs="Arial"/>
                <w:sz w:val="20"/>
                <w:szCs w:val="20"/>
              </w:rPr>
            </w:pPr>
          </w:p>
          <w:p w14:paraId="2123B79A" w14:textId="77777777" w:rsidR="008A3752" w:rsidRDefault="008A3752" w:rsidP="00F412B1">
            <w:pPr>
              <w:pStyle w:val="Prrafodelista"/>
              <w:ind w:left="0"/>
              <w:rPr>
                <w:rFonts w:ascii="Arial" w:hAnsi="Arial" w:cs="Arial"/>
                <w:sz w:val="20"/>
                <w:szCs w:val="20"/>
              </w:rPr>
            </w:pPr>
            <w:r>
              <w:rPr>
                <w:rFonts w:ascii="Arial" w:hAnsi="Arial" w:cs="Arial"/>
                <w:sz w:val="20"/>
                <w:szCs w:val="20"/>
              </w:rPr>
              <w:t>7.1.</w:t>
            </w:r>
            <w:r w:rsidRPr="00FB0503">
              <w:rPr>
                <w:rFonts w:ascii="DJEIJB+Arial" w:hAnsi="DJEIJB+Arial" w:cs="DJEIJB+Arial"/>
                <w:color w:val="000000"/>
                <w:sz w:val="15"/>
                <w:szCs w:val="15"/>
              </w:rPr>
              <w:t xml:space="preserve"> </w:t>
            </w:r>
            <w:r w:rsidRPr="00FB0503">
              <w:rPr>
                <w:rFonts w:ascii="Arial" w:hAnsi="Arial" w:cs="Arial"/>
                <w:sz w:val="20"/>
                <w:szCs w:val="20"/>
              </w:rPr>
              <w:t>Comprende la necesidad de apreciar, valorar, respetar y proteger los elementos del patrimonio geológico.</w:t>
            </w:r>
          </w:p>
          <w:p w14:paraId="265D0FA8" w14:textId="77777777" w:rsidR="008A3752" w:rsidRDefault="008A3752" w:rsidP="00F412B1">
            <w:pPr>
              <w:pStyle w:val="Prrafodelista"/>
              <w:ind w:left="0"/>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1.Comprende</w:t>
            </w:r>
            <w:proofErr w:type="gramEnd"/>
            <w:r>
              <w:rPr>
                <w:rFonts w:ascii="Arial" w:hAnsi="Arial" w:cs="Arial"/>
                <w:sz w:val="20"/>
                <w:szCs w:val="20"/>
              </w:rPr>
              <w:t xml:space="preserve"> mapas geológicos sencillos de una región andaluza o de una zona próxima a su centro.</w:t>
            </w:r>
          </w:p>
          <w:p w14:paraId="41415F9B" w14:textId="77777777" w:rsidR="008A3752" w:rsidRDefault="008A3752" w:rsidP="00F412B1">
            <w:pPr>
              <w:pStyle w:val="Prrafodelista"/>
              <w:ind w:left="0"/>
              <w:rPr>
                <w:rFonts w:ascii="Arial" w:hAnsi="Arial" w:cs="Arial"/>
                <w:sz w:val="20"/>
                <w:szCs w:val="20"/>
              </w:rPr>
            </w:pPr>
          </w:p>
          <w:p w14:paraId="0245A655" w14:textId="77777777" w:rsidR="008A3752" w:rsidRDefault="008A3752" w:rsidP="00F412B1">
            <w:pPr>
              <w:pStyle w:val="Prrafodelista"/>
              <w:ind w:left="0"/>
              <w:rPr>
                <w:rFonts w:ascii="Arial" w:hAnsi="Arial" w:cs="Arial"/>
                <w:sz w:val="20"/>
                <w:szCs w:val="20"/>
              </w:rPr>
            </w:pPr>
            <w:r>
              <w:rPr>
                <w:rFonts w:ascii="Arial" w:hAnsi="Arial" w:cs="Arial"/>
                <w:sz w:val="20"/>
                <w:szCs w:val="20"/>
              </w:rPr>
              <w:t>9.1. Reconoce las características geológicas principales de algunos parques naturales andaluces.</w:t>
            </w:r>
          </w:p>
          <w:p w14:paraId="5FA708D8" w14:textId="77777777" w:rsidR="008A3752" w:rsidRDefault="008A3752" w:rsidP="00F412B1">
            <w:pPr>
              <w:pStyle w:val="Prrafodelista"/>
              <w:ind w:left="0"/>
              <w:rPr>
                <w:rFonts w:ascii="Arial" w:hAnsi="Arial" w:cs="Arial"/>
                <w:sz w:val="20"/>
                <w:szCs w:val="20"/>
              </w:rPr>
            </w:pPr>
          </w:p>
          <w:p w14:paraId="5D204069" w14:textId="77777777" w:rsidR="008A3752" w:rsidRPr="001A3262" w:rsidRDefault="008A3752" w:rsidP="00F412B1">
            <w:pPr>
              <w:pStyle w:val="Prrafodelista"/>
              <w:ind w:left="0"/>
              <w:rPr>
                <w:rFonts w:ascii="Arial" w:hAnsi="Arial" w:cs="Arial"/>
                <w:sz w:val="20"/>
                <w:szCs w:val="20"/>
              </w:rPr>
            </w:pPr>
            <w:r>
              <w:rPr>
                <w:rFonts w:ascii="Arial" w:hAnsi="Arial" w:cs="Arial"/>
                <w:sz w:val="20"/>
                <w:szCs w:val="20"/>
              </w:rPr>
              <w:lastRenderedPageBreak/>
              <w:t>10.1. Reconoce los lugares de interés geológico (LIG) más importantes del patrimonio geológico de Andalucía.</w:t>
            </w:r>
          </w:p>
        </w:tc>
      </w:tr>
    </w:tbl>
    <w:p w14:paraId="6E48D351" w14:textId="77777777" w:rsidR="008A3752" w:rsidRPr="00BF7C11" w:rsidRDefault="008A3752" w:rsidP="008A3752">
      <w:pPr>
        <w:pStyle w:val="Prrafodelista"/>
        <w:ind w:left="1428"/>
        <w:rPr>
          <w:rFonts w:ascii="Arial" w:hAnsi="Arial" w:cs="Arial"/>
          <w:sz w:val="24"/>
          <w:szCs w:val="24"/>
        </w:rPr>
      </w:pPr>
    </w:p>
    <w:p w14:paraId="3A7B9259" w14:textId="77777777" w:rsidR="008A3752" w:rsidRDefault="008A3752" w:rsidP="008C1B8D">
      <w:pPr>
        <w:jc w:val="both"/>
        <w:rPr>
          <w:rFonts w:ascii="Arial" w:hAnsi="Arial" w:cs="Arial"/>
          <w:b/>
          <w:color w:val="800000"/>
          <w:sz w:val="28"/>
          <w:szCs w:val="28"/>
        </w:rPr>
        <w:sectPr w:rsidR="008A3752" w:rsidSect="008A3752">
          <w:pgSz w:w="16838" w:h="11906" w:orient="landscape"/>
          <w:pgMar w:top="1701" w:right="1418" w:bottom="1701" w:left="1418" w:header="709" w:footer="284" w:gutter="0"/>
          <w:cols w:space="708"/>
          <w:docGrid w:linePitch="360"/>
        </w:sectPr>
      </w:pPr>
    </w:p>
    <w:p w14:paraId="7FA0AFC9" w14:textId="77777777" w:rsidR="005E4835" w:rsidRPr="00BF3925" w:rsidRDefault="00A64FD9" w:rsidP="00247386">
      <w:pPr>
        <w:pStyle w:val="Prrafodelista"/>
        <w:numPr>
          <w:ilvl w:val="0"/>
          <w:numId w:val="61"/>
        </w:numPr>
        <w:spacing w:after="0" w:line="240" w:lineRule="auto"/>
        <w:jc w:val="both"/>
        <w:rPr>
          <w:rFonts w:ascii="Arial" w:hAnsi="Arial" w:cs="Arial"/>
          <w:b/>
          <w:color w:val="800000"/>
          <w:sz w:val="44"/>
          <w:szCs w:val="44"/>
        </w:rPr>
      </w:pPr>
      <w:r w:rsidRPr="00BF3925">
        <w:rPr>
          <w:rFonts w:ascii="Arial" w:hAnsi="Arial" w:cs="Arial"/>
          <w:b/>
          <w:color w:val="800000"/>
          <w:sz w:val="44"/>
          <w:szCs w:val="44"/>
        </w:rPr>
        <w:lastRenderedPageBreak/>
        <w:t>ATENCIÓN A LA DIVERSIDAD</w:t>
      </w:r>
      <w:r w:rsidR="008C1B8D" w:rsidRPr="00BF3925">
        <w:rPr>
          <w:rFonts w:ascii="Arial" w:hAnsi="Arial" w:cs="Arial"/>
          <w:b/>
          <w:color w:val="800000"/>
          <w:sz w:val="44"/>
          <w:szCs w:val="44"/>
        </w:rPr>
        <w:t xml:space="preserve"> EN BACHILLERATO</w:t>
      </w:r>
    </w:p>
    <w:p w14:paraId="70CACE5C" w14:textId="77777777" w:rsidR="00A64FD9" w:rsidRDefault="00A64FD9" w:rsidP="005E4835">
      <w:pPr>
        <w:spacing w:after="0" w:line="240" w:lineRule="auto"/>
        <w:jc w:val="both"/>
        <w:rPr>
          <w:rFonts w:ascii="Arial" w:hAnsi="Arial" w:cs="Arial"/>
          <w:b/>
          <w:color w:val="800000"/>
          <w:sz w:val="28"/>
          <w:szCs w:val="28"/>
        </w:rPr>
      </w:pPr>
    </w:p>
    <w:p w14:paraId="0524D894" w14:textId="77777777" w:rsidR="00A64FD9" w:rsidRDefault="00A64FD9" w:rsidP="00A64FD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Según </w:t>
      </w:r>
      <w:r w:rsidR="005D7F87">
        <w:rPr>
          <w:rFonts w:ascii="Arial" w:hAnsi="Arial" w:cs="Arial"/>
          <w:color w:val="000000"/>
        </w:rPr>
        <w:t>el</w:t>
      </w:r>
      <w:r>
        <w:rPr>
          <w:rFonts w:ascii="Arial" w:hAnsi="Arial" w:cs="Arial"/>
          <w:color w:val="000000"/>
        </w:rPr>
        <w:t xml:space="preserve"> Art. 22.1 del Decreto 110/2016, de 14 de junio, por el que se establece la ordenación</w:t>
      </w:r>
      <w:r w:rsidRPr="00A64FD9">
        <w:rPr>
          <w:rFonts w:ascii="Arial" w:hAnsi="Arial" w:cs="Arial"/>
          <w:color w:val="000000"/>
        </w:rPr>
        <w:t xml:space="preserve"> y el currículo del Bachillerato en la Comunidad Autónoma de Andalucía</w:t>
      </w:r>
      <w:r>
        <w:rPr>
          <w:rFonts w:ascii="Arial" w:hAnsi="Arial" w:cs="Arial"/>
          <w:color w:val="000000"/>
        </w:rPr>
        <w:t>:</w:t>
      </w:r>
    </w:p>
    <w:p w14:paraId="29CCCC98" w14:textId="77777777" w:rsidR="00A64FD9" w:rsidRDefault="00A64FD9" w:rsidP="00A64FD9">
      <w:pPr>
        <w:autoSpaceDE w:val="0"/>
        <w:autoSpaceDN w:val="0"/>
        <w:adjustRightInd w:val="0"/>
        <w:spacing w:after="0" w:line="240" w:lineRule="auto"/>
        <w:jc w:val="both"/>
        <w:rPr>
          <w:rFonts w:ascii="Arial" w:hAnsi="Arial" w:cs="Arial"/>
          <w:color w:val="000000"/>
        </w:rPr>
      </w:pPr>
    </w:p>
    <w:p w14:paraId="32127B44" w14:textId="77777777" w:rsidR="00A64FD9" w:rsidRDefault="00A64FD9" w:rsidP="00A64FD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A64FD9">
        <w:rPr>
          <w:rFonts w:ascii="Arial" w:hAnsi="Arial" w:cs="Arial"/>
          <w:color w:val="000000"/>
        </w:rPr>
        <w:t>El conjunto de actuaciones educativas de atención a la diversidad estarán dirigidas a dar respuesta a las diferentes capacidades, ritmos y estilos de aprendizaje, motivaciones, intereses, situaciones socioeconómicas y culturales, lingüísticas y de salud del alumnado, con la finalidad de facilitar la adquisición de las competencias clave y el logro de los objetivos de la etapa y no podrán, en ningún caso, suponer una discriminación que le impida alcanzar</w:t>
      </w:r>
      <w:r>
        <w:rPr>
          <w:rFonts w:ascii="Arial" w:hAnsi="Arial" w:cs="Arial"/>
          <w:color w:val="000000"/>
        </w:rPr>
        <w:t xml:space="preserve"> la titulación correspondiente.”</w:t>
      </w:r>
    </w:p>
    <w:p w14:paraId="728E960B" w14:textId="77777777" w:rsidR="005D7F87" w:rsidRDefault="005D7F87" w:rsidP="00A64FD9">
      <w:pPr>
        <w:autoSpaceDE w:val="0"/>
        <w:autoSpaceDN w:val="0"/>
        <w:adjustRightInd w:val="0"/>
        <w:spacing w:after="0" w:line="240" w:lineRule="auto"/>
        <w:jc w:val="both"/>
        <w:rPr>
          <w:rFonts w:ascii="Arial" w:hAnsi="Arial" w:cs="Arial"/>
          <w:color w:val="000000"/>
        </w:rPr>
      </w:pPr>
    </w:p>
    <w:p w14:paraId="43105DBA" w14:textId="77777777" w:rsidR="005D7F87" w:rsidRPr="00A64FD9" w:rsidRDefault="005D7F87" w:rsidP="00A64FD9">
      <w:pPr>
        <w:autoSpaceDE w:val="0"/>
        <w:autoSpaceDN w:val="0"/>
        <w:adjustRightInd w:val="0"/>
        <w:spacing w:after="0" w:line="240" w:lineRule="auto"/>
        <w:jc w:val="both"/>
        <w:rPr>
          <w:rFonts w:ascii="Arial" w:hAnsi="Arial" w:cs="Arial"/>
          <w:color w:val="000000"/>
        </w:rPr>
      </w:pPr>
      <w:r>
        <w:rPr>
          <w:rFonts w:ascii="Arial" w:hAnsi="Arial" w:cs="Arial"/>
          <w:color w:val="000000"/>
        </w:rPr>
        <w:t>Según el mismo Decreto, en su Art. 22.6:</w:t>
      </w:r>
    </w:p>
    <w:p w14:paraId="5BCE6DF3" w14:textId="77777777" w:rsidR="00906819" w:rsidRPr="005D7F87" w:rsidRDefault="00906819" w:rsidP="005E4835">
      <w:pPr>
        <w:spacing w:after="0" w:line="240" w:lineRule="auto"/>
        <w:jc w:val="both"/>
        <w:rPr>
          <w:rFonts w:ascii="Arial" w:hAnsi="Arial" w:cs="Arial"/>
          <w:b/>
          <w:color w:val="800000"/>
        </w:rPr>
      </w:pPr>
    </w:p>
    <w:p w14:paraId="0998113B" w14:textId="77777777" w:rsidR="00A64FD9" w:rsidRPr="00A64FD9" w:rsidRDefault="005D7F87" w:rsidP="00D3027B">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A64FD9" w:rsidRPr="00A64FD9">
        <w:rPr>
          <w:rFonts w:ascii="Arial" w:hAnsi="Arial" w:cs="Arial"/>
          <w:color w:val="000000"/>
        </w:rPr>
        <w:t xml:space="preserve">Entre las </w:t>
      </w:r>
      <w:r w:rsidR="00A64FD9" w:rsidRPr="00A64FD9">
        <w:rPr>
          <w:rFonts w:ascii="Arial" w:hAnsi="Arial" w:cs="Arial"/>
          <w:bCs/>
          <w:color w:val="000000"/>
        </w:rPr>
        <w:t xml:space="preserve">medidas generales de atención a la diversidad </w:t>
      </w:r>
      <w:r w:rsidR="00A64FD9" w:rsidRPr="00A64FD9">
        <w:rPr>
          <w:rFonts w:ascii="Arial" w:hAnsi="Arial" w:cs="Arial"/>
          <w:color w:val="000000"/>
        </w:rPr>
        <w:t>en el Bachillerato, los centros docentes desarrollarán las actividades de recuperación y la evaluación de las materias pendientes. Asimismo, se tendrá en consideración el ritmo y estilo de aprendizaje del alumnado especialmen</w:t>
      </w:r>
      <w:r>
        <w:rPr>
          <w:rFonts w:ascii="Arial" w:hAnsi="Arial" w:cs="Arial"/>
          <w:color w:val="000000"/>
        </w:rPr>
        <w:t>te motivado por el aprendizaje.”</w:t>
      </w:r>
    </w:p>
    <w:p w14:paraId="6C1FDF70" w14:textId="77777777" w:rsidR="00A64FD9" w:rsidRDefault="00A64FD9" w:rsidP="00D3027B">
      <w:pPr>
        <w:spacing w:after="0" w:line="240" w:lineRule="auto"/>
        <w:jc w:val="both"/>
        <w:rPr>
          <w:sz w:val="16"/>
          <w:szCs w:val="16"/>
        </w:rPr>
      </w:pPr>
    </w:p>
    <w:p w14:paraId="3D813E50" w14:textId="77777777" w:rsidR="00A64FD9" w:rsidRPr="00D3027B" w:rsidRDefault="00D3027B" w:rsidP="00D3027B">
      <w:pPr>
        <w:autoSpaceDE w:val="0"/>
        <w:autoSpaceDN w:val="0"/>
        <w:adjustRightInd w:val="0"/>
        <w:spacing w:after="0" w:line="240" w:lineRule="auto"/>
        <w:jc w:val="both"/>
        <w:rPr>
          <w:rFonts w:ascii="Arial" w:hAnsi="Arial" w:cs="Arial"/>
          <w:color w:val="000000"/>
        </w:rPr>
      </w:pPr>
      <w:r w:rsidRPr="00D3027B">
        <w:rPr>
          <w:rFonts w:ascii="Arial" w:hAnsi="Arial" w:cs="Arial"/>
          <w:color w:val="000000"/>
        </w:rPr>
        <w:t xml:space="preserve">Y en el Art. 23.3 del mismo </w:t>
      </w:r>
      <w:r>
        <w:rPr>
          <w:rFonts w:ascii="Arial" w:hAnsi="Arial" w:cs="Arial"/>
          <w:color w:val="000000"/>
        </w:rPr>
        <w:t>D</w:t>
      </w:r>
      <w:r w:rsidRPr="00D3027B">
        <w:rPr>
          <w:rFonts w:ascii="Arial" w:hAnsi="Arial" w:cs="Arial"/>
          <w:color w:val="000000"/>
        </w:rPr>
        <w:t>ecreto:</w:t>
      </w:r>
    </w:p>
    <w:p w14:paraId="1A3D86B1" w14:textId="77777777" w:rsidR="00D3027B" w:rsidRPr="00A64FD9" w:rsidRDefault="00D3027B" w:rsidP="00D3027B">
      <w:pPr>
        <w:autoSpaceDE w:val="0"/>
        <w:autoSpaceDN w:val="0"/>
        <w:adjustRightInd w:val="0"/>
        <w:spacing w:after="0" w:line="240" w:lineRule="auto"/>
        <w:jc w:val="both"/>
        <w:rPr>
          <w:rFonts w:ascii="Arial" w:hAnsi="Arial" w:cs="Arial"/>
          <w:color w:val="000000"/>
        </w:rPr>
      </w:pPr>
    </w:p>
    <w:p w14:paraId="03D36013" w14:textId="77777777" w:rsidR="00A64FD9" w:rsidRDefault="00D3027B" w:rsidP="00D3027B">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A64FD9" w:rsidRPr="00A64FD9">
        <w:rPr>
          <w:rFonts w:ascii="Arial" w:hAnsi="Arial" w:cs="Arial"/>
          <w:color w:val="000000"/>
        </w:rPr>
        <w:t xml:space="preserve">Entre las </w:t>
      </w:r>
      <w:r w:rsidR="00A64FD9" w:rsidRPr="00A64FD9">
        <w:rPr>
          <w:rFonts w:ascii="Arial" w:hAnsi="Arial" w:cs="Arial"/>
          <w:bCs/>
          <w:color w:val="000000"/>
        </w:rPr>
        <w:t xml:space="preserve">medidas de atención a la diversidad para el alumnado con necesidad específica de apoyo educativo </w:t>
      </w:r>
      <w:r w:rsidR="00A64FD9" w:rsidRPr="00A64FD9">
        <w:rPr>
          <w:rFonts w:ascii="Arial" w:hAnsi="Arial" w:cs="Arial"/>
          <w:color w:val="000000"/>
        </w:rPr>
        <w:t>se contemplarán, entre otras, las adaptaciones de acceso al currículo para el alumnado con necesidades educativas especiales, las adaptaciones curriculares, la exención en determinadas materias, el fraccionamiento, así como los programas de enriquecimiento curricular y la flexibilización del período de escolarización para el alumnado con a</w:t>
      </w:r>
      <w:r>
        <w:rPr>
          <w:rFonts w:ascii="Arial" w:hAnsi="Arial" w:cs="Arial"/>
          <w:color w:val="000000"/>
        </w:rPr>
        <w:t>ltas capacidades intelectuales.”</w:t>
      </w:r>
    </w:p>
    <w:p w14:paraId="0191B3CF" w14:textId="77777777" w:rsidR="00D3027B" w:rsidRDefault="00D3027B" w:rsidP="00A64FD9">
      <w:pPr>
        <w:autoSpaceDE w:val="0"/>
        <w:autoSpaceDN w:val="0"/>
        <w:adjustRightInd w:val="0"/>
        <w:spacing w:after="0" w:line="240" w:lineRule="auto"/>
        <w:rPr>
          <w:rFonts w:ascii="Arial" w:hAnsi="Arial" w:cs="Arial"/>
          <w:color w:val="000000"/>
        </w:rPr>
      </w:pPr>
    </w:p>
    <w:p w14:paraId="14F15AC4" w14:textId="77777777" w:rsidR="00D3027B" w:rsidRDefault="00D3027B" w:rsidP="00247386">
      <w:pPr>
        <w:pStyle w:val="Prrafodelista"/>
        <w:numPr>
          <w:ilvl w:val="2"/>
          <w:numId w:val="58"/>
        </w:numPr>
        <w:autoSpaceDE w:val="0"/>
        <w:autoSpaceDN w:val="0"/>
        <w:adjustRightInd w:val="0"/>
        <w:spacing w:after="0" w:line="240" w:lineRule="auto"/>
        <w:rPr>
          <w:rFonts w:ascii="Arial" w:hAnsi="Arial" w:cs="Arial"/>
          <w:b/>
          <w:color w:val="C00000"/>
          <w:sz w:val="28"/>
          <w:szCs w:val="28"/>
        </w:rPr>
      </w:pPr>
      <w:r>
        <w:rPr>
          <w:rFonts w:ascii="Arial" w:hAnsi="Arial" w:cs="Arial"/>
          <w:b/>
          <w:color w:val="C00000"/>
          <w:sz w:val="28"/>
          <w:szCs w:val="28"/>
        </w:rPr>
        <w:t>ACTIVIDADES DE RECUPERACIÓN DE LAS MATERIAS PENDIENTES DE 1º</w:t>
      </w:r>
    </w:p>
    <w:p w14:paraId="6B808A33" w14:textId="77777777" w:rsidR="00D3027B" w:rsidRDefault="00D3027B" w:rsidP="00D3027B">
      <w:pPr>
        <w:autoSpaceDE w:val="0"/>
        <w:autoSpaceDN w:val="0"/>
        <w:adjustRightInd w:val="0"/>
        <w:spacing w:after="0" w:line="240" w:lineRule="auto"/>
        <w:rPr>
          <w:rFonts w:ascii="Arial" w:hAnsi="Arial" w:cs="Arial"/>
          <w:b/>
          <w:color w:val="C00000"/>
          <w:sz w:val="28"/>
          <w:szCs w:val="28"/>
        </w:rPr>
      </w:pPr>
    </w:p>
    <w:p w14:paraId="20D37C62" w14:textId="77777777" w:rsidR="00D3027B" w:rsidRPr="00906819" w:rsidRDefault="00D3027B" w:rsidP="00D3027B">
      <w:pPr>
        <w:tabs>
          <w:tab w:val="left" w:pos="0"/>
        </w:tabs>
        <w:jc w:val="both"/>
        <w:rPr>
          <w:rFonts w:ascii="Arial" w:hAnsi="Arial" w:cs="Arial"/>
          <w:szCs w:val="24"/>
        </w:rPr>
      </w:pPr>
      <w:r w:rsidRPr="00906819">
        <w:rPr>
          <w:rFonts w:ascii="Arial" w:hAnsi="Arial" w:cs="Arial"/>
          <w:szCs w:val="24"/>
        </w:rPr>
        <w:t>A los alumnos o alumnas que promocionen a 2º curso de bachillerato, teniendo pendiente alguna de las materias que este departamento imparte en el primer curso, se les realizará un seguimiento continuo por parte de los profesores o profesoras que impartan clase en 2º. Si algún alumno o alumna no estuviera matriculado en ninguna asignatura de 2º</w:t>
      </w:r>
      <w:r>
        <w:rPr>
          <w:rFonts w:ascii="Arial" w:hAnsi="Arial" w:cs="Arial"/>
          <w:szCs w:val="24"/>
        </w:rPr>
        <w:t xml:space="preserve"> en las que el departamento imparte clase</w:t>
      </w:r>
      <w:r w:rsidRPr="00906819">
        <w:rPr>
          <w:rFonts w:ascii="Arial" w:hAnsi="Arial" w:cs="Arial"/>
          <w:szCs w:val="24"/>
        </w:rPr>
        <w:t>, el seguimiento lo realizaría el Jefe de Departamento.</w:t>
      </w:r>
    </w:p>
    <w:p w14:paraId="45F48E66" w14:textId="77777777" w:rsidR="00D3027B" w:rsidRDefault="00D3027B" w:rsidP="00D3027B">
      <w:pPr>
        <w:tabs>
          <w:tab w:val="left" w:pos="0"/>
        </w:tabs>
        <w:jc w:val="both"/>
        <w:rPr>
          <w:rFonts w:ascii="Arial" w:hAnsi="Arial" w:cs="Arial"/>
          <w:szCs w:val="24"/>
        </w:rPr>
      </w:pPr>
      <w:r w:rsidRPr="00906819">
        <w:rPr>
          <w:rFonts w:ascii="Arial" w:hAnsi="Arial" w:cs="Arial"/>
          <w:szCs w:val="24"/>
        </w:rPr>
        <w:t>Los objetivos, contenidos, criterios de evaluación, e instrumentos de evaluación serán los mismos que para los alumnos y alumnas que cursen la asignatura en 1º de Bachillerato; y desde un principio el alumno o alumna pendiente los conocerá y sabrá las fechas en las que tiene que entregar los trabajos o los exámenes correspondientes.</w:t>
      </w:r>
    </w:p>
    <w:p w14:paraId="1032E2E0" w14:textId="3D46DE57" w:rsidR="00723985" w:rsidRDefault="00723985" w:rsidP="00D3027B">
      <w:pPr>
        <w:tabs>
          <w:tab w:val="left" w:pos="0"/>
        </w:tabs>
        <w:jc w:val="both"/>
        <w:rPr>
          <w:rFonts w:ascii="Arial" w:hAnsi="Arial" w:cs="Arial"/>
          <w:szCs w:val="24"/>
        </w:rPr>
      </w:pPr>
      <w:r>
        <w:rPr>
          <w:rFonts w:ascii="Arial" w:hAnsi="Arial" w:cs="Arial"/>
          <w:szCs w:val="24"/>
        </w:rPr>
        <w:t xml:space="preserve">Durante este curso </w:t>
      </w:r>
      <w:r w:rsidR="00D249D0">
        <w:rPr>
          <w:rFonts w:ascii="Arial" w:hAnsi="Arial" w:cs="Arial"/>
          <w:szCs w:val="24"/>
        </w:rPr>
        <w:t>no hay ningún alumno con materias pendientes de 1º de Bachillerato.</w:t>
      </w:r>
    </w:p>
    <w:p w14:paraId="44886A6C" w14:textId="77777777" w:rsidR="00755079" w:rsidRDefault="00755079" w:rsidP="00247386">
      <w:pPr>
        <w:pStyle w:val="Prrafodelista"/>
        <w:numPr>
          <w:ilvl w:val="2"/>
          <w:numId w:val="58"/>
        </w:numPr>
        <w:autoSpaceDE w:val="0"/>
        <w:autoSpaceDN w:val="0"/>
        <w:adjustRightInd w:val="0"/>
        <w:spacing w:after="0" w:line="240" w:lineRule="auto"/>
        <w:rPr>
          <w:rFonts w:ascii="Arial" w:hAnsi="Arial" w:cs="Arial"/>
          <w:b/>
          <w:color w:val="C00000"/>
          <w:sz w:val="28"/>
          <w:szCs w:val="28"/>
        </w:rPr>
      </w:pPr>
      <w:r>
        <w:rPr>
          <w:rFonts w:ascii="Arial" w:hAnsi="Arial" w:cs="Arial"/>
          <w:b/>
          <w:color w:val="C00000"/>
          <w:sz w:val="28"/>
          <w:szCs w:val="28"/>
        </w:rPr>
        <w:t>ALUMNOS/AS REPETIDORES</w:t>
      </w:r>
    </w:p>
    <w:p w14:paraId="3B3A9020" w14:textId="77777777" w:rsidR="00755079" w:rsidRDefault="00755079" w:rsidP="00755079">
      <w:pPr>
        <w:autoSpaceDE w:val="0"/>
        <w:autoSpaceDN w:val="0"/>
        <w:adjustRightInd w:val="0"/>
        <w:spacing w:after="0" w:line="240" w:lineRule="auto"/>
        <w:rPr>
          <w:rFonts w:ascii="Arial" w:hAnsi="Arial" w:cs="Arial"/>
        </w:rPr>
      </w:pPr>
    </w:p>
    <w:p w14:paraId="61161B83" w14:textId="77777777" w:rsidR="00755079" w:rsidRDefault="00755079" w:rsidP="0027420E">
      <w:pPr>
        <w:autoSpaceDE w:val="0"/>
        <w:autoSpaceDN w:val="0"/>
        <w:adjustRightInd w:val="0"/>
        <w:spacing w:after="0" w:line="240" w:lineRule="auto"/>
        <w:jc w:val="both"/>
        <w:rPr>
          <w:rFonts w:ascii="Arial" w:hAnsi="Arial" w:cs="Arial"/>
        </w:rPr>
      </w:pPr>
      <w:r>
        <w:rPr>
          <w:rFonts w:ascii="Arial" w:hAnsi="Arial" w:cs="Arial"/>
        </w:rPr>
        <w:t xml:space="preserve">Se realizará un seguimiento similar al propuesto para alumnos/as repetidores de la ESO. </w:t>
      </w:r>
    </w:p>
    <w:p w14:paraId="69707D34" w14:textId="77777777" w:rsidR="00755079" w:rsidRDefault="00755079" w:rsidP="00247386">
      <w:pPr>
        <w:pStyle w:val="Prrafodelista"/>
        <w:numPr>
          <w:ilvl w:val="0"/>
          <w:numId w:val="139"/>
        </w:numPr>
        <w:autoSpaceDE w:val="0"/>
        <w:autoSpaceDN w:val="0"/>
        <w:adjustRightInd w:val="0"/>
        <w:spacing w:after="0" w:line="240" w:lineRule="auto"/>
        <w:jc w:val="both"/>
        <w:rPr>
          <w:rFonts w:ascii="Arial" w:hAnsi="Arial" w:cs="Arial"/>
        </w:rPr>
      </w:pPr>
      <w:r w:rsidRPr="00755079">
        <w:rPr>
          <w:rFonts w:ascii="Arial" w:hAnsi="Arial" w:cs="Arial"/>
        </w:rPr>
        <w:t xml:space="preserve">En primer lugar, se recabará toda la información del curso pasado para ver las causas de la repetición. </w:t>
      </w:r>
    </w:p>
    <w:p w14:paraId="2DA3A905" w14:textId="77777777" w:rsidR="00755079" w:rsidRDefault="00755079" w:rsidP="00247386">
      <w:pPr>
        <w:pStyle w:val="Prrafodelista"/>
        <w:numPr>
          <w:ilvl w:val="0"/>
          <w:numId w:val="139"/>
        </w:numPr>
        <w:autoSpaceDE w:val="0"/>
        <w:autoSpaceDN w:val="0"/>
        <w:adjustRightInd w:val="0"/>
        <w:spacing w:after="0" w:line="240" w:lineRule="auto"/>
        <w:jc w:val="both"/>
        <w:rPr>
          <w:rFonts w:ascii="Arial" w:hAnsi="Arial" w:cs="Arial"/>
        </w:rPr>
      </w:pPr>
      <w:r w:rsidRPr="00755079">
        <w:rPr>
          <w:rFonts w:ascii="Arial" w:hAnsi="Arial" w:cs="Arial"/>
        </w:rPr>
        <w:lastRenderedPageBreak/>
        <w:t xml:space="preserve">Se hará un seguimiento más exhaustivo para ver la evolución del alumno/a </w:t>
      </w:r>
      <w:proofErr w:type="spellStart"/>
      <w:r w:rsidRPr="00755079">
        <w:rPr>
          <w:rFonts w:ascii="Arial" w:hAnsi="Arial" w:cs="Arial"/>
        </w:rPr>
        <w:t>a</w:t>
      </w:r>
      <w:proofErr w:type="spellEnd"/>
      <w:r w:rsidRPr="00755079">
        <w:rPr>
          <w:rFonts w:ascii="Arial" w:hAnsi="Arial" w:cs="Arial"/>
        </w:rPr>
        <w:t xml:space="preserve"> lo largo de cada trimestre</w:t>
      </w:r>
      <w:r>
        <w:rPr>
          <w:rFonts w:ascii="Arial" w:hAnsi="Arial" w:cs="Arial"/>
        </w:rPr>
        <w:t>.</w:t>
      </w:r>
    </w:p>
    <w:p w14:paraId="362EB921" w14:textId="77777777" w:rsidR="0027420E" w:rsidRDefault="00755079" w:rsidP="00247386">
      <w:pPr>
        <w:pStyle w:val="Prrafodelista"/>
        <w:numPr>
          <w:ilvl w:val="0"/>
          <w:numId w:val="139"/>
        </w:numPr>
        <w:autoSpaceDE w:val="0"/>
        <w:autoSpaceDN w:val="0"/>
        <w:adjustRightInd w:val="0"/>
        <w:spacing w:after="0" w:line="240" w:lineRule="auto"/>
        <w:jc w:val="both"/>
        <w:rPr>
          <w:rFonts w:ascii="Arial" w:hAnsi="Arial" w:cs="Arial"/>
        </w:rPr>
      </w:pPr>
      <w:r>
        <w:rPr>
          <w:rFonts w:ascii="Arial" w:hAnsi="Arial" w:cs="Arial"/>
        </w:rPr>
        <w:t xml:space="preserve">Se </w:t>
      </w:r>
      <w:r w:rsidR="0027420E">
        <w:rPr>
          <w:rFonts w:ascii="Arial" w:hAnsi="Arial" w:cs="Arial"/>
        </w:rPr>
        <w:t>mantendrá una mayor relación entre los miembros del equipo educativo, la tutoría y la familia.</w:t>
      </w:r>
    </w:p>
    <w:p w14:paraId="1C2F437C" w14:textId="77777777" w:rsidR="00755079" w:rsidRDefault="0027420E" w:rsidP="00247386">
      <w:pPr>
        <w:pStyle w:val="Prrafodelista"/>
        <w:numPr>
          <w:ilvl w:val="0"/>
          <w:numId w:val="139"/>
        </w:numPr>
        <w:autoSpaceDE w:val="0"/>
        <w:autoSpaceDN w:val="0"/>
        <w:adjustRightInd w:val="0"/>
        <w:spacing w:after="0" w:line="240" w:lineRule="auto"/>
        <w:jc w:val="both"/>
        <w:rPr>
          <w:rFonts w:ascii="Arial" w:hAnsi="Arial" w:cs="Arial"/>
        </w:rPr>
      </w:pPr>
      <w:r>
        <w:rPr>
          <w:rFonts w:ascii="Arial" w:hAnsi="Arial" w:cs="Arial"/>
        </w:rPr>
        <w:t>Y</w:t>
      </w:r>
      <w:r w:rsidR="00755079" w:rsidRPr="0027420E">
        <w:rPr>
          <w:rFonts w:ascii="Arial" w:hAnsi="Arial" w:cs="Arial"/>
        </w:rPr>
        <w:t xml:space="preserve"> si se estimara necesario se realizaría, siempre </w:t>
      </w:r>
      <w:r>
        <w:rPr>
          <w:rFonts w:ascii="Arial" w:hAnsi="Arial" w:cs="Arial"/>
        </w:rPr>
        <w:t>de acuerdo con el equipo educativo y orientación, una a</w:t>
      </w:r>
      <w:r w:rsidR="00755079" w:rsidRPr="0027420E">
        <w:rPr>
          <w:rFonts w:ascii="Arial" w:hAnsi="Arial" w:cs="Arial"/>
        </w:rPr>
        <w:t>daptac</w:t>
      </w:r>
      <w:r>
        <w:rPr>
          <w:rFonts w:ascii="Arial" w:hAnsi="Arial" w:cs="Arial"/>
        </w:rPr>
        <w:t>ión curricular no significativa.</w:t>
      </w:r>
    </w:p>
    <w:p w14:paraId="5118C3B5" w14:textId="77777777" w:rsidR="0027420E" w:rsidRPr="0027420E" w:rsidRDefault="0027420E" w:rsidP="0027420E">
      <w:pPr>
        <w:pStyle w:val="Prrafodelista"/>
        <w:autoSpaceDE w:val="0"/>
        <w:autoSpaceDN w:val="0"/>
        <w:adjustRightInd w:val="0"/>
        <w:spacing w:after="0" w:line="240" w:lineRule="auto"/>
        <w:jc w:val="both"/>
        <w:rPr>
          <w:rFonts w:ascii="Arial" w:hAnsi="Arial" w:cs="Arial"/>
        </w:rPr>
      </w:pPr>
    </w:p>
    <w:p w14:paraId="4F202F94" w14:textId="77777777" w:rsidR="00D3027B" w:rsidRPr="00D3027B" w:rsidRDefault="00D3027B" w:rsidP="00247386">
      <w:pPr>
        <w:pStyle w:val="Prrafodelista"/>
        <w:numPr>
          <w:ilvl w:val="2"/>
          <w:numId w:val="58"/>
        </w:numPr>
        <w:autoSpaceDE w:val="0"/>
        <w:autoSpaceDN w:val="0"/>
        <w:adjustRightInd w:val="0"/>
        <w:spacing w:after="0" w:line="240" w:lineRule="auto"/>
        <w:rPr>
          <w:rFonts w:ascii="Arial" w:hAnsi="Arial" w:cs="Arial"/>
          <w:b/>
          <w:color w:val="C00000"/>
          <w:sz w:val="28"/>
          <w:szCs w:val="28"/>
        </w:rPr>
      </w:pPr>
      <w:r>
        <w:rPr>
          <w:rFonts w:ascii="Arial" w:hAnsi="Arial" w:cs="Arial"/>
          <w:b/>
          <w:color w:val="C00000"/>
          <w:sz w:val="28"/>
          <w:szCs w:val="28"/>
        </w:rPr>
        <w:t>ADAPTACIONES CURRICULARES</w:t>
      </w:r>
    </w:p>
    <w:p w14:paraId="4843E1B9" w14:textId="77777777" w:rsidR="00D3027B" w:rsidRPr="00A64FD9" w:rsidRDefault="00D3027B" w:rsidP="00D3027B">
      <w:pPr>
        <w:autoSpaceDE w:val="0"/>
        <w:autoSpaceDN w:val="0"/>
        <w:adjustRightInd w:val="0"/>
        <w:spacing w:after="0" w:line="240" w:lineRule="auto"/>
        <w:jc w:val="both"/>
        <w:rPr>
          <w:rFonts w:ascii="Arial" w:hAnsi="Arial" w:cs="Arial"/>
          <w:color w:val="000000"/>
        </w:rPr>
      </w:pPr>
    </w:p>
    <w:p w14:paraId="19E8085A" w14:textId="77777777" w:rsidR="00A64FD9" w:rsidRPr="00A64FD9" w:rsidRDefault="00A64FD9" w:rsidP="00FB3ED0">
      <w:pPr>
        <w:autoSpaceDE w:val="0"/>
        <w:autoSpaceDN w:val="0"/>
        <w:adjustRightInd w:val="0"/>
        <w:spacing w:after="0" w:line="240" w:lineRule="auto"/>
        <w:jc w:val="both"/>
        <w:rPr>
          <w:rFonts w:ascii="Arial" w:hAnsi="Arial" w:cs="Arial"/>
          <w:color w:val="000000"/>
        </w:rPr>
      </w:pPr>
      <w:r w:rsidRPr="00A64FD9">
        <w:rPr>
          <w:rFonts w:ascii="Arial" w:hAnsi="Arial" w:cs="Arial"/>
          <w:color w:val="000000"/>
        </w:rPr>
        <w:t xml:space="preserve">Destinadas al alumnado con necesidad específica de apoyo educativo que lo requiera. </w:t>
      </w:r>
    </w:p>
    <w:p w14:paraId="4BDC11BB" w14:textId="77777777" w:rsidR="00A64FD9" w:rsidRDefault="00A64FD9" w:rsidP="00D3027B">
      <w:pPr>
        <w:autoSpaceDE w:val="0"/>
        <w:autoSpaceDN w:val="0"/>
        <w:adjustRightInd w:val="0"/>
        <w:spacing w:after="138" w:line="240" w:lineRule="auto"/>
        <w:jc w:val="both"/>
        <w:rPr>
          <w:rFonts w:ascii="Arial" w:hAnsi="Arial" w:cs="Arial"/>
          <w:color w:val="000000"/>
        </w:rPr>
      </w:pPr>
      <w:r w:rsidRPr="00A64FD9">
        <w:rPr>
          <w:rFonts w:ascii="Arial" w:hAnsi="Arial" w:cs="Arial"/>
          <w:color w:val="000000"/>
        </w:rPr>
        <w:t xml:space="preserve">Serán propuestas y elaboradas por el equipo docente, bajo la coordinación del profesor tutor o profesora tutora y con el asesoramiento del departamento de orientación y su aplicación y seguimiento se llevarán a cabo por el profesorado de las materias adaptadas con el asesoramiento del departamento de orientación. </w:t>
      </w:r>
    </w:p>
    <w:p w14:paraId="4BDC45A9" w14:textId="77777777" w:rsidR="00A64FD9" w:rsidRDefault="00A64FD9" w:rsidP="00FB3ED0">
      <w:pPr>
        <w:autoSpaceDE w:val="0"/>
        <w:autoSpaceDN w:val="0"/>
        <w:adjustRightInd w:val="0"/>
        <w:spacing w:after="0" w:line="240" w:lineRule="auto"/>
        <w:jc w:val="both"/>
        <w:rPr>
          <w:rFonts w:ascii="Arial" w:hAnsi="Arial" w:cs="Arial"/>
          <w:color w:val="000000"/>
        </w:rPr>
      </w:pPr>
      <w:r w:rsidRPr="00FB3ED0">
        <w:rPr>
          <w:rFonts w:ascii="Arial" w:hAnsi="Arial" w:cs="Arial"/>
          <w:color w:val="000000"/>
        </w:rPr>
        <w:t xml:space="preserve">Estas adaptaciones podrán incluir modificaciones en la programación didáctica de la materia objeto de adaptación, en la organización, temporalización y presentación de los contenidos, en los aspectos metodológicos y en los procedimientos e instrumentos de evaluación. </w:t>
      </w:r>
    </w:p>
    <w:p w14:paraId="7554F542" w14:textId="77777777" w:rsidR="00FB3ED0" w:rsidRDefault="00FB3ED0" w:rsidP="00FB3ED0">
      <w:pPr>
        <w:autoSpaceDE w:val="0"/>
        <w:autoSpaceDN w:val="0"/>
        <w:adjustRightInd w:val="0"/>
        <w:spacing w:after="0" w:line="240" w:lineRule="auto"/>
        <w:jc w:val="both"/>
        <w:rPr>
          <w:rFonts w:ascii="Arial" w:hAnsi="Arial" w:cs="Arial"/>
          <w:color w:val="000000"/>
        </w:rPr>
      </w:pPr>
    </w:p>
    <w:p w14:paraId="4FE492B3" w14:textId="77777777" w:rsidR="00A64FD9" w:rsidRPr="00FB3ED0" w:rsidRDefault="00A64FD9" w:rsidP="00FB3ED0">
      <w:pPr>
        <w:autoSpaceDE w:val="0"/>
        <w:autoSpaceDN w:val="0"/>
        <w:adjustRightInd w:val="0"/>
        <w:spacing w:after="137" w:line="240" w:lineRule="auto"/>
        <w:jc w:val="both"/>
        <w:rPr>
          <w:rFonts w:ascii="Arial" w:hAnsi="Arial" w:cs="Arial"/>
          <w:color w:val="000000"/>
        </w:rPr>
      </w:pPr>
      <w:r w:rsidRPr="00FB3ED0">
        <w:rPr>
          <w:rFonts w:ascii="Arial" w:hAnsi="Arial" w:cs="Arial"/>
          <w:color w:val="000000"/>
        </w:rPr>
        <w:t xml:space="preserve">Las adaptaciones curriculares para el alumnado que las precise por presentar altas capacidades intelectuales podrán concretarse en: </w:t>
      </w:r>
    </w:p>
    <w:p w14:paraId="16876056" w14:textId="77777777" w:rsidR="00FB3ED0" w:rsidRDefault="00A64FD9" w:rsidP="00FB3ED0">
      <w:pPr>
        <w:autoSpaceDE w:val="0"/>
        <w:autoSpaceDN w:val="0"/>
        <w:adjustRightInd w:val="0"/>
        <w:spacing w:after="0" w:line="240" w:lineRule="auto"/>
        <w:jc w:val="both"/>
        <w:rPr>
          <w:rFonts w:ascii="Arial" w:hAnsi="Arial" w:cs="Arial"/>
          <w:color w:val="000000"/>
        </w:rPr>
      </w:pPr>
      <w:r w:rsidRPr="00FB3ED0">
        <w:rPr>
          <w:rFonts w:ascii="Arial" w:hAnsi="Arial" w:cs="Arial"/>
          <w:color w:val="000000"/>
        </w:rPr>
        <w:t xml:space="preserve">- Adaptaciones de ampliación. Implican la impartición de contenidos y adquisición de competencias propios de cursos superiores y conllevan modificaciones de la programación didáctica mediante la inclusión de los objetivos y la definición específica de los criterios de evaluación para las materias objeto de adaptación. Dentro de estas medidas podrá proponerse la adopción de fórmulas organizativas flexibles, en función de la disponibilidad del centro, en las que este alumnado pueda asistir a clases de una o varias materias en el nivel inmediatamente superior. Las adaptaciones curriculares de ampliación para el alumnado con altas capacidades intelectuales requerirán de un informe de evaluación psicopedagógica que recoja la propuesta de aplicación de esta medida. </w:t>
      </w:r>
    </w:p>
    <w:p w14:paraId="50F233D5" w14:textId="77777777" w:rsidR="00FB3ED0" w:rsidRDefault="00FB3ED0" w:rsidP="00FB3ED0">
      <w:pPr>
        <w:autoSpaceDE w:val="0"/>
        <w:autoSpaceDN w:val="0"/>
        <w:adjustRightInd w:val="0"/>
        <w:spacing w:after="0" w:line="240" w:lineRule="auto"/>
        <w:jc w:val="both"/>
        <w:rPr>
          <w:rFonts w:ascii="Arial" w:hAnsi="Arial" w:cs="Arial"/>
          <w:color w:val="000000"/>
        </w:rPr>
      </w:pPr>
    </w:p>
    <w:p w14:paraId="6BA2C580" w14:textId="77777777" w:rsidR="00A64FD9" w:rsidRPr="00FB3ED0" w:rsidRDefault="00A64FD9" w:rsidP="00FB3ED0">
      <w:pPr>
        <w:autoSpaceDE w:val="0"/>
        <w:autoSpaceDN w:val="0"/>
        <w:adjustRightInd w:val="0"/>
        <w:spacing w:after="0" w:line="240" w:lineRule="auto"/>
        <w:jc w:val="both"/>
        <w:rPr>
          <w:rFonts w:ascii="Arial" w:hAnsi="Arial" w:cs="Arial"/>
        </w:rPr>
      </w:pPr>
      <w:r w:rsidRPr="00FB3ED0">
        <w:rPr>
          <w:rFonts w:ascii="Arial" w:hAnsi="Arial" w:cs="Arial"/>
        </w:rPr>
        <w:t xml:space="preserve">- Adaptaciones de profundización.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 </w:t>
      </w:r>
    </w:p>
    <w:p w14:paraId="48ACCE14" w14:textId="77777777" w:rsidR="00A64FD9" w:rsidRPr="00A64FD9" w:rsidRDefault="00A64FD9" w:rsidP="00A64FD9">
      <w:pPr>
        <w:autoSpaceDE w:val="0"/>
        <w:autoSpaceDN w:val="0"/>
        <w:adjustRightInd w:val="0"/>
        <w:spacing w:after="0" w:line="240" w:lineRule="auto"/>
        <w:rPr>
          <w:rFonts w:ascii="Calibri" w:hAnsi="Calibri" w:cs="Calibri"/>
        </w:rPr>
      </w:pPr>
    </w:p>
    <w:p w14:paraId="034F2E94" w14:textId="77777777" w:rsidR="00906819" w:rsidRDefault="00906819" w:rsidP="005E4835">
      <w:pPr>
        <w:spacing w:after="0" w:line="240" w:lineRule="auto"/>
        <w:jc w:val="both"/>
        <w:rPr>
          <w:rFonts w:ascii="Arial" w:hAnsi="Arial" w:cs="Arial"/>
          <w:b/>
          <w:color w:val="800000"/>
          <w:sz w:val="28"/>
          <w:szCs w:val="28"/>
        </w:rPr>
      </w:pPr>
    </w:p>
    <w:p w14:paraId="25F46DFC" w14:textId="77777777" w:rsidR="00F96381" w:rsidRDefault="00F96381" w:rsidP="005E4835">
      <w:pPr>
        <w:spacing w:after="0" w:line="240" w:lineRule="auto"/>
        <w:jc w:val="both"/>
        <w:rPr>
          <w:rFonts w:ascii="Arial" w:hAnsi="Arial" w:cs="Arial"/>
          <w:b/>
          <w:color w:val="800000"/>
          <w:sz w:val="28"/>
          <w:szCs w:val="28"/>
        </w:rPr>
      </w:pPr>
    </w:p>
    <w:p w14:paraId="198E26F8" w14:textId="797F6FA1" w:rsidR="00F96381" w:rsidRDefault="00F96381" w:rsidP="005E4835">
      <w:pPr>
        <w:spacing w:after="0" w:line="240" w:lineRule="auto"/>
        <w:jc w:val="both"/>
        <w:rPr>
          <w:rFonts w:ascii="Arial" w:hAnsi="Arial" w:cs="Arial"/>
          <w:b/>
          <w:color w:val="800000"/>
          <w:sz w:val="28"/>
          <w:szCs w:val="28"/>
        </w:rPr>
      </w:pPr>
    </w:p>
    <w:p w14:paraId="28EA6023" w14:textId="6FBE1C40" w:rsidR="00D249D0" w:rsidRDefault="00D249D0" w:rsidP="005E4835">
      <w:pPr>
        <w:spacing w:after="0" w:line="240" w:lineRule="auto"/>
        <w:jc w:val="both"/>
        <w:rPr>
          <w:rFonts w:ascii="Arial" w:hAnsi="Arial" w:cs="Arial"/>
          <w:b/>
          <w:color w:val="800000"/>
          <w:sz w:val="28"/>
          <w:szCs w:val="28"/>
        </w:rPr>
      </w:pPr>
    </w:p>
    <w:p w14:paraId="6B4EAAA6" w14:textId="7C91CECF" w:rsidR="00D249D0" w:rsidRDefault="00D249D0" w:rsidP="005E4835">
      <w:pPr>
        <w:spacing w:after="0" w:line="240" w:lineRule="auto"/>
        <w:jc w:val="both"/>
        <w:rPr>
          <w:rFonts w:ascii="Arial" w:hAnsi="Arial" w:cs="Arial"/>
          <w:b/>
          <w:color w:val="800000"/>
          <w:sz w:val="28"/>
          <w:szCs w:val="28"/>
        </w:rPr>
      </w:pPr>
    </w:p>
    <w:p w14:paraId="00B7C6CD" w14:textId="328389CE" w:rsidR="00D249D0" w:rsidRDefault="00D249D0" w:rsidP="005E4835">
      <w:pPr>
        <w:spacing w:after="0" w:line="240" w:lineRule="auto"/>
        <w:jc w:val="both"/>
        <w:rPr>
          <w:rFonts w:ascii="Arial" w:hAnsi="Arial" w:cs="Arial"/>
          <w:b/>
          <w:color w:val="800000"/>
          <w:sz w:val="28"/>
          <w:szCs w:val="28"/>
        </w:rPr>
      </w:pPr>
    </w:p>
    <w:p w14:paraId="7B4A7D86" w14:textId="752E234C" w:rsidR="00D249D0" w:rsidRDefault="00D249D0" w:rsidP="005E4835">
      <w:pPr>
        <w:spacing w:after="0" w:line="240" w:lineRule="auto"/>
        <w:jc w:val="both"/>
        <w:rPr>
          <w:rFonts w:ascii="Arial" w:hAnsi="Arial" w:cs="Arial"/>
          <w:b/>
          <w:color w:val="800000"/>
          <w:sz w:val="28"/>
          <w:szCs w:val="28"/>
        </w:rPr>
      </w:pPr>
    </w:p>
    <w:p w14:paraId="060D10A0" w14:textId="2D45BEFC" w:rsidR="00D249D0" w:rsidRDefault="00D249D0" w:rsidP="005E4835">
      <w:pPr>
        <w:spacing w:after="0" w:line="240" w:lineRule="auto"/>
        <w:jc w:val="both"/>
        <w:rPr>
          <w:rFonts w:ascii="Arial" w:hAnsi="Arial" w:cs="Arial"/>
          <w:b/>
          <w:color w:val="800000"/>
          <w:sz w:val="28"/>
          <w:szCs w:val="28"/>
        </w:rPr>
      </w:pPr>
    </w:p>
    <w:p w14:paraId="67BCA5B5" w14:textId="77777777" w:rsidR="00D249D0" w:rsidRDefault="00D249D0" w:rsidP="005E4835">
      <w:pPr>
        <w:spacing w:after="0" w:line="240" w:lineRule="auto"/>
        <w:jc w:val="both"/>
        <w:rPr>
          <w:rFonts w:ascii="Arial" w:hAnsi="Arial" w:cs="Arial"/>
          <w:b/>
          <w:color w:val="800000"/>
          <w:sz w:val="28"/>
          <w:szCs w:val="28"/>
        </w:rPr>
      </w:pPr>
    </w:p>
    <w:p w14:paraId="7DB7917E" w14:textId="77777777" w:rsidR="00F96381" w:rsidRDefault="00F96381" w:rsidP="005E4835">
      <w:pPr>
        <w:spacing w:after="0" w:line="240" w:lineRule="auto"/>
        <w:jc w:val="both"/>
        <w:rPr>
          <w:rFonts w:ascii="Arial" w:hAnsi="Arial" w:cs="Arial"/>
          <w:b/>
          <w:color w:val="800000"/>
          <w:sz w:val="28"/>
          <w:szCs w:val="28"/>
        </w:rPr>
      </w:pPr>
    </w:p>
    <w:p w14:paraId="6D43981B" w14:textId="77777777" w:rsidR="00906819" w:rsidRDefault="00906819" w:rsidP="005E4835">
      <w:pPr>
        <w:spacing w:after="0" w:line="240" w:lineRule="auto"/>
        <w:jc w:val="both"/>
        <w:rPr>
          <w:rFonts w:ascii="Arial" w:hAnsi="Arial" w:cs="Arial"/>
          <w:b/>
          <w:color w:val="800000"/>
          <w:sz w:val="28"/>
          <w:szCs w:val="28"/>
        </w:rPr>
      </w:pPr>
    </w:p>
    <w:p w14:paraId="5CFABA2E" w14:textId="77777777" w:rsidR="00906819" w:rsidRPr="001C7A86" w:rsidRDefault="001C7A86" w:rsidP="00247386">
      <w:pPr>
        <w:pStyle w:val="Prrafodelista"/>
        <w:numPr>
          <w:ilvl w:val="0"/>
          <w:numId w:val="61"/>
        </w:numPr>
        <w:spacing w:after="0" w:line="240" w:lineRule="auto"/>
        <w:jc w:val="both"/>
        <w:rPr>
          <w:rFonts w:ascii="Arial" w:hAnsi="Arial" w:cs="Arial"/>
          <w:b/>
          <w:color w:val="984806" w:themeColor="accent6" w:themeShade="80"/>
          <w:sz w:val="44"/>
          <w:szCs w:val="44"/>
        </w:rPr>
      </w:pPr>
      <w:r>
        <w:rPr>
          <w:rFonts w:ascii="Arial" w:hAnsi="Arial" w:cs="Arial"/>
          <w:b/>
          <w:color w:val="984806" w:themeColor="accent6" w:themeShade="80"/>
          <w:sz w:val="44"/>
          <w:szCs w:val="44"/>
        </w:rPr>
        <w:lastRenderedPageBreak/>
        <w:t>ACTIVIDADES EXTRAESCOLARES Y COMPLEMENTARIAS</w:t>
      </w:r>
    </w:p>
    <w:p w14:paraId="0A0D402A" w14:textId="139555C7" w:rsidR="00906819" w:rsidRDefault="00906819" w:rsidP="005E4835">
      <w:pPr>
        <w:spacing w:after="0" w:line="240" w:lineRule="auto"/>
        <w:jc w:val="both"/>
        <w:rPr>
          <w:rFonts w:ascii="Arial" w:hAnsi="Arial" w:cs="Arial"/>
          <w:b/>
          <w:color w:val="800000"/>
          <w:sz w:val="28"/>
          <w:szCs w:val="28"/>
        </w:rPr>
      </w:pPr>
    </w:p>
    <w:p w14:paraId="630872AE" w14:textId="21FBD479" w:rsidR="00481F89" w:rsidRPr="00481F89" w:rsidRDefault="00481F89" w:rsidP="005E4835">
      <w:pPr>
        <w:spacing w:after="0" w:line="240" w:lineRule="auto"/>
        <w:jc w:val="both"/>
        <w:rPr>
          <w:rFonts w:ascii="Arial" w:hAnsi="Arial" w:cs="Arial"/>
        </w:rPr>
      </w:pPr>
      <w:r>
        <w:rPr>
          <w:rFonts w:ascii="Arial" w:hAnsi="Arial" w:cs="Arial"/>
        </w:rPr>
        <w:t>Durante este curso se programarán las siguientes actividades extraescolares, siempre que lo autoricen las autoridades sanitarias, y no exista riesgo de contagio.</w:t>
      </w:r>
    </w:p>
    <w:p w14:paraId="085A157D" w14:textId="77777777" w:rsidR="00906819" w:rsidRPr="00C644BE" w:rsidRDefault="00906819" w:rsidP="0071254B">
      <w:pPr>
        <w:pStyle w:val="Prrafodelista"/>
        <w:spacing w:after="0" w:line="240" w:lineRule="auto"/>
        <w:jc w:val="both"/>
        <w:rPr>
          <w:rFonts w:ascii="Arial" w:hAnsi="Arial" w:cs="Arial"/>
          <w:color w:val="800000"/>
          <w:sz w:val="24"/>
          <w:szCs w:val="24"/>
        </w:rPr>
      </w:pPr>
    </w:p>
    <w:p w14:paraId="49DE2C43" w14:textId="77777777" w:rsidR="00723985" w:rsidRPr="00F96381" w:rsidRDefault="0071254B" w:rsidP="00247386">
      <w:pPr>
        <w:pStyle w:val="Prrafodelista"/>
        <w:numPr>
          <w:ilvl w:val="0"/>
          <w:numId w:val="62"/>
        </w:numPr>
        <w:jc w:val="both"/>
        <w:rPr>
          <w:rFonts w:ascii="Arial" w:hAnsi="Arial" w:cs="Arial"/>
        </w:rPr>
      </w:pPr>
      <w:r w:rsidRPr="00F96381">
        <w:rPr>
          <w:rFonts w:ascii="Arial" w:hAnsi="Arial" w:cs="Arial"/>
        </w:rPr>
        <w:t>1º Bachillerato: Estudio de un ecosistema acuático (desembocadura del Guadalhorce)</w:t>
      </w:r>
    </w:p>
    <w:p w14:paraId="20F25CDB" w14:textId="77777777" w:rsidR="0071254B" w:rsidRPr="00F96381" w:rsidRDefault="0071254B" w:rsidP="00247386">
      <w:pPr>
        <w:pStyle w:val="Prrafodelista"/>
        <w:numPr>
          <w:ilvl w:val="0"/>
          <w:numId w:val="62"/>
        </w:numPr>
        <w:jc w:val="both"/>
        <w:rPr>
          <w:rFonts w:ascii="Arial" w:hAnsi="Arial" w:cs="Arial"/>
        </w:rPr>
      </w:pPr>
      <w:r w:rsidRPr="00F96381">
        <w:rPr>
          <w:rFonts w:ascii="Arial" w:hAnsi="Arial" w:cs="Arial"/>
        </w:rPr>
        <w:t>2º Bachillerato</w:t>
      </w:r>
      <w:r w:rsidR="0049760A" w:rsidRPr="00F96381">
        <w:rPr>
          <w:rFonts w:ascii="Arial" w:hAnsi="Arial" w:cs="Arial"/>
        </w:rPr>
        <w:t>: Estudio geológico de un parque o paraje natural de la provincia de Málaga</w:t>
      </w:r>
    </w:p>
    <w:p w14:paraId="4562E122" w14:textId="77777777" w:rsidR="00C644BE" w:rsidRDefault="0071254B" w:rsidP="00247386">
      <w:pPr>
        <w:pStyle w:val="Prrafodelista"/>
        <w:numPr>
          <w:ilvl w:val="0"/>
          <w:numId w:val="62"/>
        </w:numPr>
        <w:jc w:val="both"/>
        <w:rPr>
          <w:rFonts w:ascii="Arial" w:hAnsi="Arial" w:cs="Arial"/>
        </w:rPr>
      </w:pPr>
      <w:r w:rsidRPr="00F96381">
        <w:rPr>
          <w:rFonts w:ascii="Arial" w:hAnsi="Arial" w:cs="Arial"/>
        </w:rPr>
        <w:t>Visita a un centro</w:t>
      </w:r>
      <w:r w:rsidR="00C644BE" w:rsidRPr="00F96381">
        <w:rPr>
          <w:rFonts w:ascii="Arial" w:hAnsi="Arial" w:cs="Arial"/>
        </w:rPr>
        <w:t xml:space="preserve"> de investigación o de divulgación científica; o a un parque o paraje natural.</w:t>
      </w:r>
    </w:p>
    <w:p w14:paraId="450822AE" w14:textId="77777777" w:rsidR="00D20A40" w:rsidRPr="00F96381" w:rsidRDefault="00D20A40" w:rsidP="00247386">
      <w:pPr>
        <w:pStyle w:val="Prrafodelista"/>
        <w:numPr>
          <w:ilvl w:val="0"/>
          <w:numId w:val="62"/>
        </w:numPr>
        <w:jc w:val="both"/>
        <w:rPr>
          <w:rFonts w:ascii="Arial" w:hAnsi="Arial" w:cs="Arial"/>
        </w:rPr>
      </w:pPr>
      <w:r>
        <w:rPr>
          <w:rFonts w:ascii="Arial" w:hAnsi="Arial" w:cs="Arial"/>
        </w:rPr>
        <w:t>Participación en las Jornadas de la Ciencia, o Semana Cultural. Los alumnos/as de 1º Bachillerato actuarán como monitores de talleres científicos organizados conjuntamente con el departamento de Física y Química.</w:t>
      </w:r>
    </w:p>
    <w:p w14:paraId="567ED519" w14:textId="77777777" w:rsidR="00C644BE" w:rsidRPr="001C7A86" w:rsidRDefault="00C644BE" w:rsidP="00C644BE">
      <w:pPr>
        <w:pStyle w:val="Prrafodelista"/>
        <w:spacing w:after="0" w:line="240" w:lineRule="auto"/>
        <w:jc w:val="both"/>
        <w:rPr>
          <w:rFonts w:ascii="Arial" w:hAnsi="Arial" w:cs="Arial"/>
          <w:color w:val="800000"/>
          <w:sz w:val="24"/>
          <w:szCs w:val="24"/>
        </w:rPr>
      </w:pPr>
    </w:p>
    <w:p w14:paraId="12C7182B" w14:textId="77777777" w:rsidR="000B0AD2" w:rsidRDefault="000B0AD2" w:rsidP="005E4835">
      <w:pPr>
        <w:spacing w:after="0" w:line="240" w:lineRule="auto"/>
        <w:jc w:val="both"/>
        <w:rPr>
          <w:rFonts w:ascii="Arial" w:hAnsi="Arial" w:cs="Arial"/>
          <w:b/>
          <w:color w:val="800000"/>
          <w:sz w:val="28"/>
          <w:szCs w:val="28"/>
        </w:rPr>
      </w:pPr>
    </w:p>
    <w:p w14:paraId="706A2612" w14:textId="77777777" w:rsidR="001C7A86" w:rsidRDefault="001C7A86" w:rsidP="005E4835">
      <w:pPr>
        <w:spacing w:after="0" w:line="240" w:lineRule="auto"/>
        <w:jc w:val="both"/>
        <w:rPr>
          <w:rFonts w:ascii="Arial" w:hAnsi="Arial" w:cs="Arial"/>
          <w:b/>
          <w:color w:val="800000"/>
          <w:sz w:val="28"/>
          <w:szCs w:val="28"/>
        </w:rPr>
      </w:pPr>
    </w:p>
    <w:p w14:paraId="29002B9B" w14:textId="77777777" w:rsidR="001C7A86" w:rsidRDefault="001C7A86" w:rsidP="005E4835">
      <w:pPr>
        <w:spacing w:after="0" w:line="240" w:lineRule="auto"/>
        <w:jc w:val="both"/>
        <w:rPr>
          <w:rFonts w:ascii="Arial" w:hAnsi="Arial" w:cs="Arial"/>
          <w:b/>
          <w:color w:val="800000"/>
          <w:sz w:val="28"/>
          <w:szCs w:val="28"/>
        </w:rPr>
      </w:pPr>
    </w:p>
    <w:p w14:paraId="0018B85A" w14:textId="77777777" w:rsidR="001C7A86" w:rsidRDefault="001C7A86" w:rsidP="005E4835">
      <w:pPr>
        <w:spacing w:after="0" w:line="240" w:lineRule="auto"/>
        <w:jc w:val="both"/>
        <w:rPr>
          <w:rFonts w:ascii="Arial" w:hAnsi="Arial" w:cs="Arial"/>
          <w:b/>
          <w:color w:val="800000"/>
          <w:sz w:val="28"/>
          <w:szCs w:val="28"/>
        </w:rPr>
      </w:pPr>
    </w:p>
    <w:p w14:paraId="78FCEB00" w14:textId="77777777" w:rsidR="001C7A86" w:rsidRDefault="001C7A86" w:rsidP="005E4835">
      <w:pPr>
        <w:spacing w:after="0" w:line="240" w:lineRule="auto"/>
        <w:jc w:val="both"/>
        <w:rPr>
          <w:rFonts w:ascii="Arial" w:hAnsi="Arial" w:cs="Arial"/>
          <w:b/>
          <w:color w:val="800000"/>
          <w:sz w:val="28"/>
          <w:szCs w:val="28"/>
        </w:rPr>
      </w:pPr>
    </w:p>
    <w:p w14:paraId="399FEACA" w14:textId="77777777" w:rsidR="001C7A86" w:rsidRDefault="001C7A86" w:rsidP="005E4835">
      <w:pPr>
        <w:spacing w:after="0" w:line="240" w:lineRule="auto"/>
        <w:jc w:val="both"/>
        <w:rPr>
          <w:rFonts w:ascii="Arial" w:hAnsi="Arial" w:cs="Arial"/>
          <w:b/>
          <w:color w:val="800000"/>
          <w:sz w:val="28"/>
          <w:szCs w:val="28"/>
        </w:rPr>
      </w:pPr>
    </w:p>
    <w:p w14:paraId="33538403" w14:textId="77777777" w:rsidR="001C7A86" w:rsidRDefault="001C7A86" w:rsidP="005E4835">
      <w:pPr>
        <w:spacing w:after="0" w:line="240" w:lineRule="auto"/>
        <w:jc w:val="both"/>
        <w:rPr>
          <w:rFonts w:ascii="Arial" w:hAnsi="Arial" w:cs="Arial"/>
          <w:b/>
          <w:color w:val="800000"/>
          <w:sz w:val="28"/>
          <w:szCs w:val="28"/>
        </w:rPr>
      </w:pPr>
    </w:p>
    <w:p w14:paraId="15EFF49A" w14:textId="77777777" w:rsidR="001C7A86" w:rsidRDefault="001C7A86" w:rsidP="005E4835">
      <w:pPr>
        <w:spacing w:after="0" w:line="240" w:lineRule="auto"/>
        <w:jc w:val="both"/>
        <w:rPr>
          <w:rFonts w:ascii="Arial" w:hAnsi="Arial" w:cs="Arial"/>
          <w:b/>
          <w:color w:val="800000"/>
          <w:sz w:val="28"/>
          <w:szCs w:val="28"/>
        </w:rPr>
      </w:pPr>
    </w:p>
    <w:p w14:paraId="4F037147" w14:textId="77777777" w:rsidR="001C7A86" w:rsidRDefault="001C7A86" w:rsidP="005E4835">
      <w:pPr>
        <w:spacing w:after="0" w:line="240" w:lineRule="auto"/>
        <w:jc w:val="both"/>
        <w:rPr>
          <w:rFonts w:ascii="Arial" w:hAnsi="Arial" w:cs="Arial"/>
          <w:b/>
          <w:color w:val="800000"/>
          <w:sz w:val="28"/>
          <w:szCs w:val="28"/>
        </w:rPr>
      </w:pPr>
    </w:p>
    <w:p w14:paraId="5757009C" w14:textId="77777777" w:rsidR="001C7A86" w:rsidRDefault="001C7A86" w:rsidP="005E4835">
      <w:pPr>
        <w:spacing w:after="0" w:line="240" w:lineRule="auto"/>
        <w:jc w:val="both"/>
        <w:rPr>
          <w:rFonts w:ascii="Arial" w:hAnsi="Arial" w:cs="Arial"/>
          <w:b/>
          <w:color w:val="800000"/>
          <w:sz w:val="28"/>
          <w:szCs w:val="28"/>
        </w:rPr>
      </w:pPr>
    </w:p>
    <w:p w14:paraId="44678876" w14:textId="77777777" w:rsidR="001C7A86" w:rsidRDefault="001C7A86" w:rsidP="005E4835">
      <w:pPr>
        <w:spacing w:after="0" w:line="240" w:lineRule="auto"/>
        <w:jc w:val="both"/>
        <w:rPr>
          <w:rFonts w:ascii="Arial" w:hAnsi="Arial" w:cs="Arial"/>
          <w:b/>
          <w:color w:val="800000"/>
          <w:sz w:val="28"/>
          <w:szCs w:val="28"/>
        </w:rPr>
      </w:pPr>
    </w:p>
    <w:p w14:paraId="28F129FA" w14:textId="77777777" w:rsidR="001C7A86" w:rsidRDefault="001C7A86" w:rsidP="005E4835">
      <w:pPr>
        <w:spacing w:after="0" w:line="240" w:lineRule="auto"/>
        <w:jc w:val="both"/>
        <w:rPr>
          <w:rFonts w:ascii="Arial" w:hAnsi="Arial" w:cs="Arial"/>
          <w:b/>
          <w:color w:val="800000"/>
          <w:sz w:val="28"/>
          <w:szCs w:val="28"/>
        </w:rPr>
      </w:pPr>
    </w:p>
    <w:p w14:paraId="55953B1B" w14:textId="77777777" w:rsidR="001C7A86" w:rsidRDefault="001C7A86" w:rsidP="005E4835">
      <w:pPr>
        <w:spacing w:after="0" w:line="240" w:lineRule="auto"/>
        <w:jc w:val="both"/>
        <w:rPr>
          <w:rFonts w:ascii="Arial" w:hAnsi="Arial" w:cs="Arial"/>
          <w:b/>
          <w:color w:val="800000"/>
          <w:sz w:val="28"/>
          <w:szCs w:val="28"/>
        </w:rPr>
      </w:pPr>
    </w:p>
    <w:p w14:paraId="48D333DC" w14:textId="77777777" w:rsidR="001C7A86" w:rsidRDefault="001C7A86" w:rsidP="005E4835">
      <w:pPr>
        <w:spacing w:after="0" w:line="240" w:lineRule="auto"/>
        <w:jc w:val="both"/>
        <w:rPr>
          <w:rFonts w:ascii="Arial" w:hAnsi="Arial" w:cs="Arial"/>
          <w:b/>
          <w:color w:val="800000"/>
          <w:sz w:val="28"/>
          <w:szCs w:val="28"/>
        </w:rPr>
      </w:pPr>
    </w:p>
    <w:p w14:paraId="6CEC5866" w14:textId="77777777" w:rsidR="001C7A86" w:rsidRDefault="001C7A86" w:rsidP="005E4835">
      <w:pPr>
        <w:spacing w:after="0" w:line="240" w:lineRule="auto"/>
        <w:jc w:val="both"/>
        <w:rPr>
          <w:rFonts w:ascii="Arial" w:hAnsi="Arial" w:cs="Arial"/>
          <w:b/>
          <w:color w:val="800000"/>
          <w:sz w:val="28"/>
          <w:szCs w:val="28"/>
        </w:rPr>
      </w:pPr>
    </w:p>
    <w:p w14:paraId="7A6AB1B7" w14:textId="77777777" w:rsidR="001C7A86" w:rsidRDefault="001C7A86" w:rsidP="005E4835">
      <w:pPr>
        <w:spacing w:after="0" w:line="240" w:lineRule="auto"/>
        <w:jc w:val="both"/>
        <w:rPr>
          <w:rFonts w:ascii="Arial" w:hAnsi="Arial" w:cs="Arial"/>
          <w:b/>
          <w:color w:val="800000"/>
          <w:sz w:val="28"/>
          <w:szCs w:val="28"/>
        </w:rPr>
      </w:pPr>
    </w:p>
    <w:p w14:paraId="38528073" w14:textId="77777777" w:rsidR="001C7A86" w:rsidRDefault="001C7A86" w:rsidP="005E4835">
      <w:pPr>
        <w:spacing w:after="0" w:line="240" w:lineRule="auto"/>
        <w:jc w:val="both"/>
        <w:rPr>
          <w:rFonts w:ascii="Arial" w:hAnsi="Arial" w:cs="Arial"/>
          <w:b/>
          <w:color w:val="800000"/>
          <w:sz w:val="28"/>
          <w:szCs w:val="28"/>
        </w:rPr>
      </w:pPr>
    </w:p>
    <w:p w14:paraId="7ED476FB" w14:textId="77777777" w:rsidR="001C7A86" w:rsidRDefault="001C7A86" w:rsidP="005E4835">
      <w:pPr>
        <w:spacing w:after="0" w:line="240" w:lineRule="auto"/>
        <w:jc w:val="both"/>
        <w:rPr>
          <w:rFonts w:ascii="Arial" w:hAnsi="Arial" w:cs="Arial"/>
          <w:b/>
          <w:color w:val="800000"/>
          <w:sz w:val="28"/>
          <w:szCs w:val="28"/>
        </w:rPr>
      </w:pPr>
    </w:p>
    <w:p w14:paraId="5FC95034" w14:textId="77777777" w:rsidR="001C7A86" w:rsidRDefault="001C7A86" w:rsidP="005E4835">
      <w:pPr>
        <w:spacing w:after="0" w:line="240" w:lineRule="auto"/>
        <w:jc w:val="both"/>
        <w:rPr>
          <w:rFonts w:ascii="Arial" w:hAnsi="Arial" w:cs="Arial"/>
          <w:b/>
          <w:color w:val="800000"/>
          <w:sz w:val="28"/>
          <w:szCs w:val="28"/>
        </w:rPr>
      </w:pPr>
    </w:p>
    <w:p w14:paraId="228C12D6" w14:textId="77777777" w:rsidR="001C7A86" w:rsidRDefault="001C7A86" w:rsidP="005E4835">
      <w:pPr>
        <w:spacing w:after="0" w:line="240" w:lineRule="auto"/>
        <w:jc w:val="both"/>
        <w:rPr>
          <w:rFonts w:ascii="Arial" w:hAnsi="Arial" w:cs="Arial"/>
          <w:b/>
          <w:color w:val="800000"/>
          <w:sz w:val="28"/>
          <w:szCs w:val="28"/>
        </w:rPr>
      </w:pPr>
    </w:p>
    <w:p w14:paraId="000CBB84" w14:textId="77777777" w:rsidR="001C7A86" w:rsidRDefault="001C7A86" w:rsidP="005E4835">
      <w:pPr>
        <w:spacing w:after="0" w:line="240" w:lineRule="auto"/>
        <w:jc w:val="both"/>
        <w:rPr>
          <w:rFonts w:ascii="Arial" w:hAnsi="Arial" w:cs="Arial"/>
          <w:b/>
          <w:color w:val="800000"/>
          <w:sz w:val="28"/>
          <w:szCs w:val="28"/>
        </w:rPr>
      </w:pPr>
    </w:p>
    <w:p w14:paraId="5B2F7827" w14:textId="77777777" w:rsidR="001C7A86" w:rsidRDefault="001C7A86" w:rsidP="005E4835">
      <w:pPr>
        <w:spacing w:after="0" w:line="240" w:lineRule="auto"/>
        <w:jc w:val="both"/>
        <w:rPr>
          <w:rFonts w:ascii="Arial" w:hAnsi="Arial" w:cs="Arial"/>
          <w:b/>
          <w:color w:val="800000"/>
          <w:sz w:val="28"/>
          <w:szCs w:val="28"/>
        </w:rPr>
      </w:pPr>
    </w:p>
    <w:p w14:paraId="602FD7B7" w14:textId="77777777" w:rsidR="001C7A86" w:rsidRDefault="001C7A86" w:rsidP="005E4835">
      <w:pPr>
        <w:spacing w:after="0" w:line="240" w:lineRule="auto"/>
        <w:jc w:val="both"/>
        <w:rPr>
          <w:rFonts w:ascii="Arial" w:hAnsi="Arial" w:cs="Arial"/>
          <w:b/>
          <w:color w:val="800000"/>
          <w:sz w:val="28"/>
          <w:szCs w:val="28"/>
        </w:rPr>
      </w:pPr>
    </w:p>
    <w:p w14:paraId="570485E5" w14:textId="77777777" w:rsidR="001C7A86" w:rsidRDefault="001C7A86" w:rsidP="005E4835">
      <w:pPr>
        <w:spacing w:after="0" w:line="240" w:lineRule="auto"/>
        <w:jc w:val="both"/>
        <w:rPr>
          <w:rFonts w:ascii="Arial" w:hAnsi="Arial" w:cs="Arial"/>
          <w:b/>
          <w:color w:val="800000"/>
          <w:sz w:val="28"/>
          <w:szCs w:val="28"/>
        </w:rPr>
      </w:pPr>
    </w:p>
    <w:p w14:paraId="6AA4F0F0" w14:textId="77777777" w:rsidR="001C7A86" w:rsidRDefault="001C7A86" w:rsidP="005E4835">
      <w:pPr>
        <w:spacing w:after="0" w:line="240" w:lineRule="auto"/>
        <w:jc w:val="both"/>
        <w:rPr>
          <w:rFonts w:ascii="Arial" w:hAnsi="Arial" w:cs="Arial"/>
          <w:b/>
          <w:color w:val="800000"/>
          <w:sz w:val="28"/>
          <w:szCs w:val="28"/>
        </w:rPr>
      </w:pPr>
    </w:p>
    <w:p w14:paraId="55568049" w14:textId="77777777" w:rsidR="001C7A86" w:rsidRDefault="001C7A86" w:rsidP="005E4835">
      <w:pPr>
        <w:spacing w:after="0" w:line="240" w:lineRule="auto"/>
        <w:jc w:val="both"/>
        <w:rPr>
          <w:rFonts w:ascii="Arial" w:hAnsi="Arial" w:cs="Arial"/>
          <w:b/>
          <w:color w:val="800000"/>
          <w:sz w:val="28"/>
          <w:szCs w:val="28"/>
        </w:rPr>
      </w:pPr>
    </w:p>
    <w:p w14:paraId="7B2CDC32" w14:textId="77777777" w:rsidR="001C7A86" w:rsidRDefault="001C7A86" w:rsidP="005E4835">
      <w:pPr>
        <w:spacing w:after="0" w:line="240" w:lineRule="auto"/>
        <w:jc w:val="both"/>
        <w:rPr>
          <w:rFonts w:ascii="Arial" w:hAnsi="Arial" w:cs="Arial"/>
          <w:b/>
          <w:color w:val="800000"/>
          <w:sz w:val="28"/>
          <w:szCs w:val="28"/>
        </w:rPr>
      </w:pPr>
    </w:p>
    <w:p w14:paraId="24F49E76" w14:textId="77777777" w:rsidR="00A05FD9" w:rsidRDefault="00A05FD9" w:rsidP="00A05FD9">
      <w:pPr>
        <w:spacing w:after="0" w:line="240" w:lineRule="auto"/>
        <w:jc w:val="both"/>
        <w:rPr>
          <w:rFonts w:ascii="Arial" w:hAnsi="Arial" w:cs="Arial"/>
          <w:b/>
          <w:color w:val="984806" w:themeColor="accent6" w:themeShade="80"/>
          <w:sz w:val="52"/>
          <w:szCs w:val="52"/>
        </w:rPr>
      </w:pPr>
      <w:r>
        <w:rPr>
          <w:rFonts w:ascii="Arial" w:hAnsi="Arial" w:cs="Arial"/>
          <w:b/>
          <w:color w:val="984806" w:themeColor="accent6" w:themeShade="80"/>
          <w:sz w:val="52"/>
          <w:szCs w:val="52"/>
        </w:rPr>
        <w:lastRenderedPageBreak/>
        <w:t>BACHILLERATO DE ADULTOS</w:t>
      </w:r>
    </w:p>
    <w:p w14:paraId="063F5CA8" w14:textId="77777777" w:rsidR="00A05FD9" w:rsidRDefault="00A05FD9" w:rsidP="00A05FD9">
      <w:pPr>
        <w:spacing w:after="0" w:line="240" w:lineRule="auto"/>
        <w:jc w:val="both"/>
        <w:rPr>
          <w:rFonts w:ascii="Arial" w:hAnsi="Arial" w:cs="Arial"/>
          <w:b/>
          <w:color w:val="984806" w:themeColor="accent6" w:themeShade="80"/>
          <w:sz w:val="52"/>
          <w:szCs w:val="52"/>
        </w:rPr>
      </w:pPr>
    </w:p>
    <w:p w14:paraId="3F8951E1" w14:textId="77777777" w:rsidR="00A05FD9" w:rsidRDefault="00A05FD9" w:rsidP="00A05FD9">
      <w:pPr>
        <w:spacing w:after="0" w:line="240" w:lineRule="auto"/>
        <w:jc w:val="both"/>
        <w:rPr>
          <w:rFonts w:ascii="Arial" w:hAnsi="Arial" w:cs="Arial"/>
        </w:rPr>
      </w:pPr>
      <w:r>
        <w:rPr>
          <w:rFonts w:ascii="Arial" w:hAnsi="Arial" w:cs="Arial"/>
        </w:rPr>
        <w:t xml:space="preserve">Los contenidos </w:t>
      </w:r>
      <w:proofErr w:type="spellStart"/>
      <w:r>
        <w:rPr>
          <w:rFonts w:ascii="Arial" w:hAnsi="Arial" w:cs="Arial"/>
        </w:rPr>
        <w:t>aún</w:t>
      </w:r>
      <w:proofErr w:type="spellEnd"/>
      <w:r>
        <w:rPr>
          <w:rFonts w:ascii="Arial" w:hAnsi="Arial" w:cs="Arial"/>
        </w:rPr>
        <w:t xml:space="preserve"> siendo los mismos que en la modalidad de bachillerato diurno, se estructuran de forma diferente, ya que vienen así organizados en la plataforma Moodle que está a disposición de los alumnos y que constituye la herramienta básica de trabajo y comunicación en la enseñanza semipresencial de adultos. Para consultar las competencias, objetivos, transversalidad, estándares de aprendizaje y criterios de evaluación nos remitimos a</w:t>
      </w:r>
      <w:r w:rsidR="00460E52">
        <w:rPr>
          <w:rFonts w:ascii="Arial" w:hAnsi="Arial" w:cs="Arial"/>
        </w:rPr>
        <w:t>l apartado correspondiente de</w:t>
      </w:r>
      <w:r>
        <w:rPr>
          <w:rFonts w:ascii="Arial" w:hAnsi="Arial" w:cs="Arial"/>
        </w:rPr>
        <w:t xml:space="preserve"> Bachillerato diurno en esta programación</w:t>
      </w:r>
      <w:r w:rsidR="00460E52">
        <w:rPr>
          <w:rFonts w:ascii="Arial" w:hAnsi="Arial" w:cs="Arial"/>
        </w:rPr>
        <w:t xml:space="preserve"> (pág. 81 y 131)</w:t>
      </w:r>
      <w:r>
        <w:rPr>
          <w:rFonts w:ascii="Arial" w:hAnsi="Arial" w:cs="Arial"/>
        </w:rPr>
        <w:t>. Hay que destacar, eso sí, algunas diferencias en cuanto a la metodología e instrumentos de calificación.</w:t>
      </w:r>
    </w:p>
    <w:p w14:paraId="4358FDD6" w14:textId="77777777" w:rsidR="00A05FD9" w:rsidRDefault="00A05FD9" w:rsidP="00A05FD9">
      <w:pPr>
        <w:spacing w:after="0" w:line="240" w:lineRule="auto"/>
        <w:jc w:val="both"/>
        <w:rPr>
          <w:rFonts w:ascii="Arial" w:hAnsi="Arial" w:cs="Arial"/>
        </w:rPr>
      </w:pPr>
    </w:p>
    <w:p w14:paraId="5E820A42" w14:textId="77777777" w:rsidR="00A05FD9" w:rsidRPr="00C75ECE" w:rsidRDefault="00A05FD9" w:rsidP="00A05FD9">
      <w:pPr>
        <w:spacing w:before="100" w:beforeAutospacing="1" w:after="100" w:afterAutospacing="1" w:line="240" w:lineRule="auto"/>
        <w:jc w:val="both"/>
        <w:rPr>
          <w:rFonts w:ascii="Arial" w:eastAsia="Times New Roman" w:hAnsi="Arial" w:cs="Arial"/>
          <w:b/>
          <w:color w:val="984806" w:themeColor="accent6" w:themeShade="80"/>
          <w:sz w:val="28"/>
          <w:szCs w:val="24"/>
        </w:rPr>
      </w:pPr>
      <w:r w:rsidRPr="00C75ECE">
        <w:rPr>
          <w:rFonts w:ascii="Arial" w:eastAsia="Times New Roman" w:hAnsi="Arial" w:cs="Arial"/>
          <w:b/>
          <w:color w:val="984806" w:themeColor="accent6" w:themeShade="80"/>
          <w:sz w:val="28"/>
          <w:szCs w:val="24"/>
        </w:rPr>
        <w:t>BIOLOGÍA Y GEOLOGÍA (1º BACHILLERATO)</w:t>
      </w:r>
    </w:p>
    <w:p w14:paraId="10E38233" w14:textId="77777777" w:rsidR="00A05FD9" w:rsidRDefault="00A05FD9" w:rsidP="00A05FD9">
      <w:pPr>
        <w:spacing w:before="100" w:beforeAutospacing="1" w:after="100" w:afterAutospacing="1" w:line="240" w:lineRule="auto"/>
        <w:jc w:val="both"/>
        <w:rPr>
          <w:rFonts w:ascii="Arial" w:eastAsia="Times New Roman" w:hAnsi="Arial" w:cs="Arial"/>
          <w:b/>
          <w:sz w:val="28"/>
          <w:szCs w:val="24"/>
        </w:rPr>
      </w:pPr>
      <w:r>
        <w:rPr>
          <w:rFonts w:ascii="Arial" w:eastAsia="Times New Roman" w:hAnsi="Arial" w:cs="Arial"/>
          <w:b/>
          <w:sz w:val="28"/>
          <w:szCs w:val="24"/>
        </w:rPr>
        <w:t>Contenidos</w:t>
      </w:r>
    </w:p>
    <w:p w14:paraId="1AF6FB44" w14:textId="77777777"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1. </w:t>
      </w:r>
      <w:proofErr w:type="spellStart"/>
      <w:r w:rsidRPr="00893D02">
        <w:rPr>
          <w:rFonts w:ascii="Arial" w:hAnsi="Arial" w:cs="Arial"/>
          <w:b/>
        </w:rPr>
        <w:t>Geosfera</w:t>
      </w:r>
      <w:proofErr w:type="spellEnd"/>
      <w:r w:rsidRPr="00893D02">
        <w:rPr>
          <w:rFonts w:ascii="Arial" w:hAnsi="Arial" w:cs="Arial"/>
          <w:b/>
        </w:rPr>
        <w:t xml:space="preserve">. Composición y estructura </w:t>
      </w:r>
      <w:r w:rsidRPr="00893D02">
        <w:rPr>
          <w:rFonts w:ascii="Arial" w:hAnsi="Arial" w:cs="Arial"/>
          <w:i/>
        </w:rPr>
        <w:t>(corresponde bloque 7 bachillerato diurno)</w:t>
      </w:r>
    </w:p>
    <w:p w14:paraId="2709EBED" w14:textId="77777777" w:rsidR="00A05FD9" w:rsidRPr="00893D02" w:rsidRDefault="00A05FD9" w:rsidP="00247386">
      <w:pPr>
        <w:numPr>
          <w:ilvl w:val="0"/>
          <w:numId w:val="133"/>
        </w:numPr>
        <w:spacing w:before="100" w:beforeAutospacing="1" w:after="100" w:afterAutospacing="1" w:line="240" w:lineRule="auto"/>
        <w:jc w:val="both"/>
        <w:rPr>
          <w:rFonts w:ascii="Arial" w:hAnsi="Arial" w:cs="Arial"/>
        </w:rPr>
      </w:pPr>
      <w:r w:rsidRPr="00893D02">
        <w:rPr>
          <w:rFonts w:ascii="Arial" w:hAnsi="Arial" w:cs="Arial"/>
        </w:rPr>
        <w:t>La investigación geológica.</w:t>
      </w:r>
    </w:p>
    <w:p w14:paraId="6EC8A3E1" w14:textId="77777777" w:rsidR="00A05FD9" w:rsidRPr="00893D02" w:rsidRDefault="00A05FD9" w:rsidP="00247386">
      <w:pPr>
        <w:numPr>
          <w:ilvl w:val="0"/>
          <w:numId w:val="133"/>
        </w:numPr>
        <w:spacing w:before="100" w:beforeAutospacing="1" w:after="100" w:afterAutospacing="1" w:line="240" w:lineRule="auto"/>
        <w:jc w:val="both"/>
        <w:rPr>
          <w:rFonts w:ascii="Arial" w:hAnsi="Arial" w:cs="Arial"/>
        </w:rPr>
      </w:pPr>
      <w:r w:rsidRPr="00893D02">
        <w:rPr>
          <w:rFonts w:ascii="Arial" w:hAnsi="Arial" w:cs="Arial"/>
        </w:rPr>
        <w:t>Métodos de estudio del interior terrestre.</w:t>
      </w:r>
    </w:p>
    <w:p w14:paraId="2278C1FE" w14:textId="77777777" w:rsidR="00A05FD9" w:rsidRPr="00893D02" w:rsidRDefault="00A05FD9" w:rsidP="00247386">
      <w:pPr>
        <w:numPr>
          <w:ilvl w:val="0"/>
          <w:numId w:val="133"/>
        </w:numPr>
        <w:spacing w:before="100" w:beforeAutospacing="1" w:after="100" w:afterAutospacing="1" w:line="240" w:lineRule="auto"/>
        <w:jc w:val="both"/>
        <w:rPr>
          <w:rFonts w:ascii="Arial" w:hAnsi="Arial" w:cs="Arial"/>
        </w:rPr>
      </w:pPr>
      <w:r w:rsidRPr="00893D02">
        <w:rPr>
          <w:rFonts w:ascii="Arial" w:hAnsi="Arial" w:cs="Arial"/>
        </w:rPr>
        <w:t>La estructura y composición de la Tierra.</w:t>
      </w:r>
    </w:p>
    <w:p w14:paraId="2491A8CD" w14:textId="77777777" w:rsidR="00A05FD9" w:rsidRPr="00893D02" w:rsidRDefault="00A05FD9" w:rsidP="00247386">
      <w:pPr>
        <w:numPr>
          <w:ilvl w:val="0"/>
          <w:numId w:val="133"/>
        </w:numPr>
        <w:spacing w:before="100" w:beforeAutospacing="1" w:after="100" w:afterAutospacing="1" w:line="240" w:lineRule="auto"/>
        <w:jc w:val="both"/>
        <w:rPr>
          <w:rFonts w:ascii="Arial" w:hAnsi="Arial" w:cs="Arial"/>
        </w:rPr>
      </w:pPr>
      <w:r w:rsidRPr="00893D02">
        <w:rPr>
          <w:rFonts w:ascii="Arial" w:hAnsi="Arial" w:cs="Arial"/>
        </w:rPr>
        <w:t>La composición de los materiales terrestres: los minerales y las rocas.</w:t>
      </w:r>
    </w:p>
    <w:p w14:paraId="11F3712D" w14:textId="77777777"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2. Geodinámica interna </w:t>
      </w:r>
      <w:r w:rsidRPr="00893D02">
        <w:rPr>
          <w:rFonts w:ascii="Arial" w:hAnsi="Arial" w:cs="Arial"/>
          <w:i/>
        </w:rPr>
        <w:t>(corresponde bloque 8 bachillerato diurno)</w:t>
      </w:r>
    </w:p>
    <w:p w14:paraId="14BBFE2B" w14:textId="77777777" w:rsidR="00A05FD9" w:rsidRPr="00893D02" w:rsidRDefault="00A05FD9" w:rsidP="00247386">
      <w:pPr>
        <w:numPr>
          <w:ilvl w:val="0"/>
          <w:numId w:val="134"/>
        </w:numPr>
        <w:spacing w:before="100" w:beforeAutospacing="1" w:after="100" w:afterAutospacing="1" w:line="240" w:lineRule="auto"/>
        <w:jc w:val="both"/>
        <w:rPr>
          <w:rFonts w:ascii="Arial" w:hAnsi="Arial" w:cs="Arial"/>
        </w:rPr>
      </w:pPr>
      <w:r w:rsidRPr="00893D02">
        <w:rPr>
          <w:rFonts w:ascii="Arial" w:hAnsi="Arial" w:cs="Arial"/>
        </w:rPr>
        <w:t>La Tectónica de Placas.</w:t>
      </w:r>
    </w:p>
    <w:p w14:paraId="74512AEC" w14:textId="77777777" w:rsidR="00A05FD9" w:rsidRPr="00893D02" w:rsidRDefault="00A05FD9" w:rsidP="00247386">
      <w:pPr>
        <w:numPr>
          <w:ilvl w:val="0"/>
          <w:numId w:val="134"/>
        </w:numPr>
        <w:spacing w:before="100" w:beforeAutospacing="1" w:after="100" w:afterAutospacing="1" w:line="240" w:lineRule="auto"/>
        <w:jc w:val="both"/>
        <w:rPr>
          <w:rFonts w:ascii="Arial" w:hAnsi="Arial" w:cs="Arial"/>
        </w:rPr>
      </w:pPr>
      <w:r w:rsidRPr="00893D02">
        <w:rPr>
          <w:rFonts w:ascii="Arial" w:hAnsi="Arial" w:cs="Arial"/>
        </w:rPr>
        <w:t>Fenómenos ligados a la tectónica de placas (I): Deformaciones corticales.</w:t>
      </w:r>
    </w:p>
    <w:p w14:paraId="753D8104" w14:textId="77777777" w:rsidR="00A05FD9" w:rsidRPr="00893D02" w:rsidRDefault="00A05FD9" w:rsidP="00247386">
      <w:pPr>
        <w:numPr>
          <w:ilvl w:val="0"/>
          <w:numId w:val="134"/>
        </w:numPr>
        <w:spacing w:before="100" w:beforeAutospacing="1" w:after="100" w:afterAutospacing="1" w:line="240" w:lineRule="auto"/>
        <w:jc w:val="both"/>
        <w:rPr>
          <w:rFonts w:ascii="Arial" w:hAnsi="Arial" w:cs="Arial"/>
        </w:rPr>
      </w:pPr>
      <w:r w:rsidRPr="00893D02">
        <w:rPr>
          <w:rFonts w:ascii="Arial" w:hAnsi="Arial" w:cs="Arial"/>
        </w:rPr>
        <w:t>Fenómenos ligados a tectónica de placas (II). Terremotos y volcanes.</w:t>
      </w:r>
    </w:p>
    <w:p w14:paraId="1C316391" w14:textId="77777777" w:rsidR="00A05FD9" w:rsidRPr="00893D02" w:rsidRDefault="00A05FD9" w:rsidP="00247386">
      <w:pPr>
        <w:numPr>
          <w:ilvl w:val="0"/>
          <w:numId w:val="134"/>
        </w:numPr>
        <w:spacing w:before="100" w:beforeAutospacing="1" w:after="100" w:afterAutospacing="1" w:line="240" w:lineRule="auto"/>
        <w:jc w:val="both"/>
        <w:rPr>
          <w:rFonts w:ascii="Arial" w:hAnsi="Arial" w:cs="Arial"/>
        </w:rPr>
      </w:pPr>
      <w:r w:rsidRPr="00893D02">
        <w:rPr>
          <w:rFonts w:ascii="Arial" w:hAnsi="Arial" w:cs="Arial"/>
        </w:rPr>
        <w:t>Magmatismo y metamorfismo.</w:t>
      </w:r>
    </w:p>
    <w:p w14:paraId="2686D1DB" w14:textId="77777777"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3. Geodinámica externa </w:t>
      </w:r>
      <w:r w:rsidRPr="00893D02">
        <w:rPr>
          <w:rFonts w:ascii="Arial" w:hAnsi="Arial" w:cs="Arial"/>
          <w:i/>
        </w:rPr>
        <w:t>(corresponde bloques 8 y 9 bachillerato diurno)</w:t>
      </w:r>
    </w:p>
    <w:p w14:paraId="48E74B91" w14:textId="77777777" w:rsidR="00A05FD9" w:rsidRPr="00893D02" w:rsidRDefault="00A05FD9" w:rsidP="00247386">
      <w:pPr>
        <w:pStyle w:val="Prrafodelista"/>
        <w:widowControl w:val="0"/>
        <w:numPr>
          <w:ilvl w:val="0"/>
          <w:numId w:val="13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Geodinámica externa y Geomorfología.</w:t>
      </w:r>
    </w:p>
    <w:p w14:paraId="17FE04F5" w14:textId="77777777" w:rsidR="00A05FD9" w:rsidRPr="00893D02" w:rsidRDefault="00A05FD9" w:rsidP="00247386">
      <w:pPr>
        <w:pStyle w:val="Prrafodelista"/>
        <w:widowControl w:val="0"/>
        <w:numPr>
          <w:ilvl w:val="0"/>
          <w:numId w:val="13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Rocas Sedimentarias.</w:t>
      </w:r>
    </w:p>
    <w:p w14:paraId="2A1E8DC5" w14:textId="77777777" w:rsidR="00A05FD9" w:rsidRPr="00893D02" w:rsidRDefault="00A05FD9" w:rsidP="00247386">
      <w:pPr>
        <w:pStyle w:val="Prrafodelista"/>
        <w:widowControl w:val="0"/>
        <w:numPr>
          <w:ilvl w:val="0"/>
          <w:numId w:val="13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El sustrato de la vida: el suelo.</w:t>
      </w:r>
    </w:p>
    <w:p w14:paraId="0AD7BB6B" w14:textId="77777777" w:rsidR="00A05FD9" w:rsidRPr="00893D02" w:rsidRDefault="00A05FD9" w:rsidP="00247386">
      <w:pPr>
        <w:pStyle w:val="Prrafodelista"/>
        <w:widowControl w:val="0"/>
        <w:numPr>
          <w:ilvl w:val="0"/>
          <w:numId w:val="13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La Tierra, un planeta en continuo cambio.</w:t>
      </w:r>
    </w:p>
    <w:p w14:paraId="2F68AD37" w14:textId="77777777"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4. Bases de la vida y diversidad biológica </w:t>
      </w:r>
      <w:r w:rsidRPr="00893D02">
        <w:rPr>
          <w:rFonts w:ascii="Arial" w:hAnsi="Arial" w:cs="Arial"/>
          <w:i/>
        </w:rPr>
        <w:t>(corresponde bloques 1,2,3,4 bachillerato diurno)</w:t>
      </w:r>
    </w:p>
    <w:p w14:paraId="1CD2A675" w14:textId="77777777" w:rsidR="00A05FD9" w:rsidRPr="00893D02" w:rsidRDefault="004949CB" w:rsidP="00247386">
      <w:pPr>
        <w:pStyle w:val="Prrafodelista"/>
        <w:widowControl w:val="0"/>
        <w:numPr>
          <w:ilvl w:val="0"/>
          <w:numId w:val="136"/>
        </w:numPr>
        <w:autoSpaceDE w:val="0"/>
        <w:autoSpaceDN w:val="0"/>
        <w:adjustRightInd w:val="0"/>
        <w:spacing w:before="100" w:beforeAutospacing="1" w:after="100" w:afterAutospacing="1" w:line="240" w:lineRule="auto"/>
        <w:jc w:val="both"/>
        <w:rPr>
          <w:rFonts w:ascii="Arial" w:hAnsi="Arial" w:cs="Arial"/>
        </w:rPr>
      </w:pPr>
      <w:hyperlink r:id="rId9" w:history="1">
        <w:r w:rsidR="00A05FD9" w:rsidRPr="00893D02">
          <w:rPr>
            <w:rFonts w:ascii="Arial" w:hAnsi="Arial" w:cs="Arial"/>
          </w:rPr>
          <w:t>Niveles de organización biológica. La composición de los seres vivos</w:t>
        </w:r>
      </w:hyperlink>
    </w:p>
    <w:p w14:paraId="602FA7E4" w14:textId="77777777" w:rsidR="00A05FD9" w:rsidRPr="00893D02" w:rsidRDefault="004949CB" w:rsidP="00247386">
      <w:pPr>
        <w:pStyle w:val="Prrafodelista"/>
        <w:widowControl w:val="0"/>
        <w:numPr>
          <w:ilvl w:val="0"/>
          <w:numId w:val="136"/>
        </w:numPr>
        <w:autoSpaceDE w:val="0"/>
        <w:autoSpaceDN w:val="0"/>
        <w:adjustRightInd w:val="0"/>
        <w:spacing w:before="100" w:beforeAutospacing="1" w:after="100" w:afterAutospacing="1" w:line="240" w:lineRule="auto"/>
        <w:jc w:val="both"/>
        <w:rPr>
          <w:rFonts w:ascii="Arial" w:hAnsi="Arial" w:cs="Arial"/>
        </w:rPr>
      </w:pPr>
      <w:hyperlink r:id="rId10" w:history="1">
        <w:r w:rsidR="00A05FD9" w:rsidRPr="00893D02">
          <w:rPr>
            <w:rFonts w:ascii="Arial" w:hAnsi="Arial" w:cs="Arial"/>
          </w:rPr>
          <w:t>La célula como unidad de organización biológica</w:t>
        </w:r>
      </w:hyperlink>
    </w:p>
    <w:p w14:paraId="074EA992" w14:textId="77777777" w:rsidR="00A05FD9" w:rsidRPr="00893D02" w:rsidRDefault="004949CB" w:rsidP="00247386">
      <w:pPr>
        <w:pStyle w:val="Prrafodelista"/>
        <w:widowControl w:val="0"/>
        <w:numPr>
          <w:ilvl w:val="0"/>
          <w:numId w:val="136"/>
        </w:numPr>
        <w:autoSpaceDE w:val="0"/>
        <w:autoSpaceDN w:val="0"/>
        <w:adjustRightInd w:val="0"/>
        <w:spacing w:before="100" w:beforeAutospacing="1" w:after="100" w:afterAutospacing="1" w:line="240" w:lineRule="auto"/>
        <w:jc w:val="both"/>
        <w:rPr>
          <w:rFonts w:ascii="Arial" w:hAnsi="Arial" w:cs="Arial"/>
        </w:rPr>
      </w:pPr>
      <w:hyperlink r:id="rId11" w:history="1">
        <w:r w:rsidR="00A05FD9" w:rsidRPr="00893D02">
          <w:rPr>
            <w:rFonts w:ascii="Arial" w:hAnsi="Arial" w:cs="Arial"/>
          </w:rPr>
          <w:t>Biodiversidad. Clasificación de los seres vivos</w:t>
        </w:r>
      </w:hyperlink>
    </w:p>
    <w:p w14:paraId="3D13D1FE" w14:textId="77777777" w:rsidR="00A05FD9" w:rsidRPr="00893D02" w:rsidRDefault="004949CB" w:rsidP="00247386">
      <w:pPr>
        <w:pStyle w:val="Prrafodelista"/>
        <w:widowControl w:val="0"/>
        <w:numPr>
          <w:ilvl w:val="0"/>
          <w:numId w:val="136"/>
        </w:numPr>
        <w:autoSpaceDE w:val="0"/>
        <w:autoSpaceDN w:val="0"/>
        <w:adjustRightInd w:val="0"/>
        <w:spacing w:before="100" w:beforeAutospacing="1" w:after="100" w:afterAutospacing="1" w:line="240" w:lineRule="auto"/>
        <w:jc w:val="both"/>
        <w:rPr>
          <w:rFonts w:ascii="Arial" w:hAnsi="Arial" w:cs="Arial"/>
        </w:rPr>
      </w:pPr>
      <w:hyperlink r:id="rId12" w:history="1">
        <w:r w:rsidR="00A05FD9" w:rsidRPr="00893D02">
          <w:rPr>
            <w:rFonts w:ascii="Arial" w:hAnsi="Arial" w:cs="Arial"/>
          </w:rPr>
          <w:t>Los tejidos animales y vegetales</w:t>
        </w:r>
      </w:hyperlink>
    </w:p>
    <w:p w14:paraId="67C4B608" w14:textId="77777777" w:rsidR="00A05FD9" w:rsidRPr="00893D02" w:rsidRDefault="00A05FD9" w:rsidP="00A05FD9">
      <w:pPr>
        <w:pStyle w:val="Prrafodelista"/>
        <w:spacing w:before="100" w:beforeAutospacing="1" w:after="100" w:afterAutospacing="1"/>
        <w:jc w:val="both"/>
        <w:rPr>
          <w:rFonts w:ascii="Arial" w:hAnsi="Arial" w:cs="Arial"/>
          <w:lang w:eastAsia="es-ES"/>
        </w:rPr>
      </w:pPr>
    </w:p>
    <w:p w14:paraId="0BDE2D63" w14:textId="77777777" w:rsidR="00A05FD9" w:rsidRPr="00893D02" w:rsidRDefault="00A05FD9" w:rsidP="00A05FD9">
      <w:pPr>
        <w:pStyle w:val="Prrafodelista"/>
        <w:spacing w:before="100" w:beforeAutospacing="1" w:after="100" w:afterAutospacing="1"/>
        <w:jc w:val="both"/>
        <w:rPr>
          <w:rFonts w:ascii="Arial" w:hAnsi="Arial" w:cs="Arial"/>
          <w:lang w:eastAsia="es-ES"/>
        </w:rPr>
      </w:pPr>
    </w:p>
    <w:p w14:paraId="76346E0B" w14:textId="77777777" w:rsidR="00C75ECE" w:rsidRPr="00893D02" w:rsidRDefault="00C75ECE" w:rsidP="00A05FD9">
      <w:pPr>
        <w:pStyle w:val="Prrafodelista"/>
        <w:spacing w:before="100" w:beforeAutospacing="1" w:after="100" w:afterAutospacing="1"/>
        <w:jc w:val="both"/>
        <w:rPr>
          <w:rFonts w:ascii="Arial" w:hAnsi="Arial" w:cs="Arial"/>
          <w:lang w:eastAsia="es-ES"/>
        </w:rPr>
      </w:pPr>
    </w:p>
    <w:p w14:paraId="49F3BFA0" w14:textId="77777777" w:rsidR="00A05FD9" w:rsidRPr="00893D02" w:rsidRDefault="00A05FD9" w:rsidP="00A05FD9">
      <w:pPr>
        <w:pStyle w:val="Prrafodelista"/>
        <w:spacing w:before="100" w:beforeAutospacing="1" w:after="100" w:afterAutospacing="1"/>
        <w:ind w:left="0"/>
        <w:jc w:val="both"/>
        <w:rPr>
          <w:rFonts w:ascii="Arial" w:hAnsi="Arial" w:cs="Arial"/>
          <w:i/>
        </w:rPr>
      </w:pPr>
      <w:r w:rsidRPr="00893D02">
        <w:rPr>
          <w:rFonts w:ascii="Arial" w:hAnsi="Arial" w:cs="Arial"/>
          <w:b/>
        </w:rPr>
        <w:t xml:space="preserve">Unidad 5. La biología de los vegetales </w:t>
      </w:r>
      <w:r w:rsidRPr="00893D02">
        <w:rPr>
          <w:rFonts w:ascii="Arial" w:hAnsi="Arial" w:cs="Arial"/>
          <w:i/>
        </w:rPr>
        <w:t>(corresponde bloque 5 bachillerato diurno)</w:t>
      </w:r>
    </w:p>
    <w:p w14:paraId="6E8CF746" w14:textId="77777777" w:rsidR="00C75ECE" w:rsidRPr="00893D02" w:rsidRDefault="00C75ECE" w:rsidP="00A05FD9">
      <w:pPr>
        <w:pStyle w:val="Prrafodelista"/>
        <w:spacing w:before="100" w:beforeAutospacing="1" w:after="100" w:afterAutospacing="1"/>
        <w:ind w:left="0"/>
        <w:jc w:val="both"/>
        <w:rPr>
          <w:rFonts w:ascii="Arial" w:hAnsi="Arial" w:cs="Arial"/>
          <w:b/>
        </w:rPr>
      </w:pPr>
    </w:p>
    <w:p w14:paraId="119FD3EB" w14:textId="77777777" w:rsidR="00A05FD9" w:rsidRPr="00893D02" w:rsidRDefault="004949CB" w:rsidP="00247386">
      <w:pPr>
        <w:pStyle w:val="Prrafodelista"/>
        <w:numPr>
          <w:ilvl w:val="0"/>
          <w:numId w:val="137"/>
        </w:numPr>
        <w:rPr>
          <w:rFonts w:ascii="Arial" w:hAnsi="Arial" w:cs="Arial"/>
        </w:rPr>
      </w:pPr>
      <w:hyperlink r:id="rId13" w:history="1">
        <w:r w:rsidR="00A05FD9" w:rsidRPr="00893D02">
          <w:rPr>
            <w:rFonts w:ascii="Arial" w:hAnsi="Arial" w:cs="Arial"/>
          </w:rPr>
          <w:t>La nutrición vegetal</w:t>
        </w:r>
      </w:hyperlink>
    </w:p>
    <w:p w14:paraId="4D27D5E9" w14:textId="77777777" w:rsidR="00A05FD9" w:rsidRPr="00893D02" w:rsidRDefault="004949CB" w:rsidP="00247386">
      <w:pPr>
        <w:pStyle w:val="Prrafodelista"/>
        <w:numPr>
          <w:ilvl w:val="0"/>
          <w:numId w:val="137"/>
        </w:numPr>
        <w:rPr>
          <w:rFonts w:ascii="Arial" w:hAnsi="Arial" w:cs="Arial"/>
        </w:rPr>
      </w:pPr>
      <w:hyperlink r:id="rId14" w:history="1">
        <w:r w:rsidR="00A05FD9" w:rsidRPr="00893D02">
          <w:rPr>
            <w:rFonts w:ascii="Arial" w:hAnsi="Arial" w:cs="Arial"/>
          </w:rPr>
          <w:t>La relación en los vegetales</w:t>
        </w:r>
      </w:hyperlink>
    </w:p>
    <w:p w14:paraId="49149053" w14:textId="77777777" w:rsidR="00A05FD9" w:rsidRPr="00893D02" w:rsidRDefault="004949CB" w:rsidP="00247386">
      <w:pPr>
        <w:pStyle w:val="Prrafodelista"/>
        <w:numPr>
          <w:ilvl w:val="0"/>
          <w:numId w:val="137"/>
        </w:numPr>
        <w:rPr>
          <w:rFonts w:ascii="Arial" w:hAnsi="Arial" w:cs="Arial"/>
        </w:rPr>
      </w:pPr>
      <w:hyperlink r:id="rId15" w:history="1">
        <w:r w:rsidR="00A05FD9" w:rsidRPr="00893D02">
          <w:rPr>
            <w:rFonts w:ascii="Arial" w:hAnsi="Arial" w:cs="Arial"/>
          </w:rPr>
          <w:t>La reproducción vegetal</w:t>
        </w:r>
      </w:hyperlink>
    </w:p>
    <w:p w14:paraId="0DABAC3A" w14:textId="77777777" w:rsidR="00A05FD9" w:rsidRPr="00893D02" w:rsidRDefault="004949CB" w:rsidP="00247386">
      <w:pPr>
        <w:pStyle w:val="Prrafodelista"/>
        <w:numPr>
          <w:ilvl w:val="0"/>
          <w:numId w:val="137"/>
        </w:numPr>
        <w:rPr>
          <w:rFonts w:ascii="Arial" w:hAnsi="Arial" w:cs="Arial"/>
        </w:rPr>
      </w:pPr>
      <w:hyperlink r:id="rId16" w:history="1">
        <w:r w:rsidR="00A05FD9" w:rsidRPr="00893D02">
          <w:rPr>
            <w:rFonts w:ascii="Arial" w:hAnsi="Arial" w:cs="Arial"/>
          </w:rPr>
          <w:t>Ecología vegetal</w:t>
        </w:r>
      </w:hyperlink>
    </w:p>
    <w:p w14:paraId="41932088" w14:textId="77777777" w:rsidR="00A05FD9" w:rsidRPr="00893D02" w:rsidRDefault="00A05FD9" w:rsidP="00C75ECE">
      <w:pPr>
        <w:spacing w:before="100" w:beforeAutospacing="1" w:after="100" w:afterAutospacing="1" w:line="240" w:lineRule="auto"/>
        <w:jc w:val="both"/>
        <w:rPr>
          <w:rFonts w:ascii="Arial" w:eastAsia="Times New Roman" w:hAnsi="Arial" w:cs="Arial"/>
          <w:b/>
          <w:sz w:val="28"/>
          <w:szCs w:val="24"/>
        </w:rPr>
      </w:pPr>
      <w:r w:rsidRPr="00893D02">
        <w:rPr>
          <w:rFonts w:ascii="Arial" w:hAnsi="Arial" w:cs="Arial"/>
          <w:b/>
        </w:rPr>
        <w:t xml:space="preserve">Unidad 6. La biología de los animales </w:t>
      </w:r>
      <w:r w:rsidRPr="00893D02">
        <w:rPr>
          <w:rFonts w:ascii="Arial" w:hAnsi="Arial" w:cs="Arial"/>
          <w:i/>
        </w:rPr>
        <w:t>(corresponde bloque 6 bachillerato diurno)</w:t>
      </w:r>
    </w:p>
    <w:p w14:paraId="20005B84" w14:textId="77777777" w:rsidR="00A05FD9" w:rsidRPr="00893D02" w:rsidRDefault="004949CB" w:rsidP="00247386">
      <w:pPr>
        <w:pStyle w:val="Prrafodelista"/>
        <w:numPr>
          <w:ilvl w:val="0"/>
          <w:numId w:val="138"/>
        </w:numPr>
        <w:rPr>
          <w:rFonts w:ascii="Arial" w:hAnsi="Arial" w:cs="Arial"/>
        </w:rPr>
      </w:pPr>
      <w:hyperlink r:id="rId17" w:history="1">
        <w:r w:rsidR="00A05FD9" w:rsidRPr="00893D02">
          <w:rPr>
            <w:rFonts w:ascii="Arial" w:hAnsi="Arial" w:cs="Arial"/>
          </w:rPr>
          <w:t>Nutrición animal. Sistema digestivo</w:t>
        </w:r>
      </w:hyperlink>
    </w:p>
    <w:p w14:paraId="2B3769DE" w14:textId="77777777" w:rsidR="00A05FD9" w:rsidRPr="00893D02" w:rsidRDefault="004949CB" w:rsidP="00247386">
      <w:pPr>
        <w:pStyle w:val="Prrafodelista"/>
        <w:numPr>
          <w:ilvl w:val="0"/>
          <w:numId w:val="138"/>
        </w:numPr>
        <w:rPr>
          <w:rFonts w:ascii="Arial" w:hAnsi="Arial" w:cs="Arial"/>
        </w:rPr>
      </w:pPr>
      <w:hyperlink r:id="rId18" w:history="1">
        <w:r w:rsidR="00A05FD9" w:rsidRPr="00893D02">
          <w:rPr>
            <w:rFonts w:ascii="Arial" w:hAnsi="Arial" w:cs="Arial"/>
          </w:rPr>
          <w:t>Sistema respiratorio, circulatorio y excretor</w:t>
        </w:r>
      </w:hyperlink>
    </w:p>
    <w:p w14:paraId="703E039B" w14:textId="77777777" w:rsidR="00A05FD9" w:rsidRPr="00893D02" w:rsidRDefault="004949CB" w:rsidP="00247386">
      <w:pPr>
        <w:pStyle w:val="Prrafodelista"/>
        <w:numPr>
          <w:ilvl w:val="0"/>
          <w:numId w:val="138"/>
        </w:numPr>
        <w:rPr>
          <w:rFonts w:ascii="Arial" w:hAnsi="Arial" w:cs="Arial"/>
        </w:rPr>
      </w:pPr>
      <w:hyperlink r:id="rId19" w:history="1">
        <w:r w:rsidR="00A05FD9" w:rsidRPr="00893D02">
          <w:rPr>
            <w:rFonts w:ascii="Arial" w:hAnsi="Arial" w:cs="Arial"/>
          </w:rPr>
          <w:t>Funciones de relación</w:t>
        </w:r>
      </w:hyperlink>
    </w:p>
    <w:p w14:paraId="5703EEF2" w14:textId="77777777" w:rsidR="00A05FD9" w:rsidRPr="00893D02" w:rsidRDefault="004949CB" w:rsidP="00247386">
      <w:pPr>
        <w:pStyle w:val="Prrafodelista"/>
        <w:numPr>
          <w:ilvl w:val="0"/>
          <w:numId w:val="138"/>
        </w:numPr>
        <w:rPr>
          <w:rFonts w:ascii="Arial" w:hAnsi="Arial" w:cs="Arial"/>
        </w:rPr>
      </w:pPr>
      <w:hyperlink r:id="rId20" w:history="1">
        <w:r w:rsidR="00A05FD9" w:rsidRPr="00893D02">
          <w:rPr>
            <w:rFonts w:ascii="Arial" w:hAnsi="Arial" w:cs="Arial"/>
          </w:rPr>
          <w:t>Reproducción</w:t>
        </w:r>
      </w:hyperlink>
    </w:p>
    <w:p w14:paraId="46649783" w14:textId="77777777" w:rsidR="00A05FD9" w:rsidRPr="00296626" w:rsidRDefault="00A05FD9" w:rsidP="00A05FD9">
      <w:pPr>
        <w:spacing w:before="100" w:beforeAutospacing="1" w:after="100" w:afterAutospacing="1" w:line="240" w:lineRule="auto"/>
        <w:jc w:val="both"/>
        <w:rPr>
          <w:rFonts w:ascii="Arial" w:eastAsia="Times New Roman" w:hAnsi="Arial" w:cs="Arial"/>
          <w:b/>
          <w:sz w:val="28"/>
          <w:szCs w:val="24"/>
        </w:rPr>
      </w:pPr>
      <w:r w:rsidRPr="00296626">
        <w:rPr>
          <w:rFonts w:ascii="Arial" w:eastAsia="Times New Roman" w:hAnsi="Arial" w:cs="Arial"/>
          <w:b/>
          <w:sz w:val="28"/>
          <w:szCs w:val="24"/>
        </w:rPr>
        <w:t>Metodología</w:t>
      </w:r>
    </w:p>
    <w:p w14:paraId="14D7C830" w14:textId="77777777" w:rsidR="00A05FD9" w:rsidRPr="00296626" w:rsidRDefault="00A05FD9" w:rsidP="00A05FD9">
      <w:pPr>
        <w:spacing w:before="100" w:beforeAutospacing="1" w:after="100" w:afterAutospacing="1" w:line="240" w:lineRule="auto"/>
        <w:jc w:val="both"/>
        <w:rPr>
          <w:rFonts w:ascii="Arial" w:eastAsia="Times New Roman" w:hAnsi="Arial" w:cs="Arial"/>
          <w:sz w:val="24"/>
          <w:szCs w:val="24"/>
        </w:rPr>
      </w:pPr>
      <w:r w:rsidRPr="00296626">
        <w:rPr>
          <w:rFonts w:ascii="Arial" w:eastAsia="Times New Roman" w:hAnsi="Arial" w:cs="Arial"/>
          <w:sz w:val="24"/>
          <w:szCs w:val="24"/>
        </w:rPr>
        <w:t>CONSIDERACIONES GENERALES</w:t>
      </w:r>
    </w:p>
    <w:p w14:paraId="5696E7B9" w14:textId="77777777" w:rsidR="00A05FD9" w:rsidRPr="008B1325" w:rsidRDefault="00A05FD9" w:rsidP="00A05FD9">
      <w:pPr>
        <w:shd w:val="clear" w:color="auto" w:fill="FFFFFF"/>
        <w:spacing w:after="0" w:line="240" w:lineRule="auto"/>
        <w:jc w:val="both"/>
        <w:rPr>
          <w:rFonts w:ascii="Arial" w:eastAsia="Times New Roman" w:hAnsi="Arial" w:cs="Arial"/>
        </w:rPr>
      </w:pPr>
      <w:r w:rsidRPr="008B1325">
        <w:rPr>
          <w:rFonts w:ascii="Arial" w:eastAsia="Times New Roman" w:hAnsi="Arial" w:cs="Arial"/>
        </w:rPr>
        <w:t>Esta modalidad de enseñanza se impartirá mediante el uso de las tecnologías de la información y la comunicación, con un sistema basado en el seguimiento del aprendizaje del alumnado a través de la plataforma educativa Moodle adaptada a tales efectos por la Consejería de Educación y por la propia labor del profesor.</w:t>
      </w:r>
    </w:p>
    <w:p w14:paraId="2AF54053"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Como elementos singulares hay que destacar:</w:t>
      </w:r>
    </w:p>
    <w:p w14:paraId="46450BF3" w14:textId="77777777" w:rsidR="00A05FD9" w:rsidRPr="008B1325" w:rsidRDefault="00A05FD9" w:rsidP="00247386">
      <w:pPr>
        <w:numPr>
          <w:ilvl w:val="0"/>
          <w:numId w:val="110"/>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Separación física entre profesor y alumno.</w:t>
      </w:r>
    </w:p>
    <w:p w14:paraId="3A45D0ED"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el profesor está separado físicamente de sus alumnos, y el contacto se realiza por medios audiovisuales e informáticos. Por tanto, estamos, a diferencia del aula presencial, ante una dispersión geográfica importante de profesores y alumnos.</w:t>
      </w:r>
    </w:p>
    <w:p w14:paraId="56F5E5A4" w14:textId="77777777" w:rsidR="00A05FD9" w:rsidRPr="008B1325" w:rsidRDefault="00A05FD9" w:rsidP="00247386">
      <w:pPr>
        <w:numPr>
          <w:ilvl w:val="0"/>
          <w:numId w:val="111"/>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Uso masivo de medios técnicos.</w:t>
      </w:r>
    </w:p>
    <w:p w14:paraId="0B272EDF"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Esto permite </w:t>
      </w:r>
      <w:proofErr w:type="gramStart"/>
      <w:r w:rsidRPr="008B1325">
        <w:rPr>
          <w:rFonts w:ascii="Arial" w:eastAsia="Times New Roman" w:hAnsi="Arial" w:cs="Arial"/>
        </w:rPr>
        <w:t>superar  las</w:t>
      </w:r>
      <w:proofErr w:type="gramEnd"/>
      <w:r w:rsidRPr="008B1325">
        <w:rPr>
          <w:rFonts w:ascii="Arial" w:eastAsia="Times New Roman" w:hAnsi="Arial" w:cs="Arial"/>
        </w:rPr>
        <w:t xml:space="preserve"> dificultades surgidas de las fronteras de espacio y tiempo, de tal manera que los alumnos pueden aprender lo que quieran, donde quieran y cuando quieran. Este uso masivo también trae consigo una serie de inconvenientes, que deben ser tenidos en cuenta. Los mayores son la necesidad de un conocimiento fluido de la plataforma, de los instrumentos que la componen y la inevitable aparición permanente de dificultades de tipo técnico.</w:t>
      </w:r>
    </w:p>
    <w:p w14:paraId="2D2F4AC6" w14:textId="77777777" w:rsidR="00A05FD9" w:rsidRPr="008B1325" w:rsidRDefault="00A05FD9" w:rsidP="00247386">
      <w:pPr>
        <w:numPr>
          <w:ilvl w:val="0"/>
          <w:numId w:val="112"/>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El alumno como organizador de su propia formación.</w:t>
      </w:r>
    </w:p>
    <w:p w14:paraId="404235E3"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En la enseñanza a distancia, es el alumno el que tiene que saber gestionar su tiempo y decidir su ritmo de aprendizaje. En definitiva, el alumno a distancia debe ser mucho más autónomo, y se </w:t>
      </w:r>
      <w:proofErr w:type="gramStart"/>
      <w:r w:rsidRPr="008B1325">
        <w:rPr>
          <w:rFonts w:ascii="Arial" w:eastAsia="Times New Roman" w:hAnsi="Arial" w:cs="Arial"/>
        </w:rPr>
        <w:t>le</w:t>
      </w:r>
      <w:proofErr w:type="gramEnd"/>
      <w:r w:rsidRPr="008B1325">
        <w:rPr>
          <w:rFonts w:ascii="Arial" w:eastAsia="Times New Roman" w:hAnsi="Arial" w:cs="Arial"/>
        </w:rPr>
        <w:t xml:space="preserve"> exige una mayor autodisciplina respecto a los alumnos presenciales. De ahí que se afirme que lo primero que tiene que aprender un estudiante a distancia es, precisamente, a aprender, pues de eso dependerá su éxito.</w:t>
      </w:r>
    </w:p>
    <w:p w14:paraId="69105FCA" w14:textId="77777777" w:rsidR="00A05FD9" w:rsidRPr="008B1325" w:rsidRDefault="00A05FD9" w:rsidP="00247386">
      <w:pPr>
        <w:numPr>
          <w:ilvl w:val="0"/>
          <w:numId w:val="113"/>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Tutorización.</w:t>
      </w:r>
    </w:p>
    <w:p w14:paraId="11BE94B8"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La labor de tutorización se convierte aquí en fundamental, ya que va mucho más allá de la simple tutoría de la escuela presencial. Es necesaria una intervención activa y </w:t>
      </w:r>
      <w:r w:rsidRPr="008B1325">
        <w:rPr>
          <w:rFonts w:ascii="Arial" w:eastAsia="Times New Roman" w:hAnsi="Arial" w:cs="Arial"/>
        </w:rPr>
        <w:lastRenderedPageBreak/>
        <w:t>permanente del profesor para evitar el potencial aislamiento que puede tener el alumno en esta modalidad de aprendizaje, al eliminarse la interacción social física.</w:t>
      </w:r>
    </w:p>
    <w:p w14:paraId="098BA44B" w14:textId="77777777" w:rsidR="00A05FD9" w:rsidRPr="008B1325" w:rsidRDefault="00A05FD9" w:rsidP="00247386">
      <w:pPr>
        <w:numPr>
          <w:ilvl w:val="0"/>
          <w:numId w:val="114"/>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Aprendizaje por tareas.</w:t>
      </w:r>
    </w:p>
    <w:p w14:paraId="35605F05"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Más que los contenidos, el núcleo del trabajo desarrollado por el alumno pretende ser la tarea, cuya realización se convierte en objetivo inmediato por parte del alumno, que intentará resolverla usando los distintos materiales propuestos en los contenidos. </w:t>
      </w:r>
    </w:p>
    <w:p w14:paraId="210BA35F" w14:textId="77777777"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CONCRECCIONES</w:t>
      </w:r>
    </w:p>
    <w:p w14:paraId="7BE04608" w14:textId="77777777"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El desarrollo metodológico de las diferentes unidades curriculares seguirá una pauta común que en general se estructurará de la siguiente forma:</w:t>
      </w:r>
    </w:p>
    <w:p w14:paraId="00336CE2"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 historia inicial. Sirve de hilo conductor a través de los temas. En esta historia se presentan los personajes que nos van a introducir los distintos apartados mediante la realización de investigaciones con aplicaciones interactivas que van a preceder a la exposición de los distintos conceptos. </w:t>
      </w:r>
    </w:p>
    <w:p w14:paraId="04CA8CF7"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 exposición. Se desarrollarán en el aula explicaciones sobre los conceptos más importantes utilizando presentaciones interactivas en pizarra electrónica. </w:t>
      </w:r>
    </w:p>
    <w:p w14:paraId="56623B3A"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Las </w:t>
      </w:r>
      <w:r w:rsidRPr="008B1325">
        <w:rPr>
          <w:rFonts w:ascii="Arial" w:hAnsi="Arial" w:cs="Arial"/>
          <w:bCs/>
          <w:sz w:val="22"/>
          <w:szCs w:val="22"/>
        </w:rPr>
        <w:t>tareas</w:t>
      </w:r>
      <w:r w:rsidRPr="008B1325">
        <w:rPr>
          <w:rFonts w:ascii="Arial" w:hAnsi="Arial" w:cs="Arial"/>
          <w:sz w:val="22"/>
          <w:szCs w:val="22"/>
        </w:rPr>
        <w:t xml:space="preserve">. Son pequeños trabajos de investigación sobre la unidad tratada. Están relacionadas con los contenidos de los distintos temas, de manera que éstos son imprescindibles para llevarla a cabo, aunque se deban utilizar también otros recursos que en su caso se indican. En este sentido, las tareas tienen como finalidad que el alumno desarrolle su capacidad para buscar y seleccionar información, especialmente con las </w:t>
      </w:r>
      <w:proofErr w:type="spellStart"/>
      <w:r w:rsidRPr="008B1325">
        <w:rPr>
          <w:rFonts w:ascii="Arial" w:hAnsi="Arial" w:cs="Arial"/>
          <w:sz w:val="22"/>
          <w:szCs w:val="22"/>
        </w:rPr>
        <w:t>TICs</w:t>
      </w:r>
      <w:proofErr w:type="spellEnd"/>
      <w:r w:rsidRPr="008B1325">
        <w:rPr>
          <w:rFonts w:ascii="Arial" w:hAnsi="Arial" w:cs="Arial"/>
          <w:sz w:val="22"/>
          <w:szCs w:val="22"/>
        </w:rPr>
        <w:t>. Se establecen dos tipos de tareas: de refuerzo y de profundización.</w:t>
      </w:r>
    </w:p>
    <w:p w14:paraId="24F6D4BB"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Los </w:t>
      </w:r>
      <w:r w:rsidRPr="008B1325">
        <w:rPr>
          <w:rFonts w:ascii="Arial" w:hAnsi="Arial" w:cs="Arial"/>
          <w:bCs/>
          <w:sz w:val="22"/>
          <w:szCs w:val="22"/>
        </w:rPr>
        <w:t>ejercicios de autoevaluación</w:t>
      </w:r>
      <w:r w:rsidRPr="008B1325">
        <w:rPr>
          <w:rFonts w:ascii="Arial" w:hAnsi="Arial" w:cs="Arial"/>
          <w:sz w:val="22"/>
          <w:szCs w:val="22"/>
        </w:rPr>
        <w:t xml:space="preserve"> para que el alumno desarrolle los conocimientos adquiridos. También se incluyen los siguientes elementos: "Para saber más" (con enlaces externos), "Importante" (con resúmenes de las ideas fundamentales de cada apartado), "Curiosidad" (con aspectos interesantes o anecdóticos). </w:t>
      </w:r>
    </w:p>
    <w:p w14:paraId="6CA4D1BC"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Cada unidad tiene un </w:t>
      </w:r>
      <w:r w:rsidRPr="008B1325">
        <w:rPr>
          <w:rFonts w:ascii="Arial" w:hAnsi="Arial" w:cs="Arial"/>
          <w:bCs/>
          <w:sz w:val="22"/>
          <w:szCs w:val="22"/>
        </w:rPr>
        <w:t>esquema conceptual</w:t>
      </w:r>
      <w:r w:rsidRPr="008B1325">
        <w:rPr>
          <w:rFonts w:ascii="Arial" w:hAnsi="Arial" w:cs="Arial"/>
          <w:sz w:val="22"/>
          <w:szCs w:val="22"/>
        </w:rPr>
        <w:t xml:space="preserve"> y cada tema un </w:t>
      </w:r>
      <w:r w:rsidRPr="008B1325">
        <w:rPr>
          <w:rFonts w:ascii="Arial" w:hAnsi="Arial" w:cs="Arial"/>
          <w:bCs/>
          <w:sz w:val="22"/>
          <w:szCs w:val="22"/>
        </w:rPr>
        <w:t>resumen</w:t>
      </w:r>
      <w:r w:rsidRPr="008B1325">
        <w:rPr>
          <w:rFonts w:ascii="Arial" w:hAnsi="Arial" w:cs="Arial"/>
          <w:sz w:val="22"/>
          <w:szCs w:val="22"/>
        </w:rPr>
        <w:t xml:space="preserve">, muy útiles para reforzar todo lo estudiado. Se planteará la conveniencia de que el alumno realice sus propios mapas conceptuales o resúmenes, para favorecer el estudio de los temas. </w:t>
      </w:r>
    </w:p>
    <w:p w14:paraId="7248EC0D"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Se utilizarán </w:t>
      </w:r>
      <w:r w:rsidRPr="008B1325">
        <w:rPr>
          <w:rFonts w:ascii="Arial" w:hAnsi="Arial" w:cs="Arial"/>
          <w:bCs/>
          <w:sz w:val="22"/>
          <w:szCs w:val="22"/>
        </w:rPr>
        <w:t>recursos multimedia</w:t>
      </w:r>
      <w:r w:rsidRPr="008B1325">
        <w:rPr>
          <w:rFonts w:ascii="Arial" w:hAnsi="Arial" w:cs="Arial"/>
          <w:sz w:val="22"/>
          <w:szCs w:val="22"/>
        </w:rPr>
        <w:t xml:space="preserve">, como animaciones interactivas, para introducir los contenidos mediante pequeñas investigaciones con simuladores, que permiten al alumnado captar de forma intuitiva los conceptos antes de estudiarlos. </w:t>
      </w:r>
    </w:p>
    <w:p w14:paraId="05C95834" w14:textId="77777777" w:rsidR="00A05FD9" w:rsidRPr="00296626" w:rsidRDefault="00A05FD9" w:rsidP="00A05FD9">
      <w:pPr>
        <w:autoSpaceDE w:val="0"/>
        <w:autoSpaceDN w:val="0"/>
        <w:adjustRightInd w:val="0"/>
        <w:jc w:val="both"/>
        <w:rPr>
          <w:rFonts w:ascii="Arial" w:eastAsia="Times New Roman" w:hAnsi="Arial" w:cs="Arial"/>
          <w:b/>
          <w:sz w:val="28"/>
          <w:szCs w:val="24"/>
        </w:rPr>
      </w:pPr>
      <w:r w:rsidRPr="00296626">
        <w:rPr>
          <w:rFonts w:ascii="Arial" w:eastAsia="Times New Roman" w:hAnsi="Arial" w:cs="Arial"/>
          <w:b/>
          <w:sz w:val="28"/>
          <w:szCs w:val="24"/>
        </w:rPr>
        <w:t>Instrumentos de calificación</w:t>
      </w:r>
    </w:p>
    <w:p w14:paraId="4D91288D"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La evaluación ha de ser continua y diferenciada para cada uno de las unidades que componen el currículo.</w:t>
      </w:r>
    </w:p>
    <w:p w14:paraId="5A89752A"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Se realizarán tres sesiones de evaluación coincidentes con los trimestres académicos en las cuales el alumnado será evaluado de cada una de las unidades correspondientes. </w:t>
      </w:r>
    </w:p>
    <w:p w14:paraId="519375E0"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Se realizará una prueba escrita al finalizar cada unidad y un examen de recuperación para aquellos alumnos que no hayan superado la misma. </w:t>
      </w:r>
    </w:p>
    <w:p w14:paraId="17FB3B98"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lastRenderedPageBreak/>
        <w:t>A final de curso existirá la posibilidad de recuperar en un examen final las unidades no aprobadas durante el curso. En septiembre, se realizará una prueba extraordinaria para aquel alumnado que en junio no haya sido evaluado positivamente.</w:t>
      </w:r>
    </w:p>
    <w:p w14:paraId="393CE0DE"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En la evaluación de cada unidad se tendrán en cuenta dos aspectos, fundamentalmente:</w:t>
      </w:r>
    </w:p>
    <w:p w14:paraId="11A63A2A"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1.- La calificación emitida por el profesor que lleva el seguimiento del alumno. Esta calificación puede oscilar entre 1 y 10. Con ella se valorará la asistencia, el trabajo realizado a lo largo de las sesiones presenciales y no presenciales y el interés mostrado durante el curso. Supondrá el 10 % de la calificación final. </w:t>
      </w:r>
    </w:p>
    <w:p w14:paraId="0E538EFA"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2.- La calificación obtenida en </w:t>
      </w:r>
      <w:proofErr w:type="gramStart"/>
      <w:r w:rsidRPr="008B1325">
        <w:rPr>
          <w:rFonts w:ascii="Arial" w:eastAsia="Times New Roman" w:hAnsi="Arial" w:cs="Arial"/>
        </w:rPr>
        <w:t>la pruebas escritas</w:t>
      </w:r>
      <w:proofErr w:type="gramEnd"/>
      <w:r w:rsidRPr="008B1325">
        <w:rPr>
          <w:rFonts w:ascii="Arial" w:eastAsia="Times New Roman" w:hAnsi="Arial" w:cs="Arial"/>
        </w:rPr>
        <w:t xml:space="preserve"> en las que se valorará el aprendizaje desarrollado en relación con los diferentes temas impartidos y que oscilará entre 1 y 10 y supondrá el 70 % restante de la calificación final.</w:t>
      </w:r>
    </w:p>
    <w:p w14:paraId="7283E6D5"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3. Las calificaciones de las actividades interactivas realizadas a través de la plataforma, especialmente, cuestionarios y tareas. Esta calificación puede oscilar entre 1 y 10. Supondrá el 20 % de la calificación final</w:t>
      </w:r>
    </w:p>
    <w:p w14:paraId="443BBF18"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Se considerará evaluado positivamente el alumno obtenga en la calificación global una nota igual o superior a 5.</w:t>
      </w:r>
    </w:p>
    <w:p w14:paraId="3F5D1F17" w14:textId="77777777" w:rsidR="00A05FD9" w:rsidRPr="00296626" w:rsidRDefault="00A05FD9" w:rsidP="00A05FD9">
      <w:pPr>
        <w:rPr>
          <w:rFonts w:ascii="Arial" w:hAnsi="Arial" w:cs="Arial"/>
        </w:rPr>
      </w:pPr>
    </w:p>
    <w:p w14:paraId="62B48D55" w14:textId="77777777" w:rsidR="00A05FD9" w:rsidRDefault="00A05FD9" w:rsidP="00A05FD9">
      <w:pPr>
        <w:rPr>
          <w:rFonts w:ascii="Arial" w:hAnsi="Arial" w:cs="Arial"/>
        </w:rPr>
      </w:pPr>
    </w:p>
    <w:p w14:paraId="7A49959A" w14:textId="77777777" w:rsidR="00A05FD9" w:rsidRDefault="00A05FD9" w:rsidP="00A05FD9">
      <w:pPr>
        <w:rPr>
          <w:rFonts w:ascii="Arial" w:hAnsi="Arial" w:cs="Arial"/>
        </w:rPr>
      </w:pPr>
    </w:p>
    <w:p w14:paraId="6F1DDFEA" w14:textId="77777777" w:rsidR="00A05FD9" w:rsidRDefault="00A05FD9" w:rsidP="00A05FD9">
      <w:pPr>
        <w:rPr>
          <w:rFonts w:ascii="Arial" w:hAnsi="Arial" w:cs="Arial"/>
        </w:rPr>
      </w:pPr>
    </w:p>
    <w:p w14:paraId="1752919B" w14:textId="77777777" w:rsidR="00A05FD9" w:rsidRDefault="00A05FD9" w:rsidP="00A05FD9">
      <w:pPr>
        <w:rPr>
          <w:rFonts w:ascii="Arial" w:hAnsi="Arial" w:cs="Arial"/>
        </w:rPr>
      </w:pPr>
    </w:p>
    <w:p w14:paraId="30AE6A73" w14:textId="77777777" w:rsidR="0071254B" w:rsidRDefault="0071254B" w:rsidP="00A05FD9">
      <w:pPr>
        <w:rPr>
          <w:rFonts w:ascii="Arial" w:hAnsi="Arial" w:cs="Arial"/>
        </w:rPr>
      </w:pPr>
    </w:p>
    <w:p w14:paraId="0EE8C4E9" w14:textId="77777777" w:rsidR="0071254B" w:rsidRDefault="0071254B" w:rsidP="00A05FD9">
      <w:pPr>
        <w:rPr>
          <w:rFonts w:ascii="Arial" w:hAnsi="Arial" w:cs="Arial"/>
        </w:rPr>
      </w:pPr>
    </w:p>
    <w:p w14:paraId="5474C1C3" w14:textId="77777777" w:rsidR="0071254B" w:rsidRDefault="0071254B" w:rsidP="00A05FD9">
      <w:pPr>
        <w:rPr>
          <w:rFonts w:ascii="Arial" w:hAnsi="Arial" w:cs="Arial"/>
        </w:rPr>
      </w:pPr>
    </w:p>
    <w:p w14:paraId="0AB19033" w14:textId="77777777" w:rsidR="0071254B" w:rsidRDefault="0071254B" w:rsidP="00A05FD9">
      <w:pPr>
        <w:rPr>
          <w:rFonts w:ascii="Arial" w:hAnsi="Arial" w:cs="Arial"/>
        </w:rPr>
      </w:pPr>
    </w:p>
    <w:p w14:paraId="0446E646" w14:textId="77777777" w:rsidR="0071254B" w:rsidRDefault="0071254B" w:rsidP="00A05FD9">
      <w:pPr>
        <w:rPr>
          <w:rFonts w:ascii="Arial" w:hAnsi="Arial" w:cs="Arial"/>
        </w:rPr>
      </w:pPr>
    </w:p>
    <w:p w14:paraId="002D5ADD" w14:textId="77777777" w:rsidR="00A05FD9" w:rsidRDefault="00A05FD9" w:rsidP="00A05FD9">
      <w:pPr>
        <w:rPr>
          <w:rFonts w:ascii="Arial" w:hAnsi="Arial" w:cs="Arial"/>
        </w:rPr>
      </w:pPr>
    </w:p>
    <w:p w14:paraId="23AC0DD9" w14:textId="77777777" w:rsidR="00A05FD9" w:rsidRDefault="00A05FD9" w:rsidP="00A05FD9">
      <w:pPr>
        <w:rPr>
          <w:rFonts w:ascii="Arial" w:hAnsi="Arial" w:cs="Arial"/>
        </w:rPr>
      </w:pPr>
    </w:p>
    <w:p w14:paraId="06025DC8" w14:textId="77777777" w:rsidR="00A05FD9" w:rsidRDefault="00A05FD9" w:rsidP="00A05FD9">
      <w:pPr>
        <w:rPr>
          <w:rFonts w:ascii="Arial" w:hAnsi="Arial" w:cs="Arial"/>
        </w:rPr>
      </w:pPr>
    </w:p>
    <w:p w14:paraId="568BC674" w14:textId="618DDA1A" w:rsidR="00A05FD9" w:rsidRDefault="00A05FD9" w:rsidP="00A05FD9">
      <w:pPr>
        <w:rPr>
          <w:rFonts w:ascii="Arial" w:hAnsi="Arial" w:cs="Arial"/>
        </w:rPr>
      </w:pPr>
    </w:p>
    <w:p w14:paraId="19F4FE06" w14:textId="4D28DC0B" w:rsidR="00481F89" w:rsidRDefault="00481F89" w:rsidP="00A05FD9">
      <w:pPr>
        <w:rPr>
          <w:rFonts w:ascii="Arial" w:hAnsi="Arial" w:cs="Arial"/>
        </w:rPr>
      </w:pPr>
    </w:p>
    <w:p w14:paraId="338E65EB" w14:textId="77777777" w:rsidR="00481F89" w:rsidRDefault="00481F89" w:rsidP="00A05FD9">
      <w:pPr>
        <w:rPr>
          <w:rFonts w:ascii="Arial" w:hAnsi="Arial" w:cs="Arial"/>
        </w:rPr>
      </w:pPr>
    </w:p>
    <w:p w14:paraId="5EF6555E" w14:textId="77777777" w:rsidR="00A05FD9" w:rsidRPr="00C75ECE" w:rsidRDefault="00A05FD9" w:rsidP="00A05FD9">
      <w:pPr>
        <w:autoSpaceDE w:val="0"/>
        <w:autoSpaceDN w:val="0"/>
        <w:adjustRightInd w:val="0"/>
        <w:jc w:val="both"/>
        <w:rPr>
          <w:rFonts w:ascii="Arial" w:eastAsia="Times New Roman" w:hAnsi="Arial" w:cs="Arial"/>
          <w:b/>
          <w:color w:val="984806" w:themeColor="accent6" w:themeShade="80"/>
          <w:sz w:val="28"/>
          <w:szCs w:val="24"/>
        </w:rPr>
      </w:pPr>
      <w:r w:rsidRPr="00C75ECE">
        <w:rPr>
          <w:rFonts w:ascii="Arial" w:eastAsia="Times New Roman" w:hAnsi="Arial" w:cs="Arial"/>
          <w:b/>
          <w:color w:val="984806" w:themeColor="accent6" w:themeShade="80"/>
          <w:sz w:val="28"/>
          <w:szCs w:val="24"/>
        </w:rPr>
        <w:lastRenderedPageBreak/>
        <w:t>BIOLOGÍA (2º BACHILLERATO)</w:t>
      </w:r>
    </w:p>
    <w:p w14:paraId="45E6EBCF" w14:textId="77777777" w:rsidR="00A05FD9" w:rsidRDefault="00A05FD9" w:rsidP="00A05FD9">
      <w:pPr>
        <w:spacing w:after="0" w:line="240" w:lineRule="auto"/>
        <w:jc w:val="both"/>
        <w:rPr>
          <w:rFonts w:ascii="Arial" w:hAnsi="Arial" w:cs="Arial"/>
        </w:rPr>
      </w:pPr>
      <w:r>
        <w:rPr>
          <w:rFonts w:ascii="Arial" w:hAnsi="Arial" w:cs="Arial"/>
        </w:rPr>
        <w:t>Para consultar los contenidos, competencias, objetivos, transversalidad, estándares de aprendizaje y criterios de evaluación nos remitimos al apartado correspondiente de 2º Bachillerato diurno en esta programación. Hay que destacar, eso sí, algunas diferencias en cuanto a la metodología e instrumentos de calificación.</w:t>
      </w:r>
    </w:p>
    <w:p w14:paraId="7F41C912" w14:textId="77777777" w:rsidR="00A05FD9" w:rsidRPr="00296626" w:rsidRDefault="00A05FD9" w:rsidP="00A05FD9">
      <w:pPr>
        <w:spacing w:before="100" w:beforeAutospacing="1" w:after="100" w:afterAutospacing="1" w:line="240" w:lineRule="auto"/>
        <w:jc w:val="both"/>
        <w:rPr>
          <w:rFonts w:ascii="Arial" w:eastAsia="Times New Roman" w:hAnsi="Arial" w:cs="Arial"/>
          <w:b/>
          <w:sz w:val="28"/>
          <w:szCs w:val="24"/>
        </w:rPr>
      </w:pPr>
      <w:r w:rsidRPr="00296626">
        <w:rPr>
          <w:rFonts w:ascii="Arial" w:eastAsia="Times New Roman" w:hAnsi="Arial" w:cs="Arial"/>
          <w:b/>
          <w:sz w:val="28"/>
          <w:szCs w:val="24"/>
        </w:rPr>
        <w:t>Metodología</w:t>
      </w:r>
    </w:p>
    <w:p w14:paraId="6B89DEF0" w14:textId="77777777"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CONSIDERACIONES GENERALES</w:t>
      </w:r>
    </w:p>
    <w:p w14:paraId="6DE1421B" w14:textId="77777777" w:rsidR="00A05FD9" w:rsidRPr="008B1325" w:rsidRDefault="00A05FD9" w:rsidP="00A05FD9">
      <w:pPr>
        <w:shd w:val="clear" w:color="auto" w:fill="FFFFFF"/>
        <w:spacing w:after="0" w:line="240" w:lineRule="auto"/>
        <w:jc w:val="both"/>
        <w:rPr>
          <w:rFonts w:ascii="Arial" w:eastAsia="Times New Roman" w:hAnsi="Arial" w:cs="Arial"/>
        </w:rPr>
      </w:pPr>
      <w:r w:rsidRPr="008B1325">
        <w:rPr>
          <w:rFonts w:ascii="Arial" w:eastAsia="Times New Roman" w:hAnsi="Arial" w:cs="Arial"/>
        </w:rPr>
        <w:t>Esta modalidad de enseñanza se impartirá mediante el uso de las tecnologías de la información y la comunicación, con un sistema basado en el seguimiento del aprendizaje del alumnado a través de la plataforma educativa Moodle adaptada a tales efectos por la Consejería de Educación y por la propia labor del profesor.</w:t>
      </w:r>
    </w:p>
    <w:p w14:paraId="31CFDCE8"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Como elementos singulares hay que destacar:</w:t>
      </w:r>
    </w:p>
    <w:p w14:paraId="58DBD9E2" w14:textId="77777777" w:rsidR="00A05FD9" w:rsidRPr="008B1325" w:rsidRDefault="00A05FD9" w:rsidP="00247386">
      <w:pPr>
        <w:numPr>
          <w:ilvl w:val="0"/>
          <w:numId w:val="110"/>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Separación física entre profesor y alumno.</w:t>
      </w:r>
    </w:p>
    <w:p w14:paraId="49F06741"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el profesor está separado físicamente de sus alumnos, y el contacto se realiza por medios audiovisuales e informáticos. Por tanto, estamos, a diferencia del aula presencial, ante una dispersión geográfica importante de profesores y alumnos.</w:t>
      </w:r>
    </w:p>
    <w:p w14:paraId="67539999" w14:textId="77777777" w:rsidR="00A05FD9" w:rsidRPr="008B1325" w:rsidRDefault="00A05FD9" w:rsidP="00247386">
      <w:pPr>
        <w:numPr>
          <w:ilvl w:val="0"/>
          <w:numId w:val="111"/>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Uso masivo de medios técnicos.</w:t>
      </w:r>
    </w:p>
    <w:p w14:paraId="77E79792"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Esto permite </w:t>
      </w:r>
      <w:proofErr w:type="gramStart"/>
      <w:r w:rsidRPr="008B1325">
        <w:rPr>
          <w:rFonts w:ascii="Arial" w:eastAsia="Times New Roman" w:hAnsi="Arial" w:cs="Arial"/>
        </w:rPr>
        <w:t>superar  las</w:t>
      </w:r>
      <w:proofErr w:type="gramEnd"/>
      <w:r w:rsidRPr="008B1325">
        <w:rPr>
          <w:rFonts w:ascii="Arial" w:eastAsia="Times New Roman" w:hAnsi="Arial" w:cs="Arial"/>
        </w:rPr>
        <w:t xml:space="preserve"> dificultades surgidas de las fronteras de espacio y tiempo, de tal manera que los alumnos pueden aprender lo que quieran, donde quieran y cuando quieran. Este uso masivo también trae consigo una serie de inconvenientes, que deben ser tenidos en cuenta. Los mayores son la necesidad de un conocimiento fluido de la plataforma, de los instrumentos que la componen y la inevitable aparición permanente de dificultades de tipo técnico.</w:t>
      </w:r>
    </w:p>
    <w:p w14:paraId="03CDD50F" w14:textId="77777777" w:rsidR="00A05FD9" w:rsidRPr="008B1325" w:rsidRDefault="00A05FD9" w:rsidP="00247386">
      <w:pPr>
        <w:numPr>
          <w:ilvl w:val="0"/>
          <w:numId w:val="112"/>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El alumno como organizador de su propia formación.</w:t>
      </w:r>
    </w:p>
    <w:p w14:paraId="44B9FC21"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En la enseñanza a distancia, es el alumno el que tiene que saber gestionar su tiempo y decidir su ritmo de aprendizaje. En definitiva, el alumno a distancia debe ser mucho más autónomo, y se </w:t>
      </w:r>
      <w:proofErr w:type="gramStart"/>
      <w:r w:rsidRPr="008B1325">
        <w:rPr>
          <w:rFonts w:ascii="Arial" w:eastAsia="Times New Roman" w:hAnsi="Arial" w:cs="Arial"/>
        </w:rPr>
        <w:t>le</w:t>
      </w:r>
      <w:proofErr w:type="gramEnd"/>
      <w:r w:rsidRPr="008B1325">
        <w:rPr>
          <w:rFonts w:ascii="Arial" w:eastAsia="Times New Roman" w:hAnsi="Arial" w:cs="Arial"/>
        </w:rPr>
        <w:t xml:space="preserve"> exige una mayor autodisciplina respecto a los alumnos presenciales. De ahí que se afirme que lo primero que tiene que aprender un estudiante a distancia es, precisamente, a aprender, pues de eso dependerá su éxito.</w:t>
      </w:r>
    </w:p>
    <w:p w14:paraId="78D6ECF7" w14:textId="77777777" w:rsidR="00A05FD9" w:rsidRPr="008B1325" w:rsidRDefault="00A05FD9" w:rsidP="00247386">
      <w:pPr>
        <w:numPr>
          <w:ilvl w:val="0"/>
          <w:numId w:val="113"/>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Tutorización.</w:t>
      </w:r>
    </w:p>
    <w:p w14:paraId="648E719A" w14:textId="77777777" w:rsidR="00A05FD9" w:rsidRPr="008B1325" w:rsidRDefault="00A05FD9" w:rsidP="00893D02">
      <w:pPr>
        <w:shd w:val="clear" w:color="auto" w:fill="FFFFFF"/>
        <w:spacing w:after="0" w:line="240" w:lineRule="auto"/>
        <w:jc w:val="both"/>
        <w:rPr>
          <w:rFonts w:ascii="Arial" w:eastAsia="Times New Roman" w:hAnsi="Arial" w:cs="Arial"/>
        </w:rPr>
      </w:pPr>
      <w:r w:rsidRPr="008B1325">
        <w:rPr>
          <w:rFonts w:ascii="Arial" w:eastAsia="Times New Roman" w:hAnsi="Arial" w:cs="Arial"/>
        </w:rPr>
        <w:t>La labor de tutorización se convierte aquí en fundamental, ya que va mucho más allá de la simple tutoría de la escuela presencial. Es necesaria una intervención activa y permanente del profesor para evitar el potencial aislamiento que puede tener el alumno en esta modalidad de aprendizaje, al eliminarse la interacción social física.</w:t>
      </w:r>
    </w:p>
    <w:p w14:paraId="4FC1A736" w14:textId="77777777" w:rsidR="00A05FD9" w:rsidRPr="008B1325" w:rsidRDefault="00A05FD9" w:rsidP="00247386">
      <w:pPr>
        <w:numPr>
          <w:ilvl w:val="0"/>
          <w:numId w:val="114"/>
        </w:numPr>
        <w:shd w:val="clear" w:color="auto" w:fill="FFFFFF"/>
        <w:spacing w:after="0" w:line="240" w:lineRule="auto"/>
        <w:ind w:left="480"/>
        <w:jc w:val="both"/>
        <w:rPr>
          <w:rFonts w:ascii="Arial" w:eastAsia="Times New Roman" w:hAnsi="Arial" w:cs="Arial"/>
        </w:rPr>
      </w:pPr>
      <w:r w:rsidRPr="008B1325">
        <w:rPr>
          <w:rFonts w:ascii="Arial" w:eastAsia="Times New Roman" w:hAnsi="Arial" w:cs="Arial"/>
        </w:rPr>
        <w:t>Aprendizaje por tareas.</w:t>
      </w:r>
    </w:p>
    <w:p w14:paraId="3847D4A4" w14:textId="77777777"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Más que los contenidos, el núcleo del trabajo desarrollado por el alumno pretende ser la tarea, cuya realización se convierte en objetivo inmediato por parte del alumno, que intentará resolverla usando los distintos materiales propuestos en los contenidos. </w:t>
      </w:r>
    </w:p>
    <w:p w14:paraId="17BA80EA" w14:textId="77777777"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lastRenderedPageBreak/>
        <w:t>CONCRECCIONES</w:t>
      </w:r>
    </w:p>
    <w:p w14:paraId="6424D77E" w14:textId="77777777"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El desarrollo metodológico de las diferentes unidades curriculares seguirá una pauta común que en general se estructurará de la siguiente forma:</w:t>
      </w:r>
    </w:p>
    <w:p w14:paraId="00F98DF4"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 exposición. Se desarrollarán en el aula explicaciones sobre los conceptos más importantes utilizando presentaciones interactivas en pizarra electrónica. </w:t>
      </w:r>
    </w:p>
    <w:p w14:paraId="6278FF1F"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Las </w:t>
      </w:r>
      <w:r w:rsidRPr="008B1325">
        <w:rPr>
          <w:rFonts w:ascii="Arial" w:hAnsi="Arial" w:cs="Arial"/>
          <w:bCs/>
          <w:sz w:val="22"/>
          <w:szCs w:val="22"/>
        </w:rPr>
        <w:t>tareas</w:t>
      </w:r>
      <w:r w:rsidRPr="008B1325">
        <w:rPr>
          <w:rFonts w:ascii="Arial" w:hAnsi="Arial" w:cs="Arial"/>
          <w:sz w:val="22"/>
          <w:szCs w:val="22"/>
        </w:rPr>
        <w:t xml:space="preserve">. Son pequeños trabajos de investigación sobre la unidad tratada. Están relacionadas con los contenidos de los distintos temas, de manera que éstos son imprescindibles para llevarla a cabo, aunque se deban utilizar también otros recursos que en su caso se indican. En este sentido, las tareas tienen como finalidad que el alumno desarrolle su capacidad para buscar y seleccionar información, especialmente con las </w:t>
      </w:r>
      <w:proofErr w:type="spellStart"/>
      <w:r w:rsidRPr="008B1325">
        <w:rPr>
          <w:rFonts w:ascii="Arial" w:hAnsi="Arial" w:cs="Arial"/>
          <w:sz w:val="22"/>
          <w:szCs w:val="22"/>
        </w:rPr>
        <w:t>TICs</w:t>
      </w:r>
      <w:proofErr w:type="spellEnd"/>
      <w:r w:rsidRPr="008B1325">
        <w:rPr>
          <w:rFonts w:ascii="Arial" w:hAnsi="Arial" w:cs="Arial"/>
          <w:sz w:val="22"/>
          <w:szCs w:val="22"/>
        </w:rPr>
        <w:t>. Se establecen dos tipos de tareas: de refuerzo y de profundización.</w:t>
      </w:r>
    </w:p>
    <w:p w14:paraId="3320334B"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Los </w:t>
      </w:r>
      <w:r w:rsidRPr="008B1325">
        <w:rPr>
          <w:rFonts w:ascii="Arial" w:hAnsi="Arial" w:cs="Arial"/>
          <w:bCs/>
          <w:sz w:val="22"/>
          <w:szCs w:val="22"/>
        </w:rPr>
        <w:t>ejercicios de autoevaluación</w:t>
      </w:r>
      <w:r w:rsidRPr="008B1325">
        <w:rPr>
          <w:rFonts w:ascii="Arial" w:hAnsi="Arial" w:cs="Arial"/>
          <w:sz w:val="22"/>
          <w:szCs w:val="22"/>
        </w:rPr>
        <w:t xml:space="preserve"> para que el alumno desarrolle los conocimientos adquiridos. También se incluyen los siguientes elementos: "Para saber más" (con enlaces externos), "Importante" (con resúmenes de las ideas fundamentales de cada apartado), "Curiosidad" (con aspectos interesantes o anecdóticos). </w:t>
      </w:r>
    </w:p>
    <w:p w14:paraId="1491B1A4"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Cada unidad tiene un </w:t>
      </w:r>
      <w:r w:rsidRPr="008B1325">
        <w:rPr>
          <w:rFonts w:ascii="Arial" w:hAnsi="Arial" w:cs="Arial"/>
          <w:bCs/>
          <w:sz w:val="22"/>
          <w:szCs w:val="22"/>
        </w:rPr>
        <w:t>esquema conceptual</w:t>
      </w:r>
      <w:r w:rsidRPr="008B1325">
        <w:rPr>
          <w:rFonts w:ascii="Arial" w:hAnsi="Arial" w:cs="Arial"/>
          <w:sz w:val="22"/>
          <w:szCs w:val="22"/>
        </w:rPr>
        <w:t xml:space="preserve"> y cada tema un </w:t>
      </w:r>
      <w:r w:rsidRPr="008B1325">
        <w:rPr>
          <w:rFonts w:ascii="Arial" w:hAnsi="Arial" w:cs="Arial"/>
          <w:bCs/>
          <w:sz w:val="22"/>
          <w:szCs w:val="22"/>
        </w:rPr>
        <w:t>resumen</w:t>
      </w:r>
      <w:r w:rsidRPr="008B1325">
        <w:rPr>
          <w:rFonts w:ascii="Arial" w:hAnsi="Arial" w:cs="Arial"/>
          <w:sz w:val="22"/>
          <w:szCs w:val="22"/>
        </w:rPr>
        <w:t xml:space="preserve">, muy útiles para reforzar todo lo estudiado. Se planteará la conveniencia de que el alumno realice sus propios mapas conceptuales o resúmenes, para favorecer el estudio de los temas. </w:t>
      </w:r>
    </w:p>
    <w:p w14:paraId="7C3C53A4" w14:textId="77777777"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Se utilizarán </w:t>
      </w:r>
      <w:r w:rsidRPr="008B1325">
        <w:rPr>
          <w:rFonts w:ascii="Arial" w:hAnsi="Arial" w:cs="Arial"/>
          <w:bCs/>
          <w:sz w:val="22"/>
          <w:szCs w:val="22"/>
        </w:rPr>
        <w:t>recursos multimedia</w:t>
      </w:r>
      <w:r w:rsidRPr="008B1325">
        <w:rPr>
          <w:rFonts w:ascii="Arial" w:hAnsi="Arial" w:cs="Arial"/>
          <w:sz w:val="22"/>
          <w:szCs w:val="22"/>
        </w:rPr>
        <w:t xml:space="preserve">, como animaciones interactivas, para introducir los contenidos mediante pequeñas investigaciones con simuladores, que permiten al alumnado captar de forma intuitiva los conceptos antes de estudiarlos. </w:t>
      </w:r>
    </w:p>
    <w:p w14:paraId="5DDAE456" w14:textId="77777777" w:rsidR="00A05FD9" w:rsidRPr="00296626" w:rsidRDefault="00A05FD9" w:rsidP="00A05FD9">
      <w:pPr>
        <w:autoSpaceDE w:val="0"/>
        <w:autoSpaceDN w:val="0"/>
        <w:adjustRightInd w:val="0"/>
        <w:jc w:val="both"/>
        <w:rPr>
          <w:rFonts w:ascii="Arial" w:hAnsi="Arial" w:cs="Arial"/>
          <w:b/>
          <w:sz w:val="28"/>
          <w:szCs w:val="24"/>
        </w:rPr>
      </w:pPr>
      <w:r>
        <w:rPr>
          <w:rFonts w:ascii="Arial" w:hAnsi="Arial" w:cs="Arial"/>
          <w:b/>
          <w:sz w:val="28"/>
          <w:szCs w:val="24"/>
        </w:rPr>
        <w:t>Criterios de calificación</w:t>
      </w:r>
      <w:r w:rsidRPr="00296626">
        <w:rPr>
          <w:rFonts w:ascii="Arial" w:hAnsi="Arial" w:cs="Arial"/>
          <w:b/>
          <w:sz w:val="28"/>
          <w:szCs w:val="24"/>
        </w:rPr>
        <w:t xml:space="preserve"> Biología 2º Bachillerato Semipresencial</w:t>
      </w:r>
    </w:p>
    <w:p w14:paraId="7D54D498" w14:textId="77777777" w:rsidR="00A05FD9" w:rsidRPr="008B1325" w:rsidRDefault="00A05FD9" w:rsidP="00A05FD9">
      <w:pPr>
        <w:autoSpaceDE w:val="0"/>
        <w:autoSpaceDN w:val="0"/>
        <w:adjustRightInd w:val="0"/>
        <w:jc w:val="both"/>
        <w:rPr>
          <w:rFonts w:ascii="Arial" w:hAnsi="Arial" w:cs="Arial"/>
        </w:rPr>
      </w:pPr>
      <w:r w:rsidRPr="00296626">
        <w:rPr>
          <w:rFonts w:ascii="Arial" w:hAnsi="Arial" w:cs="Arial"/>
          <w:szCs w:val="24"/>
        </w:rPr>
        <w:t xml:space="preserve">En la </w:t>
      </w:r>
      <w:r w:rsidRPr="008B1325">
        <w:rPr>
          <w:rFonts w:ascii="Arial" w:hAnsi="Arial" w:cs="Arial"/>
        </w:rPr>
        <w:t>evaluación de cada unidad se tendrán en cuenta dos aspectos, fundamentalmente:</w:t>
      </w:r>
    </w:p>
    <w:p w14:paraId="7D38395F" w14:textId="77777777" w:rsidR="00A05FD9" w:rsidRPr="008B1325" w:rsidRDefault="00A05FD9" w:rsidP="00A05FD9">
      <w:pPr>
        <w:autoSpaceDE w:val="0"/>
        <w:autoSpaceDN w:val="0"/>
        <w:adjustRightInd w:val="0"/>
        <w:jc w:val="both"/>
        <w:rPr>
          <w:rFonts w:ascii="Arial" w:hAnsi="Arial" w:cs="Arial"/>
        </w:rPr>
      </w:pPr>
      <w:r w:rsidRPr="008B1325">
        <w:rPr>
          <w:rFonts w:ascii="Arial" w:hAnsi="Arial" w:cs="Arial"/>
        </w:rPr>
        <w:t>1.- La calificación emitida por el profesor que lleva el seguimiento del alumno. Esta calificación puede oscilar entre 1 y 10. Con ella se valorará la asistencia, el trabajo realizado a lo largo de las sesiones presenciales y no presenciales y el interés mostrado durante el curso. Supondrá el 10 % de la calificación final.</w:t>
      </w:r>
    </w:p>
    <w:p w14:paraId="26D9B755" w14:textId="77777777" w:rsidR="00A05FD9" w:rsidRPr="008B1325" w:rsidRDefault="00A05FD9" w:rsidP="00A05FD9">
      <w:pPr>
        <w:autoSpaceDE w:val="0"/>
        <w:autoSpaceDN w:val="0"/>
        <w:adjustRightInd w:val="0"/>
        <w:jc w:val="both"/>
        <w:rPr>
          <w:rFonts w:ascii="Arial" w:hAnsi="Arial" w:cs="Arial"/>
        </w:rPr>
      </w:pPr>
      <w:r w:rsidRPr="008B1325">
        <w:rPr>
          <w:rFonts w:ascii="Arial" w:hAnsi="Arial" w:cs="Arial"/>
        </w:rPr>
        <w:t xml:space="preserve">2.- La calificación obtenida en </w:t>
      </w:r>
      <w:proofErr w:type="gramStart"/>
      <w:r w:rsidRPr="008B1325">
        <w:rPr>
          <w:rFonts w:ascii="Arial" w:hAnsi="Arial" w:cs="Arial"/>
        </w:rPr>
        <w:t>la pruebas escritas</w:t>
      </w:r>
      <w:proofErr w:type="gramEnd"/>
      <w:r w:rsidRPr="008B1325">
        <w:rPr>
          <w:rFonts w:ascii="Arial" w:hAnsi="Arial" w:cs="Arial"/>
        </w:rPr>
        <w:t xml:space="preserve"> en las que se valorará el aprendizaje desarrollado en relación con los diferentes temas impartidos y que oscilará entre 1 y 10 y supondrá el 70 % restante de la calificación final.</w:t>
      </w:r>
    </w:p>
    <w:p w14:paraId="1322E6D0" w14:textId="77777777" w:rsidR="00A05FD9" w:rsidRPr="008B1325" w:rsidRDefault="00A05FD9" w:rsidP="00A05FD9">
      <w:pPr>
        <w:autoSpaceDE w:val="0"/>
        <w:autoSpaceDN w:val="0"/>
        <w:adjustRightInd w:val="0"/>
        <w:jc w:val="both"/>
        <w:rPr>
          <w:rFonts w:ascii="Arial" w:eastAsia="Times New Roman" w:hAnsi="Arial" w:cs="Arial"/>
        </w:rPr>
      </w:pPr>
      <w:r w:rsidRPr="008B1325">
        <w:rPr>
          <w:rFonts w:ascii="Arial" w:hAnsi="Arial" w:cs="Arial"/>
        </w:rPr>
        <w:t xml:space="preserve">3. </w:t>
      </w:r>
      <w:r w:rsidRPr="008B1325">
        <w:rPr>
          <w:rFonts w:ascii="Arial" w:eastAsia="Times New Roman" w:hAnsi="Arial" w:cs="Arial"/>
        </w:rPr>
        <w:t>Las calificaciones de las actividades interactivas realizadas a través de la plataforma, especialmente, cuestionarios y tareas. Esta calificación puede oscilar entre 1 y 10. Supondrá el 20 % de la calificación final</w:t>
      </w:r>
    </w:p>
    <w:p w14:paraId="1F6F170E" w14:textId="77777777" w:rsidR="00A05FD9" w:rsidRPr="008B1325" w:rsidRDefault="00A05FD9" w:rsidP="00A05FD9">
      <w:pPr>
        <w:autoSpaceDE w:val="0"/>
        <w:autoSpaceDN w:val="0"/>
        <w:adjustRightInd w:val="0"/>
        <w:jc w:val="both"/>
        <w:rPr>
          <w:rFonts w:ascii="Arial" w:hAnsi="Arial" w:cs="Arial"/>
        </w:rPr>
      </w:pPr>
      <w:r w:rsidRPr="008B1325">
        <w:rPr>
          <w:rFonts w:ascii="Arial" w:hAnsi="Arial" w:cs="Arial"/>
        </w:rPr>
        <w:t>Se considerará evaluado positivamente el alumno obtenga en la calificación global una nota igual o superior a 5.</w:t>
      </w:r>
    </w:p>
    <w:p w14:paraId="6299A253" w14:textId="77777777" w:rsidR="00A05FD9" w:rsidRDefault="00A05FD9" w:rsidP="00A05FD9">
      <w:pPr>
        <w:spacing w:after="0" w:line="240" w:lineRule="auto"/>
        <w:jc w:val="both"/>
        <w:rPr>
          <w:rFonts w:ascii="Arial" w:hAnsi="Arial" w:cs="Arial"/>
        </w:rPr>
      </w:pPr>
    </w:p>
    <w:p w14:paraId="5BD73AE3" w14:textId="77777777" w:rsidR="00A05FD9" w:rsidRDefault="00A05FD9" w:rsidP="00A05FD9">
      <w:pPr>
        <w:spacing w:after="0" w:line="240" w:lineRule="auto"/>
        <w:jc w:val="both"/>
        <w:rPr>
          <w:rFonts w:ascii="Arial" w:hAnsi="Arial" w:cs="Arial"/>
        </w:rPr>
      </w:pPr>
    </w:p>
    <w:p w14:paraId="57D6AAD2" w14:textId="77777777" w:rsidR="00A05FD9" w:rsidRDefault="00A05FD9" w:rsidP="00A05FD9">
      <w:pPr>
        <w:spacing w:after="0" w:line="240" w:lineRule="auto"/>
        <w:jc w:val="both"/>
        <w:rPr>
          <w:rFonts w:ascii="Arial" w:hAnsi="Arial" w:cs="Arial"/>
        </w:rPr>
      </w:pPr>
    </w:p>
    <w:p w14:paraId="30FB49DC" w14:textId="77777777" w:rsidR="00985578" w:rsidRDefault="00985578" w:rsidP="00A05FD9">
      <w:pPr>
        <w:spacing w:after="0" w:line="240" w:lineRule="auto"/>
        <w:jc w:val="both"/>
        <w:rPr>
          <w:rFonts w:ascii="Arial" w:hAnsi="Arial" w:cs="Arial"/>
        </w:rPr>
      </w:pPr>
    </w:p>
    <w:p w14:paraId="70AECEC7" w14:textId="77777777" w:rsidR="00985578" w:rsidRPr="00961E68" w:rsidRDefault="00985578" w:rsidP="00985578">
      <w:pPr>
        <w:pBdr>
          <w:bottom w:val="double" w:sz="4" w:space="1" w:color="800000"/>
        </w:pBdr>
        <w:jc w:val="both"/>
        <w:outlineLvl w:val="0"/>
        <w:rPr>
          <w:rFonts w:ascii="Arial" w:hAnsi="Arial" w:cs="Arial"/>
          <w:b/>
          <w:noProof/>
          <w:color w:val="800000"/>
          <w:sz w:val="40"/>
          <w:szCs w:val="40"/>
        </w:rPr>
      </w:pPr>
      <w:r>
        <w:rPr>
          <w:rFonts w:ascii="Arial" w:hAnsi="Arial" w:cs="Arial"/>
          <w:b/>
          <w:noProof/>
          <w:color w:val="800000"/>
          <w:sz w:val="40"/>
          <w:szCs w:val="40"/>
        </w:rPr>
        <w:lastRenderedPageBreak/>
        <w:t>ANATOMÍA APLICADA ADULTOS</w:t>
      </w:r>
    </w:p>
    <w:p w14:paraId="240126A6" w14:textId="77777777" w:rsidR="00985578" w:rsidRDefault="00985578" w:rsidP="00985578">
      <w:pPr>
        <w:autoSpaceDE w:val="0"/>
        <w:autoSpaceDN w:val="0"/>
        <w:adjustRightInd w:val="0"/>
        <w:spacing w:after="0" w:line="240" w:lineRule="auto"/>
        <w:jc w:val="both"/>
        <w:rPr>
          <w:rFonts w:ascii="Arial" w:hAnsi="Arial" w:cs="Arial"/>
        </w:rPr>
      </w:pPr>
    </w:p>
    <w:p w14:paraId="70B5D50D" w14:textId="77777777" w:rsidR="00985578" w:rsidRDefault="00985578" w:rsidP="00985578">
      <w:pPr>
        <w:autoSpaceDE w:val="0"/>
        <w:autoSpaceDN w:val="0"/>
        <w:adjustRightInd w:val="0"/>
        <w:spacing w:after="0" w:line="240" w:lineRule="auto"/>
        <w:jc w:val="both"/>
        <w:rPr>
          <w:rFonts w:ascii="Arial" w:hAnsi="Arial" w:cs="Arial"/>
        </w:rPr>
      </w:pPr>
      <w:r w:rsidRPr="00540C29">
        <w:rPr>
          <w:rFonts w:ascii="Arial" w:hAnsi="Arial" w:cs="Arial"/>
        </w:rPr>
        <w:t>Anatomía Aplicada es una materia de opción del bloque de asignaturas específicas para los alumnos y alumnas de primer curso de Bachillerato y pretende aportar los conocimientos científicos que permitan comprender el cuerpo humano y su motricidad en relación con las manifestaciones físico-deportivas, artísticas y con la salud.</w:t>
      </w:r>
    </w:p>
    <w:p w14:paraId="0A277882" w14:textId="77777777" w:rsidR="00985578" w:rsidRDefault="00985578" w:rsidP="00985578">
      <w:pPr>
        <w:autoSpaceDE w:val="0"/>
        <w:autoSpaceDN w:val="0"/>
        <w:adjustRightInd w:val="0"/>
        <w:spacing w:after="0" w:line="240" w:lineRule="auto"/>
        <w:jc w:val="both"/>
        <w:rPr>
          <w:rFonts w:ascii="Arial" w:hAnsi="Arial" w:cs="Arial"/>
        </w:rPr>
      </w:pPr>
    </w:p>
    <w:p w14:paraId="6A0EC205" w14:textId="77777777" w:rsidR="00985578" w:rsidRDefault="00985578" w:rsidP="00985578">
      <w:pPr>
        <w:autoSpaceDE w:val="0"/>
        <w:autoSpaceDN w:val="0"/>
        <w:adjustRightInd w:val="0"/>
        <w:spacing w:after="0" w:line="240" w:lineRule="auto"/>
        <w:jc w:val="both"/>
        <w:rPr>
          <w:rFonts w:ascii="Arial" w:hAnsi="Arial" w:cs="Arial"/>
        </w:rPr>
      </w:pPr>
      <w:r>
        <w:rPr>
          <w:rFonts w:ascii="Arial" w:hAnsi="Arial" w:cs="Arial"/>
        </w:rPr>
        <w:t>Estos conocimientos deben ser adaptados a la enseñanza de adultos para hacerlos más accesibles, de manera que les forme sobre la materia sin que repercuta negativamente, para evitar en la medida de lo posible los abandonos.</w:t>
      </w:r>
    </w:p>
    <w:p w14:paraId="71DDBE37" w14:textId="77777777" w:rsidR="00985578" w:rsidRPr="00540C29" w:rsidRDefault="00985578" w:rsidP="00985578">
      <w:pPr>
        <w:autoSpaceDE w:val="0"/>
        <w:autoSpaceDN w:val="0"/>
        <w:adjustRightInd w:val="0"/>
        <w:spacing w:after="0" w:line="240" w:lineRule="auto"/>
        <w:jc w:val="both"/>
        <w:rPr>
          <w:rFonts w:ascii="Arial" w:hAnsi="Arial" w:cs="Arial"/>
        </w:rPr>
      </w:pPr>
    </w:p>
    <w:p w14:paraId="17521B03" w14:textId="77777777" w:rsidR="00985578" w:rsidRPr="00540C29" w:rsidRDefault="00985578" w:rsidP="00985578">
      <w:pPr>
        <w:autoSpaceDE w:val="0"/>
        <w:autoSpaceDN w:val="0"/>
        <w:adjustRightInd w:val="0"/>
        <w:spacing w:after="0" w:line="240" w:lineRule="auto"/>
        <w:jc w:val="both"/>
        <w:rPr>
          <w:rFonts w:ascii="Arial" w:hAnsi="Arial" w:cs="Arial"/>
        </w:rPr>
      </w:pPr>
      <w:r w:rsidRPr="00540C29">
        <w:rPr>
          <w:rFonts w:ascii="Arial" w:hAnsi="Arial" w:cs="Arial"/>
        </w:rPr>
        <w:t>Anatomía Aplicada abarca todas las estructuras y funciones del cuerpo humano, profundiza en los efectos que la actividad física y los hábitos de vida saludables tienen sobre l</w:t>
      </w:r>
      <w:r>
        <w:rPr>
          <w:rFonts w:ascii="Arial" w:hAnsi="Arial" w:cs="Arial"/>
        </w:rPr>
        <w:t>a salud.</w:t>
      </w:r>
    </w:p>
    <w:p w14:paraId="57D3A3DB" w14:textId="77777777" w:rsidR="00985578" w:rsidRPr="00540C29" w:rsidRDefault="00985578" w:rsidP="00985578">
      <w:pPr>
        <w:autoSpaceDE w:val="0"/>
        <w:autoSpaceDN w:val="0"/>
        <w:adjustRightInd w:val="0"/>
        <w:spacing w:after="0" w:line="240" w:lineRule="auto"/>
        <w:jc w:val="both"/>
        <w:rPr>
          <w:rFonts w:ascii="Arial" w:hAnsi="Arial" w:cs="Arial"/>
        </w:rPr>
      </w:pPr>
    </w:p>
    <w:p w14:paraId="769E9F1B" w14:textId="77777777" w:rsidR="00985578" w:rsidRDefault="00985578" w:rsidP="00247386">
      <w:pPr>
        <w:pStyle w:val="Prrafodelista"/>
        <w:numPr>
          <w:ilvl w:val="0"/>
          <w:numId w:val="140"/>
        </w:numPr>
        <w:autoSpaceDE w:val="0"/>
        <w:autoSpaceDN w:val="0"/>
        <w:adjustRightInd w:val="0"/>
        <w:spacing w:after="0" w:line="240" w:lineRule="auto"/>
        <w:jc w:val="both"/>
        <w:rPr>
          <w:rFonts w:ascii="Arial" w:hAnsi="Arial" w:cs="Arial"/>
          <w:b/>
          <w:sz w:val="36"/>
          <w:szCs w:val="36"/>
        </w:rPr>
      </w:pPr>
      <w:r w:rsidRPr="003E1CC2">
        <w:rPr>
          <w:rFonts w:ascii="Arial" w:hAnsi="Arial" w:cs="Arial"/>
          <w:b/>
          <w:sz w:val="36"/>
          <w:szCs w:val="36"/>
        </w:rPr>
        <w:t>Objetivos</w:t>
      </w:r>
    </w:p>
    <w:p w14:paraId="2C5FBC5F" w14:textId="77777777" w:rsidR="00985578" w:rsidRPr="003E1CC2" w:rsidRDefault="00985578" w:rsidP="00985578">
      <w:pPr>
        <w:pStyle w:val="Prrafodelista"/>
        <w:autoSpaceDE w:val="0"/>
        <w:autoSpaceDN w:val="0"/>
        <w:adjustRightInd w:val="0"/>
        <w:spacing w:after="0" w:line="240" w:lineRule="auto"/>
        <w:jc w:val="both"/>
        <w:rPr>
          <w:rFonts w:ascii="Arial" w:hAnsi="Arial" w:cs="Arial"/>
          <w:b/>
          <w:sz w:val="24"/>
          <w:szCs w:val="24"/>
        </w:rPr>
      </w:pPr>
    </w:p>
    <w:p w14:paraId="1BD338C1" w14:textId="77777777" w:rsidR="00985578" w:rsidRPr="00540C29" w:rsidRDefault="00985578" w:rsidP="00985578">
      <w:pPr>
        <w:autoSpaceDE w:val="0"/>
        <w:autoSpaceDN w:val="0"/>
        <w:adjustRightInd w:val="0"/>
        <w:spacing w:after="0" w:line="240" w:lineRule="auto"/>
        <w:jc w:val="both"/>
        <w:rPr>
          <w:rFonts w:ascii="Arial" w:hAnsi="Arial" w:cs="Arial"/>
        </w:rPr>
      </w:pPr>
      <w:r w:rsidRPr="00540C29">
        <w:rPr>
          <w:rFonts w:ascii="Arial" w:hAnsi="Arial" w:cs="Arial"/>
        </w:rPr>
        <w:t>La enseñanza de la Anatomía Aplicada en el Bachillerato tiene como finalidad el desarrollo de las siguientes capacidades:</w:t>
      </w:r>
    </w:p>
    <w:p w14:paraId="7D182EF2" w14:textId="77777777" w:rsidR="00985578" w:rsidRPr="00540C29" w:rsidRDefault="00985578" w:rsidP="00985578">
      <w:pPr>
        <w:autoSpaceDE w:val="0"/>
        <w:autoSpaceDN w:val="0"/>
        <w:adjustRightInd w:val="0"/>
        <w:spacing w:after="0" w:line="240" w:lineRule="auto"/>
        <w:jc w:val="both"/>
        <w:rPr>
          <w:rFonts w:ascii="Arial" w:hAnsi="Arial" w:cs="Arial"/>
        </w:rPr>
      </w:pPr>
    </w:p>
    <w:p w14:paraId="6967A288"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Entender el cuerpo como macro-estructura global que sigue las leyes de la biología, cuyos aparatos y sistemas trabajan hacia un fin común, y valorar esta concepción como la forma de mantener no sólo un estado de salud óptimo, sino también el mayor rendimiento físico y artístico.</w:t>
      </w:r>
    </w:p>
    <w:p w14:paraId="3958DECF"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Conocer los requerimientos anatómicos y funcionales peculiares y distintivos de las diversas actividades artísticas en las que el cuerpo es el instrumento de expresión.</w:t>
      </w:r>
    </w:p>
    <w:p w14:paraId="0B9F75C2"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Establecer relaciones razonadas entre la morfología de las estructuras anatómicas y su funcionamiento.</w:t>
      </w:r>
    </w:p>
    <w:p w14:paraId="5B312464"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Discernir razonadamente entre el trabajo físico que es anatómica y fisiológicamente aceptable y preserva la salud, del mal uso del cuerpo, que disminuye el rendimiento físico y conduce a enfermedad o lesión.</w:t>
      </w:r>
    </w:p>
    <w:p w14:paraId="03E9331A"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Manejar con precisión la terminología básica empleada en anatomía, fisiología, nutrición, biomecánica y patología para utilizar un correcto lenguaje oral y escrito, y poder acceder a textos e información dedicada a estas materias.</w:t>
      </w:r>
    </w:p>
    <w:p w14:paraId="1C025592"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Aplicar con autonomía los conocimientos adquiridos a la resolución de problemas prácticos simples de tipo anatómico y funcional.</w:t>
      </w:r>
    </w:p>
    <w:p w14:paraId="5956FDEA" w14:textId="77777777" w:rsidR="00985578" w:rsidRPr="00540C29" w:rsidRDefault="00985578" w:rsidP="00247386">
      <w:pPr>
        <w:pStyle w:val="Prrafodelista"/>
        <w:numPr>
          <w:ilvl w:val="0"/>
          <w:numId w:val="43"/>
        </w:numPr>
        <w:autoSpaceDE w:val="0"/>
        <w:autoSpaceDN w:val="0"/>
        <w:adjustRightInd w:val="0"/>
        <w:spacing w:after="0" w:line="240" w:lineRule="auto"/>
        <w:jc w:val="both"/>
        <w:rPr>
          <w:rFonts w:ascii="Arial" w:hAnsi="Arial" w:cs="Arial"/>
        </w:rPr>
      </w:pPr>
      <w:r w:rsidRPr="00540C29">
        <w:rPr>
          <w:rFonts w:ascii="Arial" w:hAnsi="Arial" w:cs="Arial"/>
        </w:rPr>
        <w:t>Reconocer los aspectos saludables de la práctica de actividad física y conocer sus efectos beneficiosos sobre la salud física y mental.</w:t>
      </w:r>
    </w:p>
    <w:p w14:paraId="090E1805" w14:textId="77777777" w:rsidR="00985578" w:rsidRDefault="00985578" w:rsidP="00985578">
      <w:pPr>
        <w:rPr>
          <w:rFonts w:ascii="Arial" w:hAnsi="Arial" w:cs="Arial"/>
        </w:rPr>
      </w:pPr>
    </w:p>
    <w:p w14:paraId="240FD8B1" w14:textId="77777777" w:rsidR="00985578" w:rsidRDefault="00985578" w:rsidP="00247386">
      <w:pPr>
        <w:pStyle w:val="Prrafodelista"/>
        <w:numPr>
          <w:ilvl w:val="0"/>
          <w:numId w:val="140"/>
        </w:numPr>
        <w:autoSpaceDE w:val="0"/>
        <w:autoSpaceDN w:val="0"/>
        <w:adjustRightInd w:val="0"/>
        <w:spacing w:after="0" w:line="240" w:lineRule="auto"/>
        <w:jc w:val="both"/>
        <w:rPr>
          <w:rFonts w:ascii="Arial" w:hAnsi="Arial" w:cs="Arial"/>
          <w:b/>
          <w:color w:val="000000"/>
          <w:sz w:val="36"/>
          <w:szCs w:val="36"/>
        </w:rPr>
      </w:pPr>
      <w:r>
        <w:rPr>
          <w:rFonts w:ascii="Arial" w:hAnsi="Arial" w:cs="Arial"/>
          <w:b/>
          <w:color w:val="000000"/>
          <w:sz w:val="36"/>
          <w:szCs w:val="36"/>
        </w:rPr>
        <w:t>Contribución de Anatomía Aplicada a la adquisición de las competencias clave</w:t>
      </w:r>
    </w:p>
    <w:p w14:paraId="432FFB47" w14:textId="77777777" w:rsidR="00985578" w:rsidRPr="00232F4D" w:rsidRDefault="00985578" w:rsidP="00985578">
      <w:pPr>
        <w:pStyle w:val="Prrafodelista"/>
        <w:autoSpaceDE w:val="0"/>
        <w:autoSpaceDN w:val="0"/>
        <w:adjustRightInd w:val="0"/>
        <w:spacing w:after="0" w:line="240" w:lineRule="auto"/>
        <w:ind w:left="360"/>
        <w:jc w:val="both"/>
        <w:rPr>
          <w:rFonts w:ascii="Arial" w:hAnsi="Arial" w:cs="Arial"/>
          <w:b/>
          <w:color w:val="000000"/>
          <w:sz w:val="36"/>
          <w:szCs w:val="36"/>
        </w:rPr>
      </w:pPr>
    </w:p>
    <w:p w14:paraId="49111FD0"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A través de esta materia el alumnado adquiere los conocimientos que permiten el desarrollo de las competencias clave como a continuación se describe:</w:t>
      </w:r>
    </w:p>
    <w:p w14:paraId="1E5F6E22"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Competencia matemática y competencias básicas en ciencia y tecnología. </w:t>
      </w:r>
      <w:r>
        <w:rPr>
          <w:rFonts w:ascii="Arial" w:eastAsia="Calibri" w:hAnsi="Arial" w:cs="Arial"/>
          <w:b/>
          <w:lang w:eastAsia="en-US"/>
        </w:rPr>
        <w:t>(CMCT)</w:t>
      </w:r>
    </w:p>
    <w:p w14:paraId="34AD7FC3"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lastRenderedPageBreak/>
        <w:t xml:space="preserve">La Anatomía Aplicada promueve, por un lado, una reflexión crítica de los aspectos científicos relacionados con la materia y, por otro, genera actitudes de respeto hacia el propio cuerpo, rechazando las actividades que lo deterioran y promoviendo en el alumnado hábitos y prácticas de vida sana y ordenada, que repercuten en un buen estado de salud y que le permitirán mejorar su faceta artística. </w:t>
      </w:r>
    </w:p>
    <w:p w14:paraId="6B03C1D5"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La competencia matemática también está presente en la materia. Mediante el uso de herramientas para el conocimiento de los aspectos cuantitativos de su anatomía y fisiología (gráficos, estadísticas, porcentajes, tasas, índices, etc.), el alumnado puede ser consciente de que estos conocimientos matemáticos tienen utilidad real en muchos aspectos de su propia vida. Su dominio exige el aprendizaje de contenidos y de las interrelaciones existentes entre ellos, la observación del mundo físico y de su propio cuerpo, el análisis multicausal, etc. Además, requiere que el estudiante se familiarice con la metodología científica como forma de trabajo, lo que le permitirá actuar racional y reflexivamente en muchos aspectos de su vida académica, personal y laboral.</w:t>
      </w:r>
    </w:p>
    <w:p w14:paraId="3E325BC9"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Comunicación lingüística. </w:t>
      </w:r>
      <w:r>
        <w:rPr>
          <w:rFonts w:ascii="Arial" w:eastAsia="Calibri" w:hAnsi="Arial" w:cs="Arial"/>
          <w:b/>
          <w:lang w:eastAsia="en-US"/>
        </w:rPr>
        <w:t>(CCL)</w:t>
      </w:r>
    </w:p>
    <w:p w14:paraId="61D1E429"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Teniendo en cuenta la importancia de la comunicación en el desarrollo del proceso científico, la Anatomía Aplicada favorecerá en el alumnado la mejora de sus posibilidades comunicativas escritas y habladas a través de dos vías. Por una parte, la configuración y la transmisión de las ideas e informaciones en exposiciones, debates, etc., ponen en juego formas de elaboración del propio discurso basadas en la argumentación, el establecimiento de relaciones, el cuidado en la precisión de los términos, el encadenamiento adecuado de ideas o expresiones verbales. Por otra parte, la adquisición de la terminología específica hace posible la comunicación adecuada de los contenidos y la comprensión de lo que otros expresan. </w:t>
      </w:r>
    </w:p>
    <w:p w14:paraId="7E311ABE"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Competencia digital. </w:t>
      </w:r>
      <w:r>
        <w:rPr>
          <w:rFonts w:ascii="Arial" w:eastAsia="Calibri" w:hAnsi="Arial" w:cs="Arial"/>
          <w:b/>
          <w:lang w:eastAsia="en-US"/>
        </w:rPr>
        <w:t>(CD)</w:t>
      </w:r>
    </w:p>
    <w:p w14:paraId="302F509E"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Para enfrentarse a la gran cantidad de información que hay en la actualidad, las Tecnologías de la Información y la Comunicación constituyen una herramienta muy útil en la búsqueda, almacenamiento, organización y comunicación de esa información. Los contenidos de esta materia favorecerán la mejora de esta competencia respecto a la consecución de destrezas asociadas a la profundización del propio conocimiento, a la elaboración de distintos tipos de documentos y la exposición de los mismos, utilizando recursos tecnológicos y digitales variados para e</w:t>
      </w:r>
      <w:r>
        <w:rPr>
          <w:rFonts w:ascii="Arial" w:eastAsia="Calibri" w:hAnsi="Arial" w:cs="Arial"/>
          <w:lang w:eastAsia="en-US"/>
        </w:rPr>
        <w:t>llo. Desarrolla, además, la valoración,</w:t>
      </w:r>
      <w:r w:rsidRPr="00362B85">
        <w:rPr>
          <w:rFonts w:ascii="Arial" w:eastAsia="Calibri" w:hAnsi="Arial" w:cs="Arial"/>
          <w:lang w:eastAsia="en-US"/>
        </w:rPr>
        <w:t xml:space="preserve"> de forma crítica y reflexiva</w:t>
      </w:r>
      <w:r>
        <w:rPr>
          <w:rFonts w:ascii="Arial" w:eastAsia="Calibri" w:hAnsi="Arial" w:cs="Arial"/>
          <w:lang w:eastAsia="en-US"/>
        </w:rPr>
        <w:t xml:space="preserve">, de </w:t>
      </w:r>
      <w:r w:rsidRPr="00362B85">
        <w:rPr>
          <w:rFonts w:ascii="Arial" w:eastAsia="Calibri" w:hAnsi="Arial" w:cs="Arial"/>
          <w:lang w:eastAsia="en-US"/>
        </w:rPr>
        <w:t xml:space="preserve">la extensa información disponible. </w:t>
      </w:r>
      <w:r>
        <w:rPr>
          <w:rFonts w:ascii="Arial" w:eastAsia="Calibri" w:hAnsi="Arial" w:cs="Arial"/>
          <w:lang w:eastAsia="en-US"/>
        </w:rPr>
        <w:t>Al ser enseñanza semipresencial, esta competencia está muy presente en la asignatura.</w:t>
      </w:r>
    </w:p>
    <w:p w14:paraId="0B914550"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Aprender a aprender. </w:t>
      </w:r>
      <w:r>
        <w:rPr>
          <w:rFonts w:ascii="Arial" w:eastAsia="Calibri" w:hAnsi="Arial" w:cs="Arial"/>
          <w:b/>
          <w:lang w:eastAsia="en-US"/>
        </w:rPr>
        <w:t>(CAA)</w:t>
      </w:r>
    </w:p>
    <w:p w14:paraId="09716B82"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Los procesos asociados a la forma de construir el conocimiento científico constituyen una forma de desarrollar la competencia de aprender a aprender, a través de los procedimientos de análisis de causas y consecuencias, la integración de los conocimientos y la búsqueda de soluciones a las situaciones que vayan surgiendo.  Así, se considera adecuado plantear actividades basadas en la observación y la reflexión, para que el alumnado asimile los contenidos e interiorice el propio aprendizaje. El planteamiento de la </w:t>
      </w:r>
      <w:proofErr w:type="gramStart"/>
      <w:r w:rsidRPr="00362B85">
        <w:rPr>
          <w:rFonts w:ascii="Arial" w:eastAsia="Calibri" w:hAnsi="Arial" w:cs="Arial"/>
          <w:lang w:eastAsia="en-US"/>
        </w:rPr>
        <w:t>materia</w:t>
      </w:r>
      <w:proofErr w:type="gramEnd"/>
      <w:r w:rsidRPr="00362B85">
        <w:rPr>
          <w:rFonts w:ascii="Arial" w:eastAsia="Calibri" w:hAnsi="Arial" w:cs="Arial"/>
          <w:lang w:eastAsia="en-US"/>
        </w:rPr>
        <w:t xml:space="preserve"> </w:t>
      </w:r>
      <w:r>
        <w:rPr>
          <w:rFonts w:ascii="Arial" w:eastAsia="Calibri" w:hAnsi="Arial" w:cs="Arial"/>
          <w:lang w:eastAsia="en-US"/>
        </w:rPr>
        <w:t xml:space="preserve">así como el formato semipresencial fomentará </w:t>
      </w:r>
      <w:r w:rsidRPr="00362B85">
        <w:rPr>
          <w:rFonts w:ascii="Arial" w:eastAsia="Calibri" w:hAnsi="Arial" w:cs="Arial"/>
          <w:lang w:eastAsia="en-US"/>
        </w:rPr>
        <w:t xml:space="preserve">que los alumnos sean capaces de buscar información para adquirir nuevos conocimientos, </w:t>
      </w:r>
      <w:r w:rsidRPr="00362B85">
        <w:rPr>
          <w:rFonts w:ascii="Arial" w:eastAsia="Calibri" w:hAnsi="Arial" w:cs="Arial"/>
          <w:lang w:eastAsia="en-US"/>
        </w:rPr>
        <w:lastRenderedPageBreak/>
        <w:t xml:space="preserve">analizarla de manera crítica, presentar los resultados de forma coherente y clara y revisar además todo el proceso desarrollado. </w:t>
      </w:r>
    </w:p>
    <w:p w14:paraId="50D07994"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Competencias sociales y cívicas. </w:t>
      </w:r>
      <w:r>
        <w:rPr>
          <w:rFonts w:ascii="Arial" w:eastAsia="Calibri" w:hAnsi="Arial" w:cs="Arial"/>
          <w:b/>
          <w:lang w:eastAsia="en-US"/>
        </w:rPr>
        <w:t>(CSC)</w:t>
      </w:r>
    </w:p>
    <w:p w14:paraId="1B64D29A"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Toda situación en la que se produce interacción con otros supone una oportunidad de desarrollar las habilidades necesarias para desenvolverse en un entorno social. De esta manera, muchos de los aprendizajes que se llevarán a cabo en esta materia fomentarán la mejora de las capacidades de sociabilización, como el respeto por los demás, la comunicación, la no discriminación, la integración social, etc. Además, todo desempeño científico fomenta el desarrollo de actitudes de responsabilidad, vigor y sentido crítico que favorecen una participación plena de la persona en la sociedad. </w:t>
      </w:r>
    </w:p>
    <w:p w14:paraId="5184CCC5"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Sentido de iniciativa y espíritu emprendedor.</w:t>
      </w:r>
      <w:r>
        <w:rPr>
          <w:rFonts w:ascii="Arial" w:eastAsia="Calibri" w:hAnsi="Arial" w:cs="Arial"/>
          <w:b/>
          <w:lang w:eastAsia="en-US"/>
        </w:rPr>
        <w:t xml:space="preserve"> (SIEP)</w:t>
      </w:r>
    </w:p>
    <w:p w14:paraId="1F3DD486" w14:textId="77777777"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La Anatomía Aplicada fomenta en el alumnado la adquisición de actitudes que contribuyen a la toma de conciencia sobre las propias características, posibilidades y limitaciones personales en su relación con el propio desempeño artístico. Es importante señalar el papel de esta materia como potenciador de la capacidad de analizar situaciones y de tomar decisiones, asumiendo responsabilidades que implicarán la necesidad de enfrentarse a situaciones nuevas con autonomía, eficacia, confianza en sí mismo y creatividad. Requerirá además del uso de habilidades para planificar, organizar, comunicar, evaluar y trabajar de forma cooperativa. En consonancia con todo ello, los alumnos y las alumnas también deberán adquirir y asentar las bases de las posibilidades laborales futuras vinculadas al campo profesional de las artes escénicas.</w:t>
      </w:r>
    </w:p>
    <w:p w14:paraId="65C5C9BC" w14:textId="77777777"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Conciencia y expresiones culturales.</w:t>
      </w:r>
      <w:r>
        <w:rPr>
          <w:rFonts w:ascii="Arial" w:eastAsia="Calibri" w:hAnsi="Arial" w:cs="Arial"/>
          <w:b/>
          <w:lang w:eastAsia="en-US"/>
        </w:rPr>
        <w:t xml:space="preserve"> (CEC)</w:t>
      </w:r>
    </w:p>
    <w:p w14:paraId="6305F504" w14:textId="77777777" w:rsidR="00985578" w:rsidRDefault="00985578" w:rsidP="00985578">
      <w:pPr>
        <w:jc w:val="both"/>
        <w:rPr>
          <w:rFonts w:ascii="Arial" w:eastAsia="Calibri" w:hAnsi="Arial" w:cs="Arial"/>
          <w:lang w:eastAsia="en-US"/>
        </w:rPr>
      </w:pPr>
      <w:r w:rsidRPr="00362B85">
        <w:rPr>
          <w:rFonts w:ascii="Arial" w:eastAsia="Calibri" w:hAnsi="Arial" w:cs="Arial"/>
          <w:lang w:eastAsia="en-US"/>
        </w:rPr>
        <w:t>El hecho de que la Ciencia y el Arte formen parte de un mismo patrimonio cultural nos permite ser conscientes de la multitud de aspectos que tienen en común y de las interacciones que entre ambos se producen. Con los conocimientos de la materia se transmite al alumnado una visión del cuerpo humano y del movimiento que favorecerán la mejora de su propia expresión artística, y esto ya supone en sí mismo una apreciable contribución al desarrollo de esta competencia.</w:t>
      </w:r>
    </w:p>
    <w:p w14:paraId="31E36C36" w14:textId="77777777" w:rsidR="00985578" w:rsidRPr="003E1CC2" w:rsidRDefault="00985578" w:rsidP="00247386">
      <w:pPr>
        <w:pStyle w:val="Prrafodelista"/>
        <w:numPr>
          <w:ilvl w:val="0"/>
          <w:numId w:val="140"/>
        </w:numPr>
        <w:rPr>
          <w:rFonts w:ascii="Arial" w:hAnsi="Arial" w:cs="Arial"/>
          <w:sz w:val="36"/>
          <w:szCs w:val="36"/>
        </w:rPr>
      </w:pPr>
      <w:r w:rsidRPr="003E1CC2">
        <w:rPr>
          <w:rFonts w:ascii="Arial" w:hAnsi="Arial" w:cs="Arial"/>
          <w:sz w:val="36"/>
          <w:szCs w:val="36"/>
        </w:rPr>
        <w:t>Contenidos</w:t>
      </w:r>
      <w:r>
        <w:rPr>
          <w:rFonts w:ascii="Arial" w:hAnsi="Arial" w:cs="Arial"/>
          <w:sz w:val="36"/>
          <w:szCs w:val="36"/>
        </w:rPr>
        <w:t xml:space="preserve"> y temporalización</w:t>
      </w:r>
    </w:p>
    <w:p w14:paraId="64DDB5AC" w14:textId="77777777" w:rsidR="00985578" w:rsidRPr="00540C29"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UNIDAD I: ORGANIZACIÓN DEL CUERPO HUMANO</w:t>
      </w:r>
    </w:p>
    <w:p w14:paraId="05F58A04" w14:textId="77777777" w:rsidR="00985578" w:rsidRPr="00540C29"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ab/>
        <w:t>TEMA 1: LOS NIVELES DE ORGANIZACIÓN</w:t>
      </w:r>
    </w:p>
    <w:p w14:paraId="4792E2BA" w14:textId="77777777" w:rsidR="00985578" w:rsidRPr="00540C29" w:rsidRDefault="0098557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Concepto de materia viva</w:t>
      </w:r>
    </w:p>
    <w:p w14:paraId="79142000" w14:textId="77777777" w:rsidR="00985578" w:rsidRPr="00540C29" w:rsidRDefault="0098557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niveles de organización en el ser humano</w:t>
      </w:r>
    </w:p>
    <w:p w14:paraId="0EE97F4B" w14:textId="77777777" w:rsidR="00985578" w:rsidRPr="00540C29" w:rsidRDefault="0098557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Bioelementos y biomoléculas presentes en el organismo</w:t>
      </w:r>
    </w:p>
    <w:p w14:paraId="53C74DDD" w14:textId="77777777" w:rsidR="00985578" w:rsidRPr="00540C29" w:rsidRDefault="0098557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La célula humana</w:t>
      </w:r>
    </w:p>
    <w:p w14:paraId="614EFB60" w14:textId="77777777" w:rsidR="00985578" w:rsidRPr="00540C29" w:rsidRDefault="0098557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tejidos</w:t>
      </w:r>
    </w:p>
    <w:p w14:paraId="3C9891CF" w14:textId="77777777" w:rsidR="00985578" w:rsidRDefault="00985578" w:rsidP="00247386">
      <w:pPr>
        <w:pStyle w:val="Prrafodelista"/>
        <w:numPr>
          <w:ilvl w:val="0"/>
          <w:numId w:val="4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Órganos y sistemas del cuerpo humano</w:t>
      </w:r>
    </w:p>
    <w:p w14:paraId="2B7197D3" w14:textId="77777777"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68C6C91D" w14:textId="77777777" w:rsidR="00985578" w:rsidRPr="00540C29" w:rsidRDefault="00985578" w:rsidP="00985578">
      <w:pPr>
        <w:autoSpaceDE w:val="0"/>
        <w:autoSpaceDN w:val="0"/>
        <w:adjustRightInd w:val="0"/>
        <w:ind w:left="708"/>
        <w:jc w:val="both"/>
        <w:rPr>
          <w:rFonts w:ascii="Arial" w:hAnsi="Arial" w:cs="Arial"/>
          <w:b/>
          <w:color w:val="000000"/>
        </w:rPr>
      </w:pPr>
      <w:r>
        <w:rPr>
          <w:rFonts w:ascii="Arial" w:hAnsi="Arial" w:cs="Arial"/>
          <w:b/>
          <w:color w:val="000000"/>
        </w:rPr>
        <w:t>TEMA 2: APARATO REPRODUCTOR</w:t>
      </w:r>
    </w:p>
    <w:p w14:paraId="52EAF285" w14:textId="77777777" w:rsidR="00985578" w:rsidRPr="00540C29" w:rsidRDefault="00985578" w:rsidP="00247386">
      <w:pPr>
        <w:pStyle w:val="Prrafodelista"/>
        <w:numPr>
          <w:ilvl w:val="0"/>
          <w:numId w:val="46"/>
        </w:numPr>
        <w:autoSpaceDE w:val="0"/>
        <w:autoSpaceDN w:val="0"/>
        <w:adjustRightInd w:val="0"/>
        <w:spacing w:after="0" w:line="240" w:lineRule="auto"/>
        <w:jc w:val="both"/>
        <w:rPr>
          <w:rFonts w:ascii="Arial" w:hAnsi="Arial" w:cs="Arial"/>
          <w:color w:val="000000"/>
        </w:rPr>
      </w:pPr>
      <w:r>
        <w:rPr>
          <w:rFonts w:ascii="Arial" w:hAnsi="Arial" w:cs="Arial"/>
          <w:color w:val="000000"/>
        </w:rPr>
        <w:t>Anatomía y fisiología del aparato reproductor masculino.</w:t>
      </w:r>
    </w:p>
    <w:p w14:paraId="00642F8B" w14:textId="77777777" w:rsidR="00985578" w:rsidRPr="001D3098" w:rsidRDefault="00985578" w:rsidP="00247386">
      <w:pPr>
        <w:pStyle w:val="Prrafodelista"/>
        <w:numPr>
          <w:ilvl w:val="0"/>
          <w:numId w:val="4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Anatomía y fisiología del aparato reproductor </w:t>
      </w:r>
      <w:r w:rsidRPr="001D3098">
        <w:rPr>
          <w:rFonts w:ascii="Arial" w:hAnsi="Arial" w:cs="Arial"/>
          <w:color w:val="000000"/>
        </w:rPr>
        <w:t>femenino.</w:t>
      </w:r>
    </w:p>
    <w:p w14:paraId="6546840B" w14:textId="77777777" w:rsidR="00985578" w:rsidRPr="00540C29" w:rsidRDefault="00985578" w:rsidP="00247386">
      <w:pPr>
        <w:pStyle w:val="Prrafodelista"/>
        <w:numPr>
          <w:ilvl w:val="0"/>
          <w:numId w:val="46"/>
        </w:numPr>
        <w:autoSpaceDE w:val="0"/>
        <w:autoSpaceDN w:val="0"/>
        <w:adjustRightInd w:val="0"/>
        <w:spacing w:after="0" w:line="240" w:lineRule="auto"/>
        <w:jc w:val="both"/>
        <w:rPr>
          <w:rFonts w:ascii="Arial" w:hAnsi="Arial" w:cs="Arial"/>
          <w:color w:val="000000"/>
        </w:rPr>
      </w:pPr>
      <w:r>
        <w:rPr>
          <w:rFonts w:ascii="Arial" w:hAnsi="Arial" w:cs="Arial"/>
          <w:color w:val="000000"/>
        </w:rPr>
        <w:t>Diferencia entre sexos.</w:t>
      </w:r>
    </w:p>
    <w:p w14:paraId="4D946C3D" w14:textId="77777777" w:rsidR="00985578" w:rsidRPr="00540C29"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ab/>
      </w:r>
    </w:p>
    <w:p w14:paraId="4C4378CA" w14:textId="77777777" w:rsidR="00985578" w:rsidRPr="005E38D2" w:rsidRDefault="00985578" w:rsidP="00985578">
      <w:pPr>
        <w:autoSpaceDE w:val="0"/>
        <w:autoSpaceDN w:val="0"/>
        <w:adjustRightInd w:val="0"/>
        <w:jc w:val="both"/>
        <w:rPr>
          <w:rFonts w:ascii="Arial" w:hAnsi="Arial" w:cs="Arial"/>
          <w:color w:val="000000"/>
        </w:rPr>
      </w:pPr>
      <w:r w:rsidRPr="00540C29">
        <w:rPr>
          <w:rFonts w:ascii="Arial" w:hAnsi="Arial" w:cs="Arial"/>
          <w:b/>
          <w:color w:val="000000"/>
        </w:rPr>
        <w:t>UNIDAD II</w:t>
      </w:r>
      <w:r>
        <w:rPr>
          <w:rFonts w:ascii="Arial" w:hAnsi="Arial" w:cs="Arial"/>
          <w:b/>
          <w:color w:val="000000"/>
        </w:rPr>
        <w:t>: EL SISTEMA CARDIOPULMONAR.</w:t>
      </w:r>
    </w:p>
    <w:p w14:paraId="0DA38D3C" w14:textId="77777777"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3</w:t>
      </w:r>
      <w:r w:rsidRPr="00540C29">
        <w:rPr>
          <w:rFonts w:ascii="Arial" w:hAnsi="Arial" w:cs="Arial"/>
          <w:b/>
          <w:color w:val="000000"/>
        </w:rPr>
        <w:t>: SISTEMA RESPIRATORIO</w:t>
      </w:r>
      <w:r>
        <w:rPr>
          <w:rFonts w:ascii="Arial" w:hAnsi="Arial" w:cs="Arial"/>
          <w:b/>
          <w:color w:val="000000"/>
        </w:rPr>
        <w:t xml:space="preserve"> Y EL APARATO FONADOR</w:t>
      </w:r>
    </w:p>
    <w:p w14:paraId="620AB853" w14:textId="77777777" w:rsidR="00985578" w:rsidRPr="00540C29" w:rsidRDefault="0098557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aparato respiratorio humano</w:t>
      </w:r>
    </w:p>
    <w:p w14:paraId="523D12B0" w14:textId="77777777" w:rsidR="00985578" w:rsidRPr="00540C29" w:rsidRDefault="0098557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Fisiología del aparato respiratorio</w:t>
      </w:r>
    </w:p>
    <w:p w14:paraId="4B478CB3" w14:textId="77777777" w:rsidR="00985578" w:rsidRPr="00540C29" w:rsidRDefault="0098557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aparato fonador</w:t>
      </w:r>
    </w:p>
    <w:p w14:paraId="19DFEB7A" w14:textId="77777777" w:rsidR="00985578" w:rsidRPr="00540C29" w:rsidRDefault="0098557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Enfermedades relacionadas con el aparato respiratorio</w:t>
      </w:r>
    </w:p>
    <w:p w14:paraId="14246299" w14:textId="77777777" w:rsidR="00985578" w:rsidRPr="00540C29" w:rsidRDefault="00985578" w:rsidP="00247386">
      <w:pPr>
        <w:pStyle w:val="Prrafodelista"/>
        <w:numPr>
          <w:ilvl w:val="0"/>
          <w:numId w:val="4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TRABAJO PRÁC</w:t>
      </w:r>
      <w:r>
        <w:rPr>
          <w:rFonts w:ascii="Arial" w:hAnsi="Arial" w:cs="Arial"/>
          <w:color w:val="000000"/>
        </w:rPr>
        <w:t>TICO: La botella fumadora.</w:t>
      </w:r>
    </w:p>
    <w:p w14:paraId="0236434A" w14:textId="77777777"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013682D5" w14:textId="77777777"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4: SISTEMA CARDIOVASCULAR</w:t>
      </w:r>
    </w:p>
    <w:p w14:paraId="4D77CA8E" w14:textId="77777777" w:rsidR="00985578" w:rsidRPr="00540C29" w:rsidRDefault="00985578" w:rsidP="00247386">
      <w:pPr>
        <w:pStyle w:val="Prrafodelista"/>
        <w:numPr>
          <w:ilvl w:val="0"/>
          <w:numId w:val="5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sistema circulatorio</w:t>
      </w:r>
    </w:p>
    <w:p w14:paraId="6609BC32" w14:textId="77777777" w:rsidR="00985578" w:rsidRPr="00540C29" w:rsidRDefault="00985578" w:rsidP="00247386">
      <w:pPr>
        <w:pStyle w:val="Prrafodelista"/>
        <w:numPr>
          <w:ilvl w:val="0"/>
          <w:numId w:val="5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músculo cardíaco</w:t>
      </w:r>
    </w:p>
    <w:p w14:paraId="70F13641" w14:textId="77777777" w:rsidR="00985578" w:rsidRPr="001D3098" w:rsidRDefault="00985578" w:rsidP="00247386">
      <w:pPr>
        <w:pStyle w:val="Prrafodelista"/>
        <w:numPr>
          <w:ilvl w:val="0"/>
          <w:numId w:val="5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Función del sistema circulatorio</w:t>
      </w:r>
      <w:r w:rsidRPr="001D3098">
        <w:rPr>
          <w:rFonts w:ascii="Arial" w:hAnsi="Arial" w:cs="Arial"/>
          <w:color w:val="000000"/>
        </w:rPr>
        <w:t xml:space="preserve"> </w:t>
      </w:r>
    </w:p>
    <w:p w14:paraId="4C9F30F8" w14:textId="77777777" w:rsidR="00985578" w:rsidRPr="00540C29" w:rsidRDefault="00985578" w:rsidP="00247386">
      <w:pPr>
        <w:pStyle w:val="Prrafodelista"/>
        <w:numPr>
          <w:ilvl w:val="0"/>
          <w:numId w:val="54"/>
        </w:numPr>
        <w:autoSpaceDE w:val="0"/>
        <w:autoSpaceDN w:val="0"/>
        <w:adjustRightInd w:val="0"/>
        <w:spacing w:after="0" w:line="240" w:lineRule="auto"/>
        <w:rPr>
          <w:rFonts w:ascii="Arial" w:hAnsi="Arial" w:cs="Arial"/>
          <w:color w:val="000000"/>
        </w:rPr>
      </w:pPr>
      <w:r w:rsidRPr="00540C29">
        <w:rPr>
          <w:rFonts w:ascii="Arial" w:hAnsi="Arial" w:cs="Arial"/>
          <w:color w:val="000000"/>
        </w:rPr>
        <w:t>TRABAJO PRÁCTICO: Medición de la tensión arterial y glucemia.</w:t>
      </w:r>
    </w:p>
    <w:p w14:paraId="52976036" w14:textId="77777777"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34E1E61E" w14:textId="77777777"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033C27D4" w14:textId="77777777" w:rsidR="00985578" w:rsidRPr="001D3098"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UNIDAD III: SISTEMAS DE APORTE Y UTILIZACIÓN DE LA ENERGÍA. ELIMINACIÓN DE DESECHOS</w:t>
      </w:r>
      <w:r>
        <w:rPr>
          <w:rFonts w:ascii="Arial" w:hAnsi="Arial" w:cs="Arial"/>
          <w:b/>
          <w:color w:val="000000"/>
        </w:rPr>
        <w:t>.</w:t>
      </w:r>
    </w:p>
    <w:p w14:paraId="7938105B" w14:textId="77777777" w:rsidR="00985578" w:rsidRPr="00540C29" w:rsidRDefault="00985578" w:rsidP="00985578">
      <w:pPr>
        <w:pStyle w:val="Prrafodelista"/>
        <w:autoSpaceDE w:val="0"/>
        <w:autoSpaceDN w:val="0"/>
        <w:adjustRightInd w:val="0"/>
        <w:spacing w:after="0" w:line="240" w:lineRule="auto"/>
        <w:ind w:left="1776"/>
        <w:rPr>
          <w:rFonts w:ascii="Arial" w:hAnsi="Arial" w:cs="Arial"/>
        </w:rPr>
      </w:pPr>
    </w:p>
    <w:p w14:paraId="51FBAA94" w14:textId="77777777" w:rsidR="00985578" w:rsidRPr="00540C29" w:rsidRDefault="00985578" w:rsidP="00985578">
      <w:pPr>
        <w:autoSpaceDE w:val="0"/>
        <w:autoSpaceDN w:val="0"/>
        <w:adjustRightInd w:val="0"/>
        <w:ind w:left="708"/>
        <w:jc w:val="both"/>
        <w:rPr>
          <w:rFonts w:ascii="Arial" w:hAnsi="Arial" w:cs="Arial"/>
          <w:b/>
          <w:color w:val="000000"/>
        </w:rPr>
      </w:pPr>
      <w:r>
        <w:rPr>
          <w:rFonts w:ascii="Arial" w:hAnsi="Arial" w:cs="Arial"/>
          <w:b/>
          <w:color w:val="000000"/>
        </w:rPr>
        <w:t>TEMA 5</w:t>
      </w:r>
      <w:r w:rsidRPr="00540C29">
        <w:rPr>
          <w:rFonts w:ascii="Arial" w:hAnsi="Arial" w:cs="Arial"/>
          <w:b/>
          <w:color w:val="000000"/>
        </w:rPr>
        <w:t>: EL METABOLISMO HUMANO</w:t>
      </w:r>
    </w:p>
    <w:p w14:paraId="2DD984F4" w14:textId="77777777" w:rsidR="00985578" w:rsidRPr="00540C29" w:rsidRDefault="00985578" w:rsidP="00247386">
      <w:pPr>
        <w:pStyle w:val="Prrafodelista"/>
        <w:numPr>
          <w:ilvl w:val="0"/>
          <w:numId w:val="45"/>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Características generales del metabolismo</w:t>
      </w:r>
      <w:r w:rsidRPr="00540C29">
        <w:rPr>
          <w:rFonts w:ascii="Arial" w:hAnsi="Arial" w:cs="Arial"/>
        </w:rPr>
        <w:t>. Catabolismo y anabolismo</w:t>
      </w:r>
    </w:p>
    <w:p w14:paraId="7E0F608D" w14:textId="77777777" w:rsidR="00985578" w:rsidRPr="00540C29" w:rsidRDefault="00985578" w:rsidP="00247386">
      <w:pPr>
        <w:pStyle w:val="Prrafodelista"/>
        <w:numPr>
          <w:ilvl w:val="0"/>
          <w:numId w:val="45"/>
        </w:numPr>
        <w:autoSpaceDE w:val="0"/>
        <w:autoSpaceDN w:val="0"/>
        <w:adjustRightInd w:val="0"/>
        <w:spacing w:after="0" w:line="240" w:lineRule="auto"/>
        <w:jc w:val="both"/>
        <w:rPr>
          <w:rFonts w:ascii="Arial" w:hAnsi="Arial" w:cs="Arial"/>
        </w:rPr>
      </w:pPr>
      <w:r w:rsidRPr="00540C29">
        <w:rPr>
          <w:rFonts w:ascii="Arial" w:hAnsi="Arial" w:cs="Arial"/>
        </w:rPr>
        <w:t>Metabolismo aeróbico y anaeróbico</w:t>
      </w:r>
      <w:r w:rsidRPr="00540C29">
        <w:rPr>
          <w:rFonts w:ascii="Arial" w:hAnsi="Arial" w:cs="Arial"/>
          <w:color w:val="000000"/>
        </w:rPr>
        <w:t>.</w:t>
      </w:r>
      <w:r w:rsidRPr="00540C29">
        <w:rPr>
          <w:rFonts w:ascii="Arial" w:hAnsi="Arial" w:cs="Arial"/>
        </w:rPr>
        <w:t xml:space="preserve"> </w:t>
      </w:r>
    </w:p>
    <w:p w14:paraId="406FF2E6" w14:textId="77777777" w:rsidR="00985578" w:rsidRPr="00540C29" w:rsidRDefault="00985578" w:rsidP="00247386">
      <w:pPr>
        <w:pStyle w:val="Prrafodelista"/>
        <w:numPr>
          <w:ilvl w:val="0"/>
          <w:numId w:val="45"/>
        </w:numPr>
        <w:autoSpaceDE w:val="0"/>
        <w:autoSpaceDN w:val="0"/>
        <w:adjustRightInd w:val="0"/>
        <w:spacing w:after="0" w:line="240" w:lineRule="auto"/>
        <w:jc w:val="both"/>
        <w:rPr>
          <w:rFonts w:ascii="Arial" w:hAnsi="Arial" w:cs="Arial"/>
          <w:b/>
          <w:color w:val="000000"/>
        </w:rPr>
      </w:pPr>
      <w:r w:rsidRPr="00540C29">
        <w:rPr>
          <w:rFonts w:ascii="Arial" w:hAnsi="Arial" w:cs="Arial"/>
        </w:rPr>
        <w:t>Metabolismo energético y actividad física.</w:t>
      </w:r>
      <w:r w:rsidRPr="00540C29">
        <w:rPr>
          <w:rFonts w:ascii="Arial" w:hAnsi="Arial" w:cs="Arial"/>
          <w:color w:val="000000"/>
        </w:rPr>
        <w:t xml:space="preserve"> </w:t>
      </w:r>
    </w:p>
    <w:p w14:paraId="28CA8778" w14:textId="77777777" w:rsidR="00985578" w:rsidRPr="00540C29" w:rsidRDefault="00985578" w:rsidP="00247386">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 xml:space="preserve">Dieta equilibrada y su relación con la salud. </w:t>
      </w:r>
    </w:p>
    <w:p w14:paraId="47B60625" w14:textId="77777777" w:rsidR="00985578" w:rsidRPr="00540C29" w:rsidRDefault="00985578" w:rsidP="00985578">
      <w:pPr>
        <w:autoSpaceDE w:val="0"/>
        <w:autoSpaceDN w:val="0"/>
        <w:adjustRightInd w:val="0"/>
        <w:ind w:firstLine="708"/>
        <w:jc w:val="both"/>
        <w:rPr>
          <w:rFonts w:ascii="Arial" w:hAnsi="Arial" w:cs="Arial"/>
          <w:b/>
          <w:color w:val="000000"/>
        </w:rPr>
      </w:pPr>
      <w:r>
        <w:rPr>
          <w:rFonts w:ascii="Arial" w:hAnsi="Arial" w:cs="Arial"/>
          <w:b/>
          <w:color w:val="000000"/>
        </w:rPr>
        <w:t>TEMA 6</w:t>
      </w:r>
      <w:r w:rsidRPr="00540C29">
        <w:rPr>
          <w:rFonts w:ascii="Arial" w:hAnsi="Arial" w:cs="Arial"/>
          <w:b/>
          <w:color w:val="000000"/>
        </w:rPr>
        <w:t>: EL APARATO DIGESTIVO</w:t>
      </w:r>
      <w:r>
        <w:rPr>
          <w:rFonts w:ascii="Arial" w:hAnsi="Arial" w:cs="Arial"/>
          <w:b/>
          <w:color w:val="000000"/>
        </w:rPr>
        <w:t xml:space="preserve"> Y EL APARATO EXCRETOR</w:t>
      </w:r>
    </w:p>
    <w:p w14:paraId="56B80440" w14:textId="77777777" w:rsidR="00985578" w:rsidRPr="00540C29" w:rsidRDefault="00985578" w:rsidP="00247386">
      <w:pPr>
        <w:pStyle w:val="Prrafodelista"/>
        <w:numPr>
          <w:ilvl w:val="0"/>
          <w:numId w:val="55"/>
        </w:numPr>
        <w:autoSpaceDE w:val="0"/>
        <w:autoSpaceDN w:val="0"/>
        <w:adjustRightInd w:val="0"/>
        <w:spacing w:after="0" w:line="240" w:lineRule="auto"/>
        <w:rPr>
          <w:rFonts w:ascii="Arial" w:hAnsi="Arial" w:cs="Arial"/>
        </w:rPr>
      </w:pPr>
      <w:r>
        <w:rPr>
          <w:rFonts w:ascii="Arial" w:hAnsi="Arial" w:cs="Arial"/>
        </w:rPr>
        <w:t>Anatomía del aparato digestivo.</w:t>
      </w:r>
    </w:p>
    <w:p w14:paraId="2281E2C5" w14:textId="77777777" w:rsidR="00985578" w:rsidRPr="00540C29" w:rsidRDefault="00985578" w:rsidP="00247386">
      <w:pPr>
        <w:pStyle w:val="Prrafodelista"/>
        <w:numPr>
          <w:ilvl w:val="0"/>
          <w:numId w:val="55"/>
        </w:numPr>
        <w:autoSpaceDE w:val="0"/>
        <w:autoSpaceDN w:val="0"/>
        <w:adjustRightInd w:val="0"/>
        <w:spacing w:after="0" w:line="240" w:lineRule="auto"/>
        <w:rPr>
          <w:rFonts w:ascii="Arial" w:hAnsi="Arial" w:cs="Arial"/>
        </w:rPr>
      </w:pPr>
      <w:r>
        <w:rPr>
          <w:rFonts w:ascii="Arial" w:hAnsi="Arial" w:cs="Arial"/>
        </w:rPr>
        <w:t xml:space="preserve">Alimentación y nutrición. </w:t>
      </w:r>
      <w:r w:rsidRPr="00540C29">
        <w:rPr>
          <w:rFonts w:ascii="Arial" w:hAnsi="Arial" w:cs="Arial"/>
        </w:rPr>
        <w:t xml:space="preserve">Tipos de nutrientes y de alimentos </w:t>
      </w:r>
    </w:p>
    <w:p w14:paraId="0BD91B3A" w14:textId="77777777" w:rsidR="00985578" w:rsidRPr="00540C29" w:rsidRDefault="00985578" w:rsidP="00247386">
      <w:pPr>
        <w:pStyle w:val="Prrafodelista"/>
        <w:numPr>
          <w:ilvl w:val="0"/>
          <w:numId w:val="55"/>
        </w:numPr>
        <w:autoSpaceDE w:val="0"/>
        <w:autoSpaceDN w:val="0"/>
        <w:adjustRightInd w:val="0"/>
        <w:spacing w:after="0" w:line="240" w:lineRule="auto"/>
        <w:rPr>
          <w:rFonts w:ascii="Arial" w:hAnsi="Arial" w:cs="Arial"/>
        </w:rPr>
      </w:pPr>
      <w:r>
        <w:rPr>
          <w:rFonts w:ascii="Arial" w:hAnsi="Arial" w:cs="Arial"/>
        </w:rPr>
        <w:t>Anatomía del aparato excretor.</w:t>
      </w:r>
    </w:p>
    <w:p w14:paraId="0CE9C58F" w14:textId="77777777" w:rsidR="00985578" w:rsidRPr="00540C29" w:rsidRDefault="00985578" w:rsidP="00247386">
      <w:pPr>
        <w:pStyle w:val="Prrafodelista"/>
        <w:numPr>
          <w:ilvl w:val="0"/>
          <w:numId w:val="55"/>
        </w:numPr>
        <w:autoSpaceDE w:val="0"/>
        <w:autoSpaceDN w:val="0"/>
        <w:adjustRightInd w:val="0"/>
        <w:spacing w:after="0" w:line="240" w:lineRule="auto"/>
        <w:rPr>
          <w:rFonts w:ascii="Arial" w:hAnsi="Arial" w:cs="Arial"/>
        </w:rPr>
      </w:pPr>
      <w:r w:rsidRPr="00540C29">
        <w:rPr>
          <w:rFonts w:ascii="Arial" w:hAnsi="Arial" w:cs="Arial"/>
        </w:rPr>
        <w:t xml:space="preserve">Principales patologías del aparato excretor. </w:t>
      </w:r>
    </w:p>
    <w:p w14:paraId="24BEE8FE" w14:textId="77777777" w:rsidR="00985578" w:rsidRPr="00D8628A" w:rsidRDefault="00985578" w:rsidP="00985578">
      <w:pPr>
        <w:autoSpaceDE w:val="0"/>
        <w:autoSpaceDN w:val="0"/>
        <w:adjustRightInd w:val="0"/>
        <w:spacing w:after="0" w:line="240" w:lineRule="auto"/>
        <w:jc w:val="both"/>
        <w:rPr>
          <w:rFonts w:ascii="Arial" w:hAnsi="Arial" w:cs="Arial"/>
          <w:color w:val="000000"/>
        </w:rPr>
      </w:pPr>
    </w:p>
    <w:p w14:paraId="3CB142B6" w14:textId="77777777" w:rsidR="00985578"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 xml:space="preserve">UNIDAD IV: </w:t>
      </w:r>
      <w:r>
        <w:rPr>
          <w:rFonts w:ascii="Arial" w:hAnsi="Arial" w:cs="Arial"/>
          <w:b/>
          <w:color w:val="000000"/>
        </w:rPr>
        <w:t>SISTEMAS DE COORDINACIÓN Y REGULACIÓN</w:t>
      </w:r>
    </w:p>
    <w:p w14:paraId="629B65B7" w14:textId="77777777"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7: SISTEMA NERVIOSO</w:t>
      </w:r>
    </w:p>
    <w:p w14:paraId="4E8B96D4" w14:textId="77777777" w:rsidR="00985578" w:rsidRPr="00540C29" w:rsidRDefault="00985578" w:rsidP="00247386">
      <w:pPr>
        <w:pStyle w:val="Prrafodelista"/>
        <w:numPr>
          <w:ilvl w:val="0"/>
          <w:numId w:val="52"/>
        </w:numPr>
        <w:autoSpaceDE w:val="0"/>
        <w:autoSpaceDN w:val="0"/>
        <w:adjustRightInd w:val="0"/>
        <w:spacing w:after="0" w:line="240" w:lineRule="auto"/>
        <w:jc w:val="both"/>
        <w:rPr>
          <w:rFonts w:ascii="Arial" w:hAnsi="Arial" w:cs="Arial"/>
        </w:rPr>
      </w:pPr>
      <w:r w:rsidRPr="00540C29">
        <w:rPr>
          <w:rFonts w:ascii="Arial" w:hAnsi="Arial" w:cs="Arial"/>
        </w:rPr>
        <w:t>Características y estructura del sistema nervioso</w:t>
      </w:r>
    </w:p>
    <w:p w14:paraId="7C151C61" w14:textId="77777777" w:rsidR="00985578" w:rsidRPr="00540C29" w:rsidRDefault="0098557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rPr>
        <w:t>Función de los sistemas receptores en la acción motora. Sistemas sensoriales</w:t>
      </w:r>
    </w:p>
    <w:p w14:paraId="333E9B0A" w14:textId="77777777" w:rsidR="00985578" w:rsidRPr="00540C29" w:rsidRDefault="0098557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rPr>
        <w:t xml:space="preserve">Funcionamiento del sistema nervioso </w:t>
      </w:r>
    </w:p>
    <w:p w14:paraId="4F132F6D" w14:textId="77777777" w:rsidR="00985578" w:rsidRPr="00540C29" w:rsidRDefault="0098557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rPr>
        <w:t>Movimientos reflejos y voluntarios.</w:t>
      </w:r>
    </w:p>
    <w:p w14:paraId="63561B2E" w14:textId="77777777" w:rsidR="00985578" w:rsidRPr="00540C29" w:rsidRDefault="00985578" w:rsidP="00247386">
      <w:pPr>
        <w:pStyle w:val="Prrafodelista"/>
        <w:numPr>
          <w:ilvl w:val="0"/>
          <w:numId w:val="52"/>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Trastornos y enfermedades relacionadas con el mal funcionamiento del sistema nervioso.</w:t>
      </w:r>
    </w:p>
    <w:p w14:paraId="3D92EC61" w14:textId="77777777"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636FB9A4" w14:textId="77777777"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8</w:t>
      </w:r>
      <w:r w:rsidRPr="00540C29">
        <w:rPr>
          <w:rFonts w:ascii="Arial" w:hAnsi="Arial" w:cs="Arial"/>
          <w:b/>
          <w:color w:val="000000"/>
        </w:rPr>
        <w:t xml:space="preserve">: SISTEMA ENDOCRINO </w:t>
      </w:r>
    </w:p>
    <w:p w14:paraId="668A1690" w14:textId="77777777" w:rsidR="00985578" w:rsidRDefault="00985578" w:rsidP="00247386">
      <w:pPr>
        <w:pStyle w:val="Prrafodelista"/>
        <w:numPr>
          <w:ilvl w:val="0"/>
          <w:numId w:val="53"/>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Las hormonas.</w:t>
      </w:r>
    </w:p>
    <w:p w14:paraId="5E111A8C" w14:textId="77777777" w:rsidR="00985578" w:rsidRPr="00540C29" w:rsidRDefault="00985578" w:rsidP="00247386">
      <w:pPr>
        <w:pStyle w:val="Prrafodelista"/>
        <w:numPr>
          <w:ilvl w:val="0"/>
          <w:numId w:val="5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Principales glándulas en</w:t>
      </w:r>
      <w:r>
        <w:rPr>
          <w:rFonts w:ascii="Arial" w:hAnsi="Arial" w:cs="Arial"/>
          <w:color w:val="000000"/>
        </w:rPr>
        <w:t>docrinas.</w:t>
      </w:r>
    </w:p>
    <w:p w14:paraId="72B41DCC" w14:textId="77777777" w:rsidR="00985578" w:rsidRPr="00540C29" w:rsidRDefault="00985578" w:rsidP="00247386">
      <w:pPr>
        <w:pStyle w:val="Prrafodelista"/>
        <w:numPr>
          <w:ilvl w:val="0"/>
          <w:numId w:val="53"/>
        </w:numPr>
        <w:autoSpaceDE w:val="0"/>
        <w:autoSpaceDN w:val="0"/>
        <w:adjustRightInd w:val="0"/>
        <w:spacing w:after="0" w:line="240" w:lineRule="auto"/>
        <w:rPr>
          <w:rFonts w:ascii="Arial" w:hAnsi="Arial" w:cs="Arial"/>
        </w:rPr>
      </w:pPr>
      <w:r w:rsidRPr="00540C29">
        <w:rPr>
          <w:rFonts w:ascii="Arial" w:hAnsi="Arial" w:cs="Arial"/>
        </w:rPr>
        <w:t>Desequilibrios hormonales y efectos ocasionados en el organismo</w:t>
      </w:r>
    </w:p>
    <w:p w14:paraId="3C1D45CA" w14:textId="77777777" w:rsidR="00985578" w:rsidRPr="00540C29" w:rsidRDefault="00985578" w:rsidP="00247386">
      <w:pPr>
        <w:pStyle w:val="Prrafodelista"/>
        <w:numPr>
          <w:ilvl w:val="0"/>
          <w:numId w:val="5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Hormonas que intervienen en la coordinación motora. Mecanismos de acción.</w:t>
      </w:r>
    </w:p>
    <w:p w14:paraId="217A2EF1" w14:textId="77777777" w:rsidR="00985578" w:rsidRPr="00540C29" w:rsidRDefault="00985578" w:rsidP="00985578">
      <w:pPr>
        <w:autoSpaceDE w:val="0"/>
        <w:autoSpaceDN w:val="0"/>
        <w:adjustRightInd w:val="0"/>
        <w:spacing w:after="0" w:line="240" w:lineRule="auto"/>
        <w:rPr>
          <w:rFonts w:ascii="Arial" w:hAnsi="Arial" w:cs="Arial"/>
          <w:b/>
          <w:color w:val="000000"/>
        </w:rPr>
      </w:pPr>
    </w:p>
    <w:p w14:paraId="707C396D" w14:textId="77777777" w:rsidR="00985578" w:rsidRPr="005E38D2" w:rsidRDefault="00985578" w:rsidP="00985578">
      <w:pPr>
        <w:autoSpaceDE w:val="0"/>
        <w:autoSpaceDN w:val="0"/>
        <w:adjustRightInd w:val="0"/>
        <w:jc w:val="both"/>
        <w:rPr>
          <w:rFonts w:ascii="Arial" w:hAnsi="Arial" w:cs="Arial"/>
          <w:color w:val="000000"/>
        </w:rPr>
      </w:pPr>
      <w:r w:rsidRPr="00540C29">
        <w:rPr>
          <w:rFonts w:ascii="Arial" w:hAnsi="Arial" w:cs="Arial"/>
          <w:b/>
          <w:color w:val="000000"/>
        </w:rPr>
        <w:t>UNIDAD V: EL APARATO LOCOMOTOR</w:t>
      </w:r>
      <w:r>
        <w:rPr>
          <w:rFonts w:ascii="Arial" w:hAnsi="Arial" w:cs="Arial"/>
          <w:b/>
          <w:color w:val="000000"/>
        </w:rPr>
        <w:t>.</w:t>
      </w:r>
    </w:p>
    <w:p w14:paraId="1D896B8F" w14:textId="77777777"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9: SISTEMAS ÓSEO, MUSCULAR Y ARTICULAR</w:t>
      </w:r>
    </w:p>
    <w:p w14:paraId="71AEDD38" w14:textId="77777777" w:rsidR="00985578" w:rsidRPr="00540C29" w:rsidRDefault="00985578" w:rsidP="00247386">
      <w:pPr>
        <w:pStyle w:val="Prrafodelista"/>
        <w:numPr>
          <w:ilvl w:val="0"/>
          <w:numId w:val="47"/>
        </w:numPr>
        <w:autoSpaceDE w:val="0"/>
        <w:autoSpaceDN w:val="0"/>
        <w:adjustRightInd w:val="0"/>
        <w:spacing w:after="0" w:line="240" w:lineRule="auto"/>
        <w:jc w:val="both"/>
        <w:rPr>
          <w:rFonts w:ascii="Arial" w:hAnsi="Arial" w:cs="Arial"/>
          <w:color w:val="000000"/>
        </w:rPr>
      </w:pPr>
      <w:r>
        <w:rPr>
          <w:rFonts w:ascii="Arial" w:hAnsi="Arial" w:cs="Arial"/>
          <w:color w:val="000000"/>
        </w:rPr>
        <w:t>Sistema Óseo</w:t>
      </w:r>
    </w:p>
    <w:p w14:paraId="1BF31858" w14:textId="77777777" w:rsidR="00985578" w:rsidRPr="00540C29" w:rsidRDefault="00985578" w:rsidP="00247386">
      <w:pPr>
        <w:pStyle w:val="Prrafodelista"/>
        <w:numPr>
          <w:ilvl w:val="0"/>
          <w:numId w:val="47"/>
        </w:numPr>
        <w:autoSpaceDE w:val="0"/>
        <w:autoSpaceDN w:val="0"/>
        <w:adjustRightInd w:val="0"/>
        <w:spacing w:after="0" w:line="240" w:lineRule="auto"/>
        <w:jc w:val="both"/>
        <w:rPr>
          <w:rFonts w:ascii="Arial" w:hAnsi="Arial" w:cs="Arial"/>
          <w:color w:val="000000"/>
        </w:rPr>
      </w:pPr>
      <w:r>
        <w:rPr>
          <w:rFonts w:ascii="Arial" w:hAnsi="Arial" w:cs="Arial"/>
          <w:color w:val="000000"/>
        </w:rPr>
        <w:t>Sistema Muscular</w:t>
      </w:r>
    </w:p>
    <w:p w14:paraId="50DBBA4D" w14:textId="77777777" w:rsidR="00985578" w:rsidRPr="00540C29" w:rsidRDefault="00985578" w:rsidP="00247386">
      <w:pPr>
        <w:pStyle w:val="Prrafodelista"/>
        <w:numPr>
          <w:ilvl w:val="0"/>
          <w:numId w:val="47"/>
        </w:numPr>
        <w:autoSpaceDE w:val="0"/>
        <w:autoSpaceDN w:val="0"/>
        <w:adjustRightInd w:val="0"/>
        <w:spacing w:after="0" w:line="240" w:lineRule="auto"/>
        <w:jc w:val="both"/>
        <w:rPr>
          <w:rFonts w:ascii="Arial" w:hAnsi="Arial" w:cs="Arial"/>
          <w:color w:val="000000"/>
        </w:rPr>
      </w:pPr>
      <w:r>
        <w:rPr>
          <w:rFonts w:ascii="Arial" w:hAnsi="Arial" w:cs="Arial"/>
          <w:color w:val="000000"/>
        </w:rPr>
        <w:t>Sistema Articular</w:t>
      </w:r>
    </w:p>
    <w:p w14:paraId="478B3BEC" w14:textId="77777777"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23177980" w14:textId="77777777"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10</w:t>
      </w:r>
      <w:r w:rsidRPr="00540C29">
        <w:rPr>
          <w:rFonts w:ascii="Arial" w:hAnsi="Arial" w:cs="Arial"/>
          <w:b/>
          <w:color w:val="000000"/>
        </w:rPr>
        <w:t>: LOS MÚSCULOS Y LOS LIGAMENTOS</w:t>
      </w:r>
    </w:p>
    <w:p w14:paraId="78EA5F6F" w14:textId="77777777" w:rsidR="00985578" w:rsidRPr="00540C29" w:rsidRDefault="0098557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interna de los distintos tipos de músculos</w:t>
      </w:r>
    </w:p>
    <w:p w14:paraId="3831810F" w14:textId="77777777" w:rsidR="00985578" w:rsidRPr="00540C29" w:rsidRDefault="0098557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rPr>
        <w:t>Fisiología de la contracción muscular</w:t>
      </w:r>
    </w:p>
    <w:p w14:paraId="3F0ACAE0" w14:textId="77777777" w:rsidR="00985578" w:rsidRPr="00540C29" w:rsidRDefault="0098557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Tendones y ligamentos</w:t>
      </w:r>
      <w:r w:rsidRPr="00540C29">
        <w:rPr>
          <w:rFonts w:ascii="Arial" w:hAnsi="Arial" w:cs="Arial"/>
        </w:rPr>
        <w:t xml:space="preserve"> </w:t>
      </w:r>
    </w:p>
    <w:p w14:paraId="3F6B2BBF" w14:textId="77777777" w:rsidR="00985578" w:rsidRPr="0037497A" w:rsidRDefault="00985578" w:rsidP="00247386">
      <w:pPr>
        <w:pStyle w:val="Prrafodelista"/>
        <w:numPr>
          <w:ilvl w:val="0"/>
          <w:numId w:val="48"/>
        </w:numPr>
        <w:autoSpaceDE w:val="0"/>
        <w:autoSpaceDN w:val="0"/>
        <w:adjustRightInd w:val="0"/>
        <w:spacing w:after="0" w:line="240" w:lineRule="auto"/>
        <w:jc w:val="both"/>
        <w:rPr>
          <w:rFonts w:ascii="Arial" w:hAnsi="Arial" w:cs="Arial"/>
          <w:color w:val="000000"/>
        </w:rPr>
      </w:pPr>
      <w:r w:rsidRPr="00540C29">
        <w:rPr>
          <w:rFonts w:ascii="Arial" w:hAnsi="Arial" w:cs="Arial"/>
        </w:rPr>
        <w:t>Tipos de contracción muscular</w:t>
      </w:r>
    </w:p>
    <w:p w14:paraId="78B32017" w14:textId="77777777" w:rsidR="00985578" w:rsidRPr="0037497A" w:rsidRDefault="00985578" w:rsidP="00985578">
      <w:pPr>
        <w:pStyle w:val="Prrafodelista"/>
        <w:autoSpaceDE w:val="0"/>
        <w:autoSpaceDN w:val="0"/>
        <w:adjustRightInd w:val="0"/>
        <w:spacing w:after="0" w:line="240" w:lineRule="auto"/>
        <w:ind w:left="1776"/>
        <w:jc w:val="both"/>
        <w:rPr>
          <w:rFonts w:ascii="Arial" w:hAnsi="Arial" w:cs="Arial"/>
          <w:color w:val="000000"/>
        </w:rPr>
      </w:pPr>
    </w:p>
    <w:p w14:paraId="3293F4FD" w14:textId="77777777" w:rsidR="00985578"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UNIDAD V</w:t>
      </w:r>
      <w:r>
        <w:rPr>
          <w:rFonts w:ascii="Arial" w:hAnsi="Arial" w:cs="Arial"/>
          <w:b/>
          <w:color w:val="000000"/>
        </w:rPr>
        <w:t xml:space="preserve">I: </w:t>
      </w:r>
      <w:r w:rsidRPr="00B15D27">
        <w:rPr>
          <w:rFonts w:ascii="Arial" w:hAnsi="Arial" w:cs="Arial"/>
          <w:b/>
          <w:color w:val="000000"/>
        </w:rPr>
        <w:t>CARACTERÍSTICAS DEL MOVIMIENTO, EXPRESIÓN Y COMUNICACIÓN CORPORAL.</w:t>
      </w:r>
    </w:p>
    <w:p w14:paraId="4AD41490" w14:textId="77777777" w:rsidR="00985578" w:rsidRPr="00540C29" w:rsidRDefault="00985578" w:rsidP="00985578">
      <w:pPr>
        <w:autoSpaceDE w:val="0"/>
        <w:autoSpaceDN w:val="0"/>
        <w:adjustRightInd w:val="0"/>
        <w:ind w:firstLine="708"/>
        <w:jc w:val="both"/>
        <w:rPr>
          <w:rFonts w:ascii="Arial" w:hAnsi="Arial" w:cs="Arial"/>
          <w:b/>
          <w:color w:val="000000"/>
        </w:rPr>
      </w:pPr>
      <w:r>
        <w:rPr>
          <w:rFonts w:ascii="Arial" w:hAnsi="Arial" w:cs="Arial"/>
          <w:b/>
          <w:color w:val="000000"/>
        </w:rPr>
        <w:t>TEMA 11</w:t>
      </w:r>
      <w:r w:rsidRPr="00540C29">
        <w:rPr>
          <w:rFonts w:ascii="Arial" w:hAnsi="Arial" w:cs="Arial"/>
          <w:b/>
          <w:color w:val="000000"/>
        </w:rPr>
        <w:t>: BIOMECÁNICA. ANATOMÍA FUNCIONAL</w:t>
      </w:r>
    </w:p>
    <w:p w14:paraId="71E789EB" w14:textId="77777777" w:rsidR="00985578" w:rsidRPr="00B15D27" w:rsidRDefault="0098557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Factores biomecánicos del movimiento humano. </w:t>
      </w:r>
      <w:r w:rsidRPr="00B15D27">
        <w:rPr>
          <w:rFonts w:ascii="Arial" w:hAnsi="Arial" w:cs="Arial"/>
        </w:rPr>
        <w:t xml:space="preserve"> </w:t>
      </w:r>
    </w:p>
    <w:p w14:paraId="48149DC5" w14:textId="77777777" w:rsidR="00985578" w:rsidRPr="00540C29" w:rsidRDefault="0098557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Análisis de los movimientos del cuerpo humano. Tipos.</w:t>
      </w:r>
    </w:p>
    <w:p w14:paraId="37B22EAE" w14:textId="77777777" w:rsidR="00985578" w:rsidRPr="00540C29" w:rsidRDefault="0098557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Principios, métodos y pautas de mejora de las capacidades físicas básicas relacionadas con las actividades físicas y artísticas. </w:t>
      </w:r>
    </w:p>
    <w:p w14:paraId="6EBF1001" w14:textId="77777777" w:rsidR="00985578" w:rsidRPr="00540C29" w:rsidRDefault="0098557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 xml:space="preserve">Hábitos saludables de higiene postural en la vida cotidiana. </w:t>
      </w:r>
    </w:p>
    <w:p w14:paraId="396BB153" w14:textId="77777777" w:rsidR="00985578" w:rsidRDefault="00985578" w:rsidP="00247386">
      <w:pPr>
        <w:pStyle w:val="Prrafodelista"/>
        <w:numPr>
          <w:ilvl w:val="0"/>
          <w:numId w:val="50"/>
        </w:numPr>
        <w:autoSpaceDE w:val="0"/>
        <w:autoSpaceDN w:val="0"/>
        <w:adjustRightInd w:val="0"/>
        <w:spacing w:after="0" w:line="240" w:lineRule="auto"/>
        <w:rPr>
          <w:rFonts w:ascii="Arial" w:hAnsi="Arial" w:cs="Arial"/>
        </w:rPr>
      </w:pPr>
      <w:r w:rsidRPr="00540C29">
        <w:rPr>
          <w:rFonts w:ascii="Arial" w:hAnsi="Arial" w:cs="Arial"/>
        </w:rPr>
        <w:t>Lesiones relacionadas con la práctica de actividades físicas. Alteraciones posturales.</w:t>
      </w:r>
    </w:p>
    <w:p w14:paraId="21437AA2" w14:textId="77777777" w:rsidR="0071254B" w:rsidRPr="0037497A" w:rsidRDefault="0071254B" w:rsidP="0071254B">
      <w:pPr>
        <w:pStyle w:val="Prrafodelista"/>
        <w:autoSpaceDE w:val="0"/>
        <w:autoSpaceDN w:val="0"/>
        <w:adjustRightInd w:val="0"/>
        <w:spacing w:after="0" w:line="240" w:lineRule="auto"/>
        <w:ind w:left="1776"/>
        <w:rPr>
          <w:rFonts w:ascii="Arial" w:hAnsi="Arial" w:cs="Arial"/>
        </w:rPr>
      </w:pPr>
    </w:p>
    <w:p w14:paraId="2F84F6EC" w14:textId="77777777" w:rsidR="00985578" w:rsidRPr="00D758CA" w:rsidRDefault="00985578" w:rsidP="00247386">
      <w:pPr>
        <w:pStyle w:val="Prrafodelista"/>
        <w:numPr>
          <w:ilvl w:val="0"/>
          <w:numId w:val="140"/>
        </w:numPr>
        <w:autoSpaceDE w:val="0"/>
        <w:autoSpaceDN w:val="0"/>
        <w:adjustRightInd w:val="0"/>
        <w:spacing w:after="0" w:line="240" w:lineRule="auto"/>
        <w:rPr>
          <w:rFonts w:ascii="Arial" w:hAnsi="Arial" w:cs="Arial"/>
          <w:sz w:val="36"/>
          <w:szCs w:val="36"/>
        </w:rPr>
      </w:pPr>
      <w:r>
        <w:rPr>
          <w:rFonts w:ascii="Arial" w:hAnsi="Arial" w:cs="Arial"/>
          <w:sz w:val="36"/>
          <w:szCs w:val="36"/>
        </w:rPr>
        <w:t>Temas transversales</w:t>
      </w:r>
    </w:p>
    <w:p w14:paraId="1B26AD4D" w14:textId="77777777" w:rsidR="00985578" w:rsidRPr="00D758CA"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14:paraId="0A4C7696" w14:textId="77777777" w:rsidR="00985578" w:rsidRPr="00D758CA"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b/>
          <w:bCs/>
        </w:rPr>
      </w:pPr>
      <w:r w:rsidRPr="00D758CA">
        <w:rPr>
          <w:rFonts w:ascii="Arial" w:hAnsi="Arial" w:cs="Arial"/>
          <w:b/>
          <w:bCs/>
        </w:rPr>
        <w:t>Educación para la salud</w:t>
      </w:r>
    </w:p>
    <w:p w14:paraId="471A901C" w14:textId="77777777" w:rsidR="00985578" w:rsidRPr="00D758CA"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14:paraId="7933AB91" w14:textId="77777777" w:rsidR="00985578"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rPr>
      </w:pPr>
      <w:r w:rsidRPr="00D758CA">
        <w:rPr>
          <w:rFonts w:ascii="Arial" w:hAnsi="Arial" w:cs="Arial"/>
        </w:rPr>
        <w:t xml:space="preserve">La materia de </w:t>
      </w:r>
      <w:proofErr w:type="gramStart"/>
      <w:r w:rsidRPr="00D758CA">
        <w:rPr>
          <w:rFonts w:ascii="Arial" w:hAnsi="Arial" w:cs="Arial"/>
        </w:rPr>
        <w:t>Anatomía  realiza</w:t>
      </w:r>
      <w:proofErr w:type="gramEnd"/>
      <w:r w:rsidRPr="00D758CA">
        <w:rPr>
          <w:rFonts w:ascii="Arial" w:hAnsi="Arial" w:cs="Arial"/>
        </w:rPr>
        <w:t xml:space="preserve"> un estudio profundo de la célula, de las moléculas de la materia viva y de los procesos que suceden en el interior del organismo humano. Estos contenidos dan pie a una justificación de muchos de los conceptos, procedimientos y actitudes relacionados con la Educación para la salud. En </w:t>
      </w:r>
      <w:proofErr w:type="gramStart"/>
      <w:r w:rsidRPr="00D758CA">
        <w:rPr>
          <w:rFonts w:ascii="Arial" w:hAnsi="Arial" w:cs="Arial"/>
        </w:rPr>
        <w:t>Anatomía  encuentran</w:t>
      </w:r>
      <w:proofErr w:type="gramEnd"/>
      <w:r w:rsidRPr="00D758CA">
        <w:rPr>
          <w:rFonts w:ascii="Arial" w:hAnsi="Arial" w:cs="Arial"/>
        </w:rPr>
        <w:t xml:space="preserve"> así explicación cuestiones que anteriormente sólo se apuntaron brevemente, y que en este curso se fundamentan de forma científica. Se realiza también el tratamiento serio de muchas enfermedades desde el punto de vista de sus claves biológicas y médicas.</w:t>
      </w:r>
    </w:p>
    <w:p w14:paraId="640F28E9" w14:textId="77777777" w:rsidR="00985578" w:rsidRPr="00D758CA" w:rsidRDefault="00985578" w:rsidP="00985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para la paz</w:t>
      </w:r>
    </w:p>
    <w:p w14:paraId="16B6C23B" w14:textId="77777777" w:rsidR="00985578" w:rsidRPr="00D758CA" w:rsidRDefault="00985578" w:rsidP="00985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D758CA">
        <w:rPr>
          <w:rFonts w:ascii="Arial" w:hAnsi="Arial" w:cs="Arial"/>
        </w:rPr>
        <w:t xml:space="preserve">Nuestro enfoque de la Anatomía, en el que exponemos continuamente cómo ha avanzado el conocimiento científico hasta las teorías actuales, sirve de ejemplo sobre cómo la cooperación entre personas y entre países ha servido para llegar a un </w:t>
      </w:r>
      <w:r w:rsidRPr="00D758CA">
        <w:rPr>
          <w:rFonts w:ascii="Arial" w:hAnsi="Arial" w:cs="Arial"/>
        </w:rPr>
        <w:lastRenderedPageBreak/>
        <w:t xml:space="preserve">conocimiento global más profundo de los seres vivos y de los fenómenos biológicos. Estos valores de colaboración deben extenderse a la vida cotidiana. </w:t>
      </w:r>
    </w:p>
    <w:p w14:paraId="26B122F3" w14:textId="77777777" w:rsidR="00985578" w:rsidRPr="00D758CA" w:rsidRDefault="00985578" w:rsidP="00985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no sexista</w:t>
      </w:r>
    </w:p>
    <w:p w14:paraId="46CB4EE1" w14:textId="77777777" w:rsidR="00985578" w:rsidRPr="00D758CA" w:rsidRDefault="00985578" w:rsidP="00985578">
      <w:pPr>
        <w:jc w:val="both"/>
        <w:rPr>
          <w:rFonts w:ascii="Arial" w:hAnsi="Arial" w:cs="Arial"/>
        </w:rPr>
      </w:pPr>
      <w:r w:rsidRPr="00D758CA">
        <w:rPr>
          <w:rFonts w:ascii="Arial" w:hAnsi="Arial" w:cs="Arial"/>
        </w:rPr>
        <w:t xml:space="preserve">Sería absurdo que, en una disciplina científica como la Anatomía Aplicada, se utilizaran las diferencias anatómicas y fisiológicas para realizar un tratamiento discriminatorio. En la materia de Anatomía se presenta, entonces, a la mujer, en situación de completa igualdad con el hombre en el campo del trabajo científico y en los cotidianos. Este tratamiento se complementa con el lenguaje </w:t>
      </w:r>
      <w:proofErr w:type="spellStart"/>
      <w:r w:rsidRPr="00D758CA">
        <w:rPr>
          <w:rFonts w:ascii="Arial" w:hAnsi="Arial" w:cs="Arial"/>
        </w:rPr>
        <w:t>coeducativo</w:t>
      </w:r>
      <w:proofErr w:type="spellEnd"/>
      <w:r w:rsidRPr="00D758CA">
        <w:rPr>
          <w:rFonts w:ascii="Arial" w:hAnsi="Arial" w:cs="Arial"/>
        </w:rPr>
        <w:t>.</w:t>
      </w:r>
    </w:p>
    <w:p w14:paraId="07D9BE80" w14:textId="77777777" w:rsidR="00985578" w:rsidRDefault="00985578" w:rsidP="00985578">
      <w:pPr>
        <w:pStyle w:val="Prrafodelista"/>
        <w:autoSpaceDE w:val="0"/>
        <w:autoSpaceDN w:val="0"/>
        <w:adjustRightInd w:val="0"/>
        <w:spacing w:after="0" w:line="240" w:lineRule="auto"/>
        <w:ind w:left="360"/>
        <w:rPr>
          <w:rFonts w:ascii="Arial" w:hAnsi="Arial" w:cs="Arial"/>
          <w:sz w:val="36"/>
          <w:szCs w:val="36"/>
        </w:rPr>
      </w:pPr>
    </w:p>
    <w:p w14:paraId="61266C73" w14:textId="77777777" w:rsidR="00985578" w:rsidRDefault="00985578" w:rsidP="00247386">
      <w:pPr>
        <w:pStyle w:val="Prrafodelista"/>
        <w:numPr>
          <w:ilvl w:val="0"/>
          <w:numId w:val="140"/>
        </w:numPr>
        <w:autoSpaceDE w:val="0"/>
        <w:autoSpaceDN w:val="0"/>
        <w:adjustRightInd w:val="0"/>
        <w:spacing w:after="0" w:line="240" w:lineRule="auto"/>
        <w:rPr>
          <w:rFonts w:ascii="Arial" w:hAnsi="Arial" w:cs="Arial"/>
          <w:sz w:val="36"/>
          <w:szCs w:val="36"/>
        </w:rPr>
        <w:sectPr w:rsidR="00985578" w:rsidSect="00501D33">
          <w:pgSz w:w="11906" w:h="16838"/>
          <w:pgMar w:top="1417" w:right="1701" w:bottom="1417" w:left="1701" w:header="708" w:footer="283" w:gutter="0"/>
          <w:cols w:space="708"/>
          <w:docGrid w:linePitch="360"/>
        </w:sectPr>
      </w:pPr>
    </w:p>
    <w:p w14:paraId="43AC9D88" w14:textId="77777777" w:rsidR="00985578" w:rsidRPr="00065F19" w:rsidRDefault="00985578" w:rsidP="00247386">
      <w:pPr>
        <w:pStyle w:val="Prrafodelista"/>
        <w:numPr>
          <w:ilvl w:val="0"/>
          <w:numId w:val="140"/>
        </w:numPr>
        <w:autoSpaceDE w:val="0"/>
        <w:autoSpaceDN w:val="0"/>
        <w:adjustRightInd w:val="0"/>
        <w:spacing w:after="0" w:line="240" w:lineRule="auto"/>
        <w:rPr>
          <w:rFonts w:ascii="Arial" w:hAnsi="Arial" w:cs="Arial"/>
          <w:sz w:val="36"/>
          <w:szCs w:val="36"/>
        </w:rPr>
      </w:pPr>
      <w:r w:rsidRPr="00232F4D">
        <w:rPr>
          <w:rFonts w:ascii="Arial" w:hAnsi="Arial" w:cs="Arial"/>
          <w:sz w:val="36"/>
          <w:szCs w:val="36"/>
        </w:rPr>
        <w:lastRenderedPageBreak/>
        <w:t>Criterios de evaluación</w:t>
      </w:r>
      <w:r>
        <w:rPr>
          <w:rFonts w:ascii="Arial" w:hAnsi="Arial" w:cs="Arial"/>
          <w:sz w:val="36"/>
          <w:szCs w:val="36"/>
        </w:rPr>
        <w:t>,</w:t>
      </w:r>
      <w:r w:rsidRPr="00232F4D">
        <w:rPr>
          <w:rFonts w:ascii="Arial" w:hAnsi="Arial" w:cs="Arial"/>
          <w:sz w:val="36"/>
          <w:szCs w:val="36"/>
        </w:rPr>
        <w:t xml:space="preserve"> estándares de aprendizaje</w:t>
      </w:r>
      <w:r>
        <w:rPr>
          <w:rFonts w:ascii="Arial" w:hAnsi="Arial" w:cs="Arial"/>
          <w:sz w:val="36"/>
          <w:szCs w:val="36"/>
        </w:rPr>
        <w:t xml:space="preserve"> y su aportación a las competencias clave</w:t>
      </w:r>
    </w:p>
    <w:p w14:paraId="24365699" w14:textId="77777777" w:rsidR="00985578" w:rsidRDefault="00985578" w:rsidP="00985578">
      <w:pPr>
        <w:pStyle w:val="Prrafodelista"/>
        <w:autoSpaceDE w:val="0"/>
        <w:autoSpaceDN w:val="0"/>
        <w:adjustRightInd w:val="0"/>
        <w:spacing w:after="0" w:line="240" w:lineRule="auto"/>
        <w:ind w:left="360"/>
        <w:rPr>
          <w:rFonts w:ascii="Arial" w:hAnsi="Arial" w:cs="Arial"/>
          <w:b/>
          <w:color w:val="000000"/>
        </w:rPr>
      </w:pPr>
    </w:p>
    <w:p w14:paraId="1ADE3671" w14:textId="77777777" w:rsidR="00985578" w:rsidRPr="00232F4D" w:rsidRDefault="00985578" w:rsidP="00985578">
      <w:pPr>
        <w:pStyle w:val="Prrafodelista"/>
        <w:autoSpaceDE w:val="0"/>
        <w:autoSpaceDN w:val="0"/>
        <w:adjustRightInd w:val="0"/>
        <w:spacing w:after="0" w:line="240" w:lineRule="auto"/>
        <w:ind w:left="360"/>
        <w:rPr>
          <w:rFonts w:ascii="Arial" w:hAnsi="Arial" w:cs="Arial"/>
          <w:sz w:val="36"/>
          <w:szCs w:val="36"/>
        </w:rPr>
      </w:pPr>
      <w:r>
        <w:rPr>
          <w:rFonts w:ascii="Arial" w:hAnsi="Arial" w:cs="Arial"/>
          <w:b/>
          <w:color w:val="000000"/>
        </w:rPr>
        <w:t>Unidad I: Tema 1:</w:t>
      </w:r>
      <w:r w:rsidRPr="00A20865">
        <w:rPr>
          <w:rFonts w:ascii="Arial" w:hAnsi="Arial" w:cs="Arial"/>
          <w:b/>
          <w:color w:val="000000"/>
        </w:rPr>
        <w:t xml:space="preserve"> Organización básica del cuerpo humano</w:t>
      </w:r>
    </w:p>
    <w:p w14:paraId="6F9B7EFE" w14:textId="77777777" w:rsidR="00985578" w:rsidRDefault="00985578" w:rsidP="00985578">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firstRow="1" w:lastRow="0" w:firstColumn="1" w:lastColumn="0" w:noHBand="0" w:noVBand="1"/>
      </w:tblPr>
      <w:tblGrid>
        <w:gridCol w:w="2643"/>
        <w:gridCol w:w="5746"/>
        <w:gridCol w:w="5603"/>
      </w:tblGrid>
      <w:tr w:rsidR="00985578" w:rsidRPr="00065F19" w14:paraId="1F354B00" w14:textId="77777777" w:rsidTr="00985578">
        <w:tc>
          <w:tcPr>
            <w:tcW w:w="2660" w:type="dxa"/>
            <w:vAlign w:val="center"/>
          </w:tcPr>
          <w:p w14:paraId="2FB39B08" w14:textId="77777777" w:rsidR="00985578" w:rsidRPr="00065F19" w:rsidRDefault="00985578" w:rsidP="00985578">
            <w:pPr>
              <w:autoSpaceDE w:val="0"/>
              <w:autoSpaceDN w:val="0"/>
              <w:adjustRightInd w:val="0"/>
              <w:jc w:val="center"/>
              <w:rPr>
                <w:rFonts w:ascii="Arial" w:hAnsi="Arial" w:cs="Arial"/>
                <w:b/>
                <w:color w:val="000000"/>
              </w:rPr>
            </w:pPr>
            <w:r w:rsidRPr="00065F19">
              <w:rPr>
                <w:rFonts w:ascii="Arial" w:hAnsi="Arial" w:cs="Arial"/>
                <w:b/>
                <w:color w:val="000000"/>
              </w:rPr>
              <w:t>CONTENIDOS</w:t>
            </w:r>
          </w:p>
        </w:tc>
        <w:tc>
          <w:tcPr>
            <w:tcW w:w="5812" w:type="dxa"/>
            <w:vAlign w:val="center"/>
          </w:tcPr>
          <w:p w14:paraId="3E0D0DE1" w14:textId="77777777" w:rsidR="00985578" w:rsidRPr="00065F19" w:rsidRDefault="00985578" w:rsidP="00985578">
            <w:pPr>
              <w:autoSpaceDE w:val="0"/>
              <w:autoSpaceDN w:val="0"/>
              <w:adjustRightInd w:val="0"/>
              <w:jc w:val="center"/>
              <w:rPr>
                <w:rFonts w:ascii="Arial" w:hAnsi="Arial" w:cs="Arial"/>
                <w:b/>
                <w:color w:val="000000"/>
              </w:rPr>
            </w:pPr>
            <w:r w:rsidRPr="00065F19">
              <w:rPr>
                <w:rFonts w:ascii="Arial" w:hAnsi="Arial" w:cs="Arial"/>
                <w:b/>
                <w:color w:val="000000"/>
              </w:rPr>
              <w:t>CRITERIOS DE EVALUACIÓN Y COMPETENCIAS CLAVE</w:t>
            </w:r>
          </w:p>
        </w:tc>
        <w:tc>
          <w:tcPr>
            <w:tcW w:w="5670" w:type="dxa"/>
            <w:vAlign w:val="center"/>
          </w:tcPr>
          <w:p w14:paraId="2F920EF0" w14:textId="77777777" w:rsidR="00985578" w:rsidRPr="00065F19" w:rsidRDefault="00985578" w:rsidP="00985578">
            <w:pPr>
              <w:autoSpaceDE w:val="0"/>
              <w:autoSpaceDN w:val="0"/>
              <w:adjustRightInd w:val="0"/>
              <w:jc w:val="center"/>
              <w:rPr>
                <w:rFonts w:ascii="Arial" w:hAnsi="Arial" w:cs="Arial"/>
                <w:b/>
                <w:color w:val="000000"/>
              </w:rPr>
            </w:pPr>
            <w:r w:rsidRPr="00065F19">
              <w:rPr>
                <w:rFonts w:ascii="Arial" w:hAnsi="Arial" w:cs="Arial"/>
                <w:b/>
                <w:color w:val="000000"/>
              </w:rPr>
              <w:t>ESTÁNDARES DE APRENDIZAJE</w:t>
            </w:r>
          </w:p>
        </w:tc>
      </w:tr>
      <w:tr w:rsidR="00985578" w:rsidRPr="00065F19" w14:paraId="2178380A" w14:textId="77777777" w:rsidTr="00985578">
        <w:tc>
          <w:tcPr>
            <w:tcW w:w="2660" w:type="dxa"/>
          </w:tcPr>
          <w:p w14:paraId="3FFE3B58"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Niveles de organización del cuerpo humano. La célula. Los tejidos. Los sistemas y aparatos.</w:t>
            </w:r>
          </w:p>
          <w:p w14:paraId="451E779E"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 Las funciones vitales. Órganos y sistemas del cuerpo humano. Localización y funciones básicas.</w:t>
            </w:r>
          </w:p>
        </w:tc>
        <w:tc>
          <w:tcPr>
            <w:tcW w:w="5812" w:type="dxa"/>
          </w:tcPr>
          <w:p w14:paraId="6A074E78"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1. Interpretar el funcionamiento del cuerpo humano como el resultado de la integración anatómica y funcional de los elementos que conforman sus distintos niveles de organización y que lo caracterizan como una unidad estructural y funcional. CMCT, CCL, CAA.</w:t>
            </w:r>
          </w:p>
        </w:tc>
        <w:tc>
          <w:tcPr>
            <w:tcW w:w="5670" w:type="dxa"/>
          </w:tcPr>
          <w:p w14:paraId="3EF19CD5"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Diferencia los distintos niveles de organización del cuerpo humano. </w:t>
            </w:r>
          </w:p>
          <w:p w14:paraId="5E8B254C" w14:textId="77777777" w:rsidR="00985578" w:rsidRPr="00065F19" w:rsidRDefault="00985578" w:rsidP="00985578">
            <w:pPr>
              <w:autoSpaceDE w:val="0"/>
              <w:autoSpaceDN w:val="0"/>
              <w:adjustRightInd w:val="0"/>
              <w:rPr>
                <w:rFonts w:ascii="Arial" w:hAnsi="Arial" w:cs="Arial"/>
                <w:color w:val="000000"/>
              </w:rPr>
            </w:pPr>
          </w:p>
          <w:p w14:paraId="1C888DC7"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Describe la organización general del cuerpo humano utilizando diagramas y modelos. </w:t>
            </w:r>
          </w:p>
          <w:p w14:paraId="43691E7D" w14:textId="77777777" w:rsidR="00985578" w:rsidRPr="00065F19" w:rsidRDefault="00985578" w:rsidP="00985578">
            <w:pPr>
              <w:autoSpaceDE w:val="0"/>
              <w:autoSpaceDN w:val="0"/>
              <w:adjustRightInd w:val="0"/>
              <w:rPr>
                <w:rFonts w:ascii="Arial" w:hAnsi="Arial" w:cs="Arial"/>
                <w:color w:val="000000"/>
              </w:rPr>
            </w:pPr>
          </w:p>
          <w:p w14:paraId="05C3B3A0"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Especifica las funciones vitales del cuerpo humano señalando sus características más relevantes. </w:t>
            </w:r>
          </w:p>
          <w:p w14:paraId="4940DBA7" w14:textId="77777777" w:rsidR="00985578" w:rsidRPr="00065F19" w:rsidRDefault="00985578" w:rsidP="00985578">
            <w:pPr>
              <w:autoSpaceDE w:val="0"/>
              <w:autoSpaceDN w:val="0"/>
              <w:adjustRightInd w:val="0"/>
              <w:rPr>
                <w:rFonts w:ascii="Arial" w:hAnsi="Arial" w:cs="Arial"/>
                <w:color w:val="000000"/>
              </w:rPr>
            </w:pPr>
          </w:p>
          <w:p w14:paraId="2A1957A7" w14:textId="77777777"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Localiza los órganos y sistemas y los relaciona con las diferentes funciones que realizan.</w:t>
            </w:r>
          </w:p>
        </w:tc>
      </w:tr>
    </w:tbl>
    <w:p w14:paraId="555EEC81" w14:textId="77777777" w:rsidR="00985578" w:rsidRDefault="00985578" w:rsidP="00985578">
      <w:pPr>
        <w:autoSpaceDE w:val="0"/>
        <w:autoSpaceDN w:val="0"/>
        <w:adjustRightInd w:val="0"/>
        <w:spacing w:after="0" w:line="240" w:lineRule="auto"/>
        <w:jc w:val="both"/>
        <w:rPr>
          <w:rFonts w:ascii="Arial" w:hAnsi="Arial" w:cs="Arial"/>
          <w:b/>
          <w:color w:val="000000"/>
          <w:sz w:val="20"/>
          <w:szCs w:val="20"/>
        </w:rPr>
      </w:pPr>
    </w:p>
    <w:p w14:paraId="46212F15" w14:textId="77777777" w:rsidR="00985578" w:rsidRDefault="00985578" w:rsidP="00985578">
      <w:pPr>
        <w:autoSpaceDE w:val="0"/>
        <w:autoSpaceDN w:val="0"/>
        <w:adjustRightInd w:val="0"/>
        <w:spacing w:after="0" w:line="240" w:lineRule="auto"/>
        <w:ind w:left="426"/>
        <w:rPr>
          <w:rFonts w:ascii="Arial" w:hAnsi="Arial" w:cs="Arial"/>
          <w:b/>
          <w:sz w:val="24"/>
          <w:szCs w:val="24"/>
        </w:rPr>
      </w:pPr>
      <w:r>
        <w:rPr>
          <w:rFonts w:ascii="Arial" w:hAnsi="Arial" w:cs="Arial"/>
          <w:b/>
          <w:color w:val="000000"/>
        </w:rPr>
        <w:t>Unidad I: Tema 2</w:t>
      </w:r>
      <w:r w:rsidRPr="00355AD4">
        <w:rPr>
          <w:rFonts w:ascii="Arial" w:hAnsi="Arial" w:cs="Arial"/>
          <w:b/>
          <w:color w:val="000000"/>
        </w:rPr>
        <w:t>: Aparato reproductor.</w:t>
      </w:r>
    </w:p>
    <w:p w14:paraId="77CC68CD" w14:textId="77777777"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3"/>
        <w:gridCol w:w="5746"/>
        <w:gridCol w:w="5603"/>
      </w:tblGrid>
      <w:tr w:rsidR="00985578" w:rsidRPr="001677C6" w14:paraId="2E9EE8A0" w14:textId="77777777" w:rsidTr="00985578">
        <w:tc>
          <w:tcPr>
            <w:tcW w:w="2660" w:type="dxa"/>
            <w:vAlign w:val="center"/>
          </w:tcPr>
          <w:p w14:paraId="3FBE16F4"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14:paraId="04395BFB"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14:paraId="6CCE7ADF"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985578" w:rsidRPr="001677C6" w14:paraId="7FABFD61" w14:textId="77777777" w:rsidTr="00985578">
        <w:tc>
          <w:tcPr>
            <w:tcW w:w="2660" w:type="dxa"/>
            <w:vMerge w:val="restart"/>
          </w:tcPr>
          <w:p w14:paraId="74FAEAA1" w14:textId="77777777" w:rsidR="00985578" w:rsidRPr="00890B42" w:rsidRDefault="00985578" w:rsidP="00985578">
            <w:pPr>
              <w:autoSpaceDE w:val="0"/>
              <w:autoSpaceDN w:val="0"/>
              <w:adjustRightInd w:val="0"/>
              <w:rPr>
                <w:rFonts w:ascii="Arial" w:hAnsi="Arial" w:cs="Arial"/>
                <w:color w:val="000000"/>
                <w:sz w:val="20"/>
                <w:szCs w:val="20"/>
              </w:rPr>
            </w:pPr>
            <w:r w:rsidRPr="00890B42">
              <w:rPr>
                <w:rFonts w:ascii="Arial" w:hAnsi="Arial" w:cs="Arial"/>
                <w:color w:val="000000"/>
                <w:sz w:val="20"/>
                <w:szCs w:val="20"/>
              </w:rPr>
              <w:t xml:space="preserve">Anatomía y fisiología de los aparatos reproductores masculino y femenino. Diferencias anatómicas y fisiológicas entre hombres y mujeres. Importancia de establecer diferencias entre ambos sexos y al mismo tiempo tener muy en cuenta la igualdad. </w:t>
            </w:r>
          </w:p>
        </w:tc>
        <w:tc>
          <w:tcPr>
            <w:tcW w:w="5812" w:type="dxa"/>
          </w:tcPr>
          <w:p w14:paraId="2983F481"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 Conocer la anatomía y fisiología de los aparatos reproductores masculino y femenino. CMCT. </w:t>
            </w:r>
          </w:p>
        </w:tc>
        <w:tc>
          <w:tcPr>
            <w:tcW w:w="5670" w:type="dxa"/>
          </w:tcPr>
          <w:p w14:paraId="2E8FEA25" w14:textId="77777777" w:rsidR="00985578" w:rsidRPr="001677C6" w:rsidRDefault="00985578" w:rsidP="00985578">
            <w:pPr>
              <w:autoSpaceDE w:val="0"/>
              <w:autoSpaceDN w:val="0"/>
              <w:adjustRightInd w:val="0"/>
              <w:rPr>
                <w:rFonts w:ascii="Arial" w:hAnsi="Arial" w:cs="Arial"/>
                <w:color w:val="000000"/>
              </w:rPr>
            </w:pPr>
          </w:p>
        </w:tc>
      </w:tr>
      <w:tr w:rsidR="00985578" w:rsidRPr="001677C6" w14:paraId="5EF82201" w14:textId="77777777" w:rsidTr="00985578">
        <w:tc>
          <w:tcPr>
            <w:tcW w:w="2660" w:type="dxa"/>
            <w:vMerge/>
          </w:tcPr>
          <w:p w14:paraId="0E014472" w14:textId="77777777" w:rsidR="00985578" w:rsidRPr="001677C6" w:rsidRDefault="00985578" w:rsidP="00985578">
            <w:pPr>
              <w:autoSpaceDE w:val="0"/>
              <w:autoSpaceDN w:val="0"/>
              <w:adjustRightInd w:val="0"/>
              <w:rPr>
                <w:rFonts w:ascii="Arial" w:hAnsi="Arial" w:cs="Arial"/>
                <w:color w:val="000000"/>
              </w:rPr>
            </w:pPr>
          </w:p>
        </w:tc>
        <w:tc>
          <w:tcPr>
            <w:tcW w:w="5812" w:type="dxa"/>
          </w:tcPr>
          <w:p w14:paraId="23C950B3"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2. Establecer diferencias tanto anatómicas como fisiológicas entre hombres y mujeres, respetarlas y al mismo tiempo tenerlas en consideración para un mayor enriquecimiento personal. CMCT, CCL, CSC.</w:t>
            </w:r>
          </w:p>
        </w:tc>
        <w:tc>
          <w:tcPr>
            <w:tcW w:w="5670" w:type="dxa"/>
          </w:tcPr>
          <w:p w14:paraId="73EAA54B" w14:textId="77777777" w:rsidR="00985578" w:rsidRPr="001677C6" w:rsidRDefault="00985578" w:rsidP="00985578">
            <w:pPr>
              <w:autoSpaceDE w:val="0"/>
              <w:autoSpaceDN w:val="0"/>
              <w:adjustRightInd w:val="0"/>
              <w:rPr>
                <w:rFonts w:ascii="Arial" w:hAnsi="Arial" w:cs="Arial"/>
                <w:color w:val="000000"/>
              </w:rPr>
            </w:pPr>
          </w:p>
        </w:tc>
      </w:tr>
    </w:tbl>
    <w:p w14:paraId="5510DC60" w14:textId="77777777" w:rsidR="00985578" w:rsidRDefault="00985578" w:rsidP="00985578">
      <w:pPr>
        <w:autoSpaceDE w:val="0"/>
        <w:autoSpaceDN w:val="0"/>
        <w:adjustRightInd w:val="0"/>
        <w:spacing w:after="0" w:line="240" w:lineRule="auto"/>
        <w:ind w:left="426"/>
        <w:jc w:val="both"/>
        <w:rPr>
          <w:rFonts w:ascii="Arial" w:hAnsi="Arial" w:cs="Arial"/>
          <w:b/>
          <w:color w:val="000000"/>
        </w:rPr>
      </w:pPr>
    </w:p>
    <w:p w14:paraId="43124803" w14:textId="77777777" w:rsidR="00985578" w:rsidRPr="005737E4" w:rsidRDefault="00985578" w:rsidP="00985578">
      <w:pPr>
        <w:autoSpaceDE w:val="0"/>
        <w:autoSpaceDN w:val="0"/>
        <w:adjustRightInd w:val="0"/>
        <w:spacing w:after="0" w:line="240" w:lineRule="auto"/>
        <w:ind w:left="426"/>
        <w:jc w:val="both"/>
        <w:rPr>
          <w:rFonts w:ascii="Arial" w:hAnsi="Arial" w:cs="Arial"/>
          <w:b/>
          <w:color w:val="000000"/>
        </w:rPr>
      </w:pPr>
      <w:r>
        <w:rPr>
          <w:rFonts w:ascii="Arial" w:hAnsi="Arial" w:cs="Arial"/>
          <w:b/>
          <w:color w:val="000000"/>
        </w:rPr>
        <w:lastRenderedPageBreak/>
        <w:t>Unidad II, Tema 3 y Tema 4:</w:t>
      </w:r>
      <w:r w:rsidRPr="005737E4">
        <w:rPr>
          <w:rFonts w:ascii="Arial" w:hAnsi="Arial" w:cs="Arial"/>
          <w:b/>
          <w:color w:val="000000"/>
        </w:rPr>
        <w:t xml:space="preserve"> el sistema cardiopulmonar.</w:t>
      </w:r>
    </w:p>
    <w:p w14:paraId="66AB74D2" w14:textId="77777777" w:rsidR="00985578" w:rsidRPr="00A20865" w:rsidRDefault="00985578" w:rsidP="00985578">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firstRow="1" w:lastRow="0" w:firstColumn="1" w:lastColumn="0" w:noHBand="0" w:noVBand="1"/>
      </w:tblPr>
      <w:tblGrid>
        <w:gridCol w:w="2649"/>
        <w:gridCol w:w="5743"/>
        <w:gridCol w:w="5600"/>
      </w:tblGrid>
      <w:tr w:rsidR="00985578" w:rsidRPr="005737E4" w14:paraId="4A0AF588" w14:textId="77777777" w:rsidTr="00985578">
        <w:tc>
          <w:tcPr>
            <w:tcW w:w="2660" w:type="dxa"/>
            <w:vAlign w:val="center"/>
          </w:tcPr>
          <w:p w14:paraId="3F9F0E1E"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812" w:type="dxa"/>
            <w:vAlign w:val="center"/>
          </w:tcPr>
          <w:p w14:paraId="2A87CB5B"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670" w:type="dxa"/>
            <w:vAlign w:val="center"/>
          </w:tcPr>
          <w:p w14:paraId="067A51F1"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14:paraId="2E9B3C2B" w14:textId="77777777" w:rsidTr="00985578">
        <w:tc>
          <w:tcPr>
            <w:tcW w:w="2660" w:type="dxa"/>
            <w:vMerge w:val="restart"/>
          </w:tcPr>
          <w:p w14:paraId="1DEF4BA9"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Sistema respiratorio. Características, estructura y funciones. Fisiología de la respiración. Sistema cardiovascular. Características, estructura y funciones. Fisiología cardiaca y de la circulación. Respuesta del sistema cardiopulmonar a la práctica física y adaptaciones que se producen en el mismo como resultado de una actividad física regular. Principales patologías del sistema cardiopulmonar. Causas. Hábitos y costumbres saludables. Principios de acondicionamiento cardiopulmonar para la mejora del rendimiento en actividades que requieran de trabajo físico. Características, estructura y funciones del aparato fonador. </w:t>
            </w:r>
            <w:r w:rsidRPr="005737E4">
              <w:rPr>
                <w:rFonts w:ascii="Arial" w:hAnsi="Arial" w:cs="Arial"/>
                <w:color w:val="000000"/>
              </w:rPr>
              <w:lastRenderedPageBreak/>
              <w:t>Mecanismo de producción del habla. Principales patologías que afectan al aparato fonador. Causas. Pautas y hábitos de cuidado de la voz.</w:t>
            </w:r>
          </w:p>
        </w:tc>
        <w:tc>
          <w:tcPr>
            <w:tcW w:w="5812" w:type="dxa"/>
          </w:tcPr>
          <w:p w14:paraId="67F4BFA2"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lastRenderedPageBreak/>
              <w:t xml:space="preserve">1. Identificar el papel del sistema cardiopulmonar en el funcionamiento general del organismo y rendimiento de actividades artísticas corporales. CMCT, CAA, </w:t>
            </w:r>
            <w:proofErr w:type="spellStart"/>
            <w:r w:rsidRPr="005737E4">
              <w:rPr>
                <w:rFonts w:ascii="Arial" w:hAnsi="Arial" w:cs="Arial"/>
                <w:color w:val="000000"/>
              </w:rPr>
              <w:t>CeC</w:t>
            </w:r>
            <w:proofErr w:type="spellEnd"/>
          </w:p>
        </w:tc>
        <w:tc>
          <w:tcPr>
            <w:tcW w:w="5670" w:type="dxa"/>
          </w:tcPr>
          <w:p w14:paraId="20211F40" w14:textId="77777777" w:rsidR="00985578" w:rsidRPr="005737E4" w:rsidRDefault="00985578" w:rsidP="00985578">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 los pulmones, detallando el intercambio de gases que tienen lugar en ellos y la dinámica de ventilación pulmonar asociada al mismo. </w:t>
            </w:r>
          </w:p>
          <w:p w14:paraId="7E98732F" w14:textId="77777777" w:rsidR="00985578" w:rsidRPr="005737E4" w:rsidRDefault="00985578" w:rsidP="00985578">
            <w:pPr>
              <w:autoSpaceDE w:val="0"/>
              <w:autoSpaceDN w:val="0"/>
              <w:adjustRightInd w:val="0"/>
              <w:jc w:val="both"/>
              <w:rPr>
                <w:rFonts w:ascii="Arial" w:hAnsi="Arial" w:cs="Arial"/>
                <w:color w:val="000000"/>
              </w:rPr>
            </w:pPr>
          </w:p>
          <w:p w14:paraId="29ACFC55" w14:textId="77777777" w:rsidR="00985578" w:rsidRPr="005737E4" w:rsidRDefault="00985578" w:rsidP="00985578">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del sistema cardiovascular, explicando la regulación e integración de cada uno de sus componentes.  </w:t>
            </w:r>
          </w:p>
          <w:p w14:paraId="7C8647D3" w14:textId="77777777" w:rsidR="00985578" w:rsidRPr="005737E4" w:rsidRDefault="00985578" w:rsidP="00985578">
            <w:pPr>
              <w:autoSpaceDE w:val="0"/>
              <w:autoSpaceDN w:val="0"/>
              <w:adjustRightInd w:val="0"/>
              <w:jc w:val="both"/>
              <w:rPr>
                <w:rFonts w:ascii="Arial" w:hAnsi="Arial" w:cs="Arial"/>
                <w:color w:val="000000"/>
              </w:rPr>
            </w:pPr>
          </w:p>
          <w:p w14:paraId="2B855AD1" w14:textId="77777777" w:rsidR="00985578" w:rsidRPr="005737E4" w:rsidRDefault="00985578" w:rsidP="00985578">
            <w:pPr>
              <w:autoSpaceDE w:val="0"/>
              <w:autoSpaceDN w:val="0"/>
              <w:adjustRightInd w:val="0"/>
              <w:jc w:val="both"/>
              <w:rPr>
                <w:rFonts w:ascii="Arial" w:hAnsi="Arial" w:cs="Arial"/>
                <w:b/>
                <w:color w:val="000000"/>
              </w:rPr>
            </w:pPr>
            <w:r w:rsidRPr="005737E4">
              <w:rPr>
                <w:rFonts w:ascii="Arial" w:hAnsi="Arial" w:cs="Arial"/>
                <w:color w:val="000000"/>
              </w:rPr>
              <w:t xml:space="preserve">Relaciona el latido cardíaco, el volumen y capacidad pulmonar con la actividad física asociada a actividades artísticas de diversa índole.  </w:t>
            </w:r>
          </w:p>
        </w:tc>
      </w:tr>
      <w:tr w:rsidR="00985578" w:rsidRPr="005737E4" w14:paraId="49801BB6" w14:textId="77777777" w:rsidTr="00985578">
        <w:tc>
          <w:tcPr>
            <w:tcW w:w="2660" w:type="dxa"/>
            <w:vMerge/>
          </w:tcPr>
          <w:p w14:paraId="054030BF" w14:textId="77777777" w:rsidR="00985578" w:rsidRPr="005737E4" w:rsidRDefault="00985578" w:rsidP="00985578">
            <w:pPr>
              <w:autoSpaceDE w:val="0"/>
              <w:autoSpaceDN w:val="0"/>
              <w:adjustRightInd w:val="0"/>
              <w:jc w:val="both"/>
              <w:rPr>
                <w:rFonts w:ascii="Arial" w:hAnsi="Arial" w:cs="Arial"/>
                <w:b/>
                <w:color w:val="000000"/>
              </w:rPr>
            </w:pPr>
          </w:p>
        </w:tc>
        <w:tc>
          <w:tcPr>
            <w:tcW w:w="5812" w:type="dxa"/>
          </w:tcPr>
          <w:p w14:paraId="489CC32C"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2. Relacionar el sistema cardiopulmonar con la salud, reconociendo hábitos y costumbres saludables para el sistema </w:t>
            </w:r>
            <w:proofErr w:type="spellStart"/>
            <w:r w:rsidRPr="005737E4">
              <w:rPr>
                <w:rFonts w:ascii="Arial" w:hAnsi="Arial" w:cs="Arial"/>
                <w:color w:val="000000"/>
              </w:rPr>
              <w:t>cardiorespiratorio</w:t>
            </w:r>
            <w:proofErr w:type="spellEnd"/>
            <w:r w:rsidRPr="005737E4">
              <w:rPr>
                <w:rFonts w:ascii="Arial" w:hAnsi="Arial" w:cs="Arial"/>
                <w:color w:val="000000"/>
              </w:rPr>
              <w:t xml:space="preserve"> y el aparato fonador, en las acciones motoras inherentes a las actividades artísticas corporales y en la vida cotidiana CMCT, CAA, CSC.</w:t>
            </w:r>
          </w:p>
        </w:tc>
        <w:tc>
          <w:tcPr>
            <w:tcW w:w="5670" w:type="dxa"/>
          </w:tcPr>
          <w:p w14:paraId="7453C3B2"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Identifica los órganos respiratorios implicados en la declamación y el canto. </w:t>
            </w:r>
          </w:p>
          <w:p w14:paraId="40A54906" w14:textId="77777777" w:rsidR="00985578" w:rsidRPr="005737E4" w:rsidRDefault="00985578" w:rsidP="00985578">
            <w:pPr>
              <w:autoSpaceDE w:val="0"/>
              <w:autoSpaceDN w:val="0"/>
              <w:adjustRightInd w:val="0"/>
              <w:rPr>
                <w:rFonts w:ascii="Arial" w:hAnsi="Arial" w:cs="Arial"/>
                <w:color w:val="000000"/>
              </w:rPr>
            </w:pPr>
          </w:p>
          <w:p w14:paraId="389761E9"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Identifica la estructura anatómica del aparato de fonación, describiendo las interacciones entre las estructuras que lo integran. </w:t>
            </w:r>
          </w:p>
          <w:p w14:paraId="6F63F708" w14:textId="77777777" w:rsidR="00985578" w:rsidRPr="005737E4" w:rsidRDefault="00985578" w:rsidP="00985578">
            <w:pPr>
              <w:autoSpaceDE w:val="0"/>
              <w:autoSpaceDN w:val="0"/>
              <w:adjustRightInd w:val="0"/>
              <w:rPr>
                <w:rFonts w:ascii="Arial" w:hAnsi="Arial" w:cs="Arial"/>
                <w:color w:val="000000"/>
              </w:rPr>
            </w:pPr>
          </w:p>
          <w:p w14:paraId="407E997C"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Identifica las principales patologías que afectan al sistema cardiopulmonar relacionándolas con las causas más habituales y sus efectos en las actividades artísticas. </w:t>
            </w:r>
          </w:p>
          <w:p w14:paraId="074F5E7F" w14:textId="77777777" w:rsidR="00985578" w:rsidRPr="005737E4" w:rsidRDefault="00985578" w:rsidP="00985578">
            <w:pPr>
              <w:autoSpaceDE w:val="0"/>
              <w:autoSpaceDN w:val="0"/>
              <w:adjustRightInd w:val="0"/>
              <w:rPr>
                <w:rFonts w:ascii="Arial" w:hAnsi="Arial" w:cs="Arial"/>
                <w:color w:val="000000"/>
              </w:rPr>
            </w:pPr>
          </w:p>
          <w:p w14:paraId="2C60E2E0"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Identifica las principales patologías que afectan a al aparato de fonación relacionándolas con las causas más habituales.</w:t>
            </w:r>
          </w:p>
        </w:tc>
      </w:tr>
      <w:tr w:rsidR="00985578" w:rsidRPr="005737E4" w14:paraId="21355CE1" w14:textId="77777777" w:rsidTr="00985578">
        <w:tc>
          <w:tcPr>
            <w:tcW w:w="2660" w:type="dxa"/>
            <w:vMerge/>
          </w:tcPr>
          <w:p w14:paraId="0A8A12CC" w14:textId="77777777" w:rsidR="00985578" w:rsidRPr="005737E4" w:rsidRDefault="00985578" w:rsidP="00985578">
            <w:pPr>
              <w:autoSpaceDE w:val="0"/>
              <w:autoSpaceDN w:val="0"/>
              <w:adjustRightInd w:val="0"/>
              <w:jc w:val="both"/>
              <w:rPr>
                <w:rFonts w:ascii="Arial" w:hAnsi="Arial" w:cs="Arial"/>
                <w:b/>
                <w:color w:val="000000"/>
              </w:rPr>
            </w:pPr>
          </w:p>
        </w:tc>
        <w:tc>
          <w:tcPr>
            <w:tcW w:w="5812" w:type="dxa"/>
          </w:tcPr>
          <w:p w14:paraId="2F110FDD"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 Conocer la anatomía y fisiología de los aparatos respiratorio y cardiovascular. CMCT. </w:t>
            </w:r>
          </w:p>
        </w:tc>
        <w:tc>
          <w:tcPr>
            <w:tcW w:w="5670" w:type="dxa"/>
          </w:tcPr>
          <w:p w14:paraId="17C8C9E7" w14:textId="77777777" w:rsidR="00985578" w:rsidRPr="005737E4" w:rsidRDefault="00985578" w:rsidP="00985578">
            <w:pPr>
              <w:autoSpaceDE w:val="0"/>
              <w:autoSpaceDN w:val="0"/>
              <w:adjustRightInd w:val="0"/>
              <w:jc w:val="both"/>
              <w:rPr>
                <w:rFonts w:ascii="Arial" w:hAnsi="Arial" w:cs="Arial"/>
                <w:b/>
                <w:color w:val="000000"/>
              </w:rPr>
            </w:pPr>
          </w:p>
        </w:tc>
      </w:tr>
      <w:tr w:rsidR="00985578" w:rsidRPr="005737E4" w14:paraId="0B29FC93" w14:textId="77777777" w:rsidTr="00985578">
        <w:tc>
          <w:tcPr>
            <w:tcW w:w="2660" w:type="dxa"/>
            <w:vMerge/>
          </w:tcPr>
          <w:p w14:paraId="42009474" w14:textId="77777777" w:rsidR="00985578" w:rsidRPr="005737E4" w:rsidRDefault="00985578" w:rsidP="00985578">
            <w:pPr>
              <w:autoSpaceDE w:val="0"/>
              <w:autoSpaceDN w:val="0"/>
              <w:adjustRightInd w:val="0"/>
              <w:jc w:val="both"/>
              <w:rPr>
                <w:rFonts w:ascii="Arial" w:hAnsi="Arial" w:cs="Arial"/>
                <w:b/>
                <w:color w:val="000000"/>
              </w:rPr>
            </w:pPr>
          </w:p>
        </w:tc>
        <w:tc>
          <w:tcPr>
            <w:tcW w:w="5812" w:type="dxa"/>
          </w:tcPr>
          <w:p w14:paraId="14414846"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 Principales patologías del sistema cardiopulmonar, causas, efectos y prevención de las mismas.</w:t>
            </w:r>
          </w:p>
        </w:tc>
        <w:tc>
          <w:tcPr>
            <w:tcW w:w="5670" w:type="dxa"/>
          </w:tcPr>
          <w:p w14:paraId="4D33C114" w14:textId="77777777" w:rsidR="00985578" w:rsidRPr="005737E4" w:rsidRDefault="00985578" w:rsidP="00985578">
            <w:pPr>
              <w:autoSpaceDE w:val="0"/>
              <w:autoSpaceDN w:val="0"/>
              <w:adjustRightInd w:val="0"/>
              <w:jc w:val="both"/>
              <w:rPr>
                <w:rFonts w:ascii="Arial" w:hAnsi="Arial" w:cs="Arial"/>
                <w:b/>
                <w:color w:val="000000"/>
              </w:rPr>
            </w:pPr>
          </w:p>
        </w:tc>
      </w:tr>
      <w:tr w:rsidR="00985578" w:rsidRPr="005737E4" w14:paraId="78DDC78B" w14:textId="77777777" w:rsidTr="00985578">
        <w:tc>
          <w:tcPr>
            <w:tcW w:w="2660" w:type="dxa"/>
            <w:vMerge/>
          </w:tcPr>
          <w:p w14:paraId="1CB7B1C3" w14:textId="77777777" w:rsidR="00985578" w:rsidRPr="005737E4" w:rsidRDefault="00985578" w:rsidP="00985578">
            <w:pPr>
              <w:autoSpaceDE w:val="0"/>
              <w:autoSpaceDN w:val="0"/>
              <w:adjustRightInd w:val="0"/>
              <w:jc w:val="both"/>
              <w:rPr>
                <w:rFonts w:ascii="Arial" w:hAnsi="Arial" w:cs="Arial"/>
                <w:b/>
                <w:color w:val="000000"/>
              </w:rPr>
            </w:pPr>
          </w:p>
        </w:tc>
        <w:tc>
          <w:tcPr>
            <w:tcW w:w="5812" w:type="dxa"/>
          </w:tcPr>
          <w:p w14:paraId="2664A4BE"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5. Conocer el aparato fonador y relacionar hábitos y costumbres saludables con la solución a sus principales patologías.</w:t>
            </w:r>
          </w:p>
        </w:tc>
        <w:tc>
          <w:tcPr>
            <w:tcW w:w="5670" w:type="dxa"/>
          </w:tcPr>
          <w:p w14:paraId="458217B7" w14:textId="77777777" w:rsidR="00985578" w:rsidRPr="005737E4" w:rsidRDefault="00985578" w:rsidP="00985578">
            <w:pPr>
              <w:autoSpaceDE w:val="0"/>
              <w:autoSpaceDN w:val="0"/>
              <w:adjustRightInd w:val="0"/>
              <w:jc w:val="both"/>
              <w:rPr>
                <w:rFonts w:ascii="Arial" w:hAnsi="Arial" w:cs="Arial"/>
                <w:b/>
                <w:color w:val="000000"/>
              </w:rPr>
            </w:pPr>
          </w:p>
        </w:tc>
      </w:tr>
    </w:tbl>
    <w:p w14:paraId="305E9AD0" w14:textId="77777777" w:rsidR="00985578" w:rsidRDefault="00985578" w:rsidP="00985578">
      <w:pPr>
        <w:autoSpaceDE w:val="0"/>
        <w:autoSpaceDN w:val="0"/>
        <w:adjustRightInd w:val="0"/>
        <w:spacing w:after="0" w:line="240" w:lineRule="auto"/>
        <w:rPr>
          <w:rFonts w:ascii="Arial" w:hAnsi="Arial" w:cs="Arial"/>
          <w:b/>
          <w:color w:val="000000"/>
          <w:sz w:val="20"/>
          <w:szCs w:val="20"/>
        </w:rPr>
      </w:pPr>
    </w:p>
    <w:p w14:paraId="0CB8BCD6" w14:textId="77777777" w:rsidR="00985578" w:rsidRDefault="00985578" w:rsidP="00985578">
      <w:pPr>
        <w:autoSpaceDE w:val="0"/>
        <w:autoSpaceDN w:val="0"/>
        <w:adjustRightInd w:val="0"/>
        <w:spacing w:after="0" w:line="240" w:lineRule="auto"/>
        <w:ind w:left="426"/>
        <w:rPr>
          <w:rFonts w:ascii="Arial" w:hAnsi="Arial" w:cs="Arial"/>
          <w:b/>
          <w:color w:val="000000"/>
        </w:rPr>
      </w:pPr>
      <w:r>
        <w:rPr>
          <w:rFonts w:ascii="Arial" w:hAnsi="Arial" w:cs="Arial"/>
          <w:b/>
          <w:color w:val="000000"/>
        </w:rPr>
        <w:t>Unidad III, Tema 5 y Tema 6: E</w:t>
      </w:r>
      <w:r w:rsidRPr="005737E4">
        <w:rPr>
          <w:rFonts w:ascii="Arial" w:hAnsi="Arial" w:cs="Arial"/>
          <w:b/>
          <w:color w:val="000000"/>
        </w:rPr>
        <w:t>l sistema de aporte y utilización de la energía.</w:t>
      </w:r>
    </w:p>
    <w:p w14:paraId="4CE27D49" w14:textId="77777777" w:rsidR="00985578" w:rsidRPr="005737E4" w:rsidRDefault="00985578" w:rsidP="00985578">
      <w:pPr>
        <w:autoSpaceDE w:val="0"/>
        <w:autoSpaceDN w:val="0"/>
        <w:adjustRightInd w:val="0"/>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2646"/>
        <w:gridCol w:w="5605"/>
        <w:gridCol w:w="5741"/>
      </w:tblGrid>
      <w:tr w:rsidR="00985578" w:rsidRPr="005737E4" w14:paraId="49126522" w14:textId="77777777" w:rsidTr="00985578">
        <w:tc>
          <w:tcPr>
            <w:tcW w:w="2660" w:type="dxa"/>
            <w:vAlign w:val="center"/>
          </w:tcPr>
          <w:p w14:paraId="45A9A992"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18BBE63C"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66DEE431"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14:paraId="49A7FF1C" w14:textId="77777777" w:rsidTr="00985578">
        <w:tc>
          <w:tcPr>
            <w:tcW w:w="2660" w:type="dxa"/>
            <w:vMerge w:val="restart"/>
          </w:tcPr>
          <w:p w14:paraId="532DA2C0"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Eliminación de desechos. El metabolismo humano. Catabolismo y anabolismo. Principales vías metabólicas de obtención de energía. Metabolismo aeróbico y anaeróbico. Metabolismo energético y actividad física. Mecanismos fisiológicos presentes en la aparición de la fatiga y en el proceso de recuperación. Aparato digestivo. Características, estructura y funciones. Fisiología del proceso digestivo. Alimentación y </w:t>
            </w:r>
            <w:r w:rsidRPr="005737E4">
              <w:rPr>
                <w:rFonts w:ascii="Arial" w:hAnsi="Arial" w:cs="Arial"/>
                <w:color w:val="000000"/>
              </w:rPr>
              <w:lastRenderedPageBreak/>
              <w:t xml:space="preserve">nutrición. Tipos de nutrientes. dieta equilibrada y su relación con la salud. Tipos de alimentos. Composición corporal. Balance energético. necesidades de alimentación en función de la actividad realizada. Hidratación. Pautas saludables de consumo en función de la actividad. Trastornos del comportamiento nutricional: dietas restrictivas, anorexia, bulimia y obesidad. Factores sociales y derivados de la actividad artística y deportiva que conducen a la aparición de distintos tipos de trastorno del comportamiento nutricional. Aparato excretor. Fisiología. Equilibrio hídrico y </w:t>
            </w:r>
            <w:proofErr w:type="spellStart"/>
            <w:r w:rsidRPr="005737E4">
              <w:rPr>
                <w:rFonts w:ascii="Arial" w:hAnsi="Arial" w:cs="Arial"/>
                <w:color w:val="000000"/>
              </w:rPr>
              <w:t>osmorregulación</w:t>
            </w:r>
            <w:proofErr w:type="spellEnd"/>
            <w:r w:rsidRPr="005737E4">
              <w:rPr>
                <w:rFonts w:ascii="Arial" w:hAnsi="Arial" w:cs="Arial"/>
                <w:color w:val="000000"/>
              </w:rPr>
              <w:t xml:space="preserve"> en el cuerpo humano. Mecanismo de acción. Principales patologías del aparato excretor. Importancia del aparato excretor en el </w:t>
            </w:r>
            <w:r w:rsidRPr="005737E4">
              <w:rPr>
                <w:rFonts w:ascii="Arial" w:hAnsi="Arial" w:cs="Arial"/>
                <w:color w:val="000000"/>
              </w:rPr>
              <w:lastRenderedPageBreak/>
              <w:t>mantenimiento del equilibrio homeostático.</w:t>
            </w:r>
          </w:p>
        </w:tc>
        <w:tc>
          <w:tcPr>
            <w:tcW w:w="5670" w:type="dxa"/>
          </w:tcPr>
          <w:p w14:paraId="0F13A96D"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lastRenderedPageBreak/>
              <w:t xml:space="preserve">1. Argumentar los mecanismos energéticos intervinientes en una acción motora con el fin de gestionar la energía y mejorar la eficiencia de la acción. CMCT, CCL, CAA. </w:t>
            </w:r>
          </w:p>
        </w:tc>
        <w:tc>
          <w:tcPr>
            <w:tcW w:w="5812" w:type="dxa"/>
          </w:tcPr>
          <w:p w14:paraId="7A5DADEA"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Describe los procesos metabólicos de producción de energía por las vías aérobica y anaeróbica, justificando su rendimiento energético y su relación con la intensidad y duración de la actividad. </w:t>
            </w:r>
          </w:p>
          <w:p w14:paraId="3B396D26" w14:textId="77777777" w:rsidR="00985578" w:rsidRPr="005737E4" w:rsidRDefault="00985578" w:rsidP="00985578">
            <w:pPr>
              <w:autoSpaceDE w:val="0"/>
              <w:autoSpaceDN w:val="0"/>
              <w:adjustRightInd w:val="0"/>
              <w:jc w:val="both"/>
              <w:rPr>
                <w:rFonts w:ascii="Arial" w:hAnsi="Arial" w:cs="Arial"/>
                <w:color w:val="000000"/>
              </w:rPr>
            </w:pPr>
          </w:p>
          <w:p w14:paraId="0A6F0B51"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Justifica el papel del ATP como transportador de la energía libre, asociándolo con el suministro continuo y adaptado a las necesidades del cuerpo humano. </w:t>
            </w:r>
          </w:p>
          <w:p w14:paraId="397726C4" w14:textId="77777777" w:rsidR="00985578" w:rsidRPr="005737E4" w:rsidRDefault="00985578" w:rsidP="00985578">
            <w:pPr>
              <w:autoSpaceDE w:val="0"/>
              <w:autoSpaceDN w:val="0"/>
              <w:adjustRightInd w:val="0"/>
              <w:jc w:val="both"/>
              <w:rPr>
                <w:rFonts w:ascii="Arial" w:hAnsi="Arial" w:cs="Arial"/>
                <w:color w:val="000000"/>
              </w:rPr>
            </w:pPr>
          </w:p>
          <w:p w14:paraId="0FAB94AF"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1.3. Identifica tanto los mecanismos fisiológicos que conducen a un estado de fatiga física como los mecanismos de recuperación.</w:t>
            </w:r>
          </w:p>
        </w:tc>
      </w:tr>
      <w:tr w:rsidR="00985578" w:rsidRPr="005737E4" w14:paraId="42281D37" w14:textId="77777777" w:rsidTr="00985578">
        <w:tc>
          <w:tcPr>
            <w:tcW w:w="2660" w:type="dxa"/>
            <w:vMerge/>
          </w:tcPr>
          <w:p w14:paraId="2F8AFD22"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3FAE961D"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reconocer los procesos de digestión y absorción de alimentos y nutrientes explicando los órganos implicados en cada uno de ellos. CMCT, CCL, CAA.</w:t>
            </w:r>
          </w:p>
        </w:tc>
        <w:tc>
          <w:tcPr>
            <w:tcW w:w="5812" w:type="dxa"/>
          </w:tcPr>
          <w:p w14:paraId="50E10476"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Identifica la estructura de los aparatos y órganos que intervienen en los procesos de digestión y absorción de los alimentos y nutrientes, relacionándolos con sus funciones en cada etapa. </w:t>
            </w:r>
          </w:p>
          <w:p w14:paraId="4D4A8008" w14:textId="77777777" w:rsidR="00985578" w:rsidRPr="005737E4" w:rsidRDefault="00985578" w:rsidP="00985578">
            <w:pPr>
              <w:autoSpaceDE w:val="0"/>
              <w:autoSpaceDN w:val="0"/>
              <w:adjustRightInd w:val="0"/>
              <w:rPr>
                <w:rFonts w:ascii="Arial" w:hAnsi="Arial" w:cs="Arial"/>
                <w:color w:val="000000"/>
              </w:rPr>
            </w:pPr>
          </w:p>
          <w:p w14:paraId="363B8385"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2.2. Distingue los diferentes procesos que intervienen en la digestión y la absorción de los alimentos y nutrientes, vinculándolos con las estructuras orgánicas implicadas en cada uno de ellos.</w:t>
            </w:r>
          </w:p>
        </w:tc>
      </w:tr>
      <w:tr w:rsidR="00985578" w:rsidRPr="005737E4" w14:paraId="4363047B" w14:textId="77777777" w:rsidTr="00985578">
        <w:tc>
          <w:tcPr>
            <w:tcW w:w="2660" w:type="dxa"/>
            <w:vMerge/>
          </w:tcPr>
          <w:p w14:paraId="4EA91DE2"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0CB66EA0"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 Valorar los hábitos nutricionales, que inciden favorablemente en la salud y en el rendimiento de actividades corporales. CMCT, CAA, CSC.</w:t>
            </w:r>
          </w:p>
        </w:tc>
        <w:tc>
          <w:tcPr>
            <w:tcW w:w="5812" w:type="dxa"/>
          </w:tcPr>
          <w:p w14:paraId="5091B351"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3.1. Discrimina los nutrientes energéticos de los no energéticos, relacionándolos con una dieta sana y equilibrada. </w:t>
            </w:r>
          </w:p>
          <w:p w14:paraId="2EFCFA57" w14:textId="77777777" w:rsidR="00985578" w:rsidRPr="005737E4" w:rsidRDefault="00985578" w:rsidP="00985578">
            <w:pPr>
              <w:autoSpaceDE w:val="0"/>
              <w:autoSpaceDN w:val="0"/>
              <w:adjustRightInd w:val="0"/>
              <w:rPr>
                <w:rFonts w:ascii="Arial" w:hAnsi="Arial" w:cs="Arial"/>
                <w:color w:val="000000"/>
              </w:rPr>
            </w:pPr>
          </w:p>
          <w:p w14:paraId="1CA6018E"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3.2. Relaciona la hidratación con el mantenimiento de un estado saludable, calculando el consumo de agua diario necesario en distintas circunstancias o actividades. </w:t>
            </w:r>
          </w:p>
          <w:p w14:paraId="0509DFDA" w14:textId="77777777" w:rsidR="00985578" w:rsidRPr="005737E4" w:rsidRDefault="00985578" w:rsidP="00985578">
            <w:pPr>
              <w:autoSpaceDE w:val="0"/>
              <w:autoSpaceDN w:val="0"/>
              <w:adjustRightInd w:val="0"/>
              <w:rPr>
                <w:rFonts w:ascii="Arial" w:hAnsi="Arial" w:cs="Arial"/>
                <w:color w:val="000000"/>
              </w:rPr>
            </w:pPr>
          </w:p>
          <w:p w14:paraId="2DA9CB4B"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3.3. Elabora dietas equilibradas, calculando el balance energético entre ingesta y actividad y argumentando su influencia en la salud y el rendimiento físico. </w:t>
            </w:r>
          </w:p>
          <w:p w14:paraId="46AB9ECB" w14:textId="77777777" w:rsidR="00985578" w:rsidRPr="005737E4" w:rsidRDefault="00985578" w:rsidP="00985578">
            <w:pPr>
              <w:autoSpaceDE w:val="0"/>
              <w:autoSpaceDN w:val="0"/>
              <w:adjustRightInd w:val="0"/>
              <w:rPr>
                <w:rFonts w:ascii="Arial" w:hAnsi="Arial" w:cs="Arial"/>
                <w:color w:val="000000"/>
              </w:rPr>
            </w:pPr>
          </w:p>
          <w:p w14:paraId="39344F62"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3.4. Reconoce hábitos alimentarios saludables y perjudiciales para la salud, sacando conclusiones para mejorar el bienestar personal.</w:t>
            </w:r>
          </w:p>
        </w:tc>
      </w:tr>
      <w:tr w:rsidR="00985578" w:rsidRPr="005737E4" w14:paraId="6A9A0FED" w14:textId="77777777" w:rsidTr="00985578">
        <w:tc>
          <w:tcPr>
            <w:tcW w:w="2660" w:type="dxa"/>
            <w:vMerge/>
          </w:tcPr>
          <w:p w14:paraId="34119605"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4B09001A"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4. Identificar los trastornos del comportamiento nutricional más comunes y los efectos que tienen sobre la salud. CMCT, CAA, CSC.</w:t>
            </w:r>
          </w:p>
        </w:tc>
        <w:tc>
          <w:tcPr>
            <w:tcW w:w="5812" w:type="dxa"/>
          </w:tcPr>
          <w:p w14:paraId="18C178AF"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4.1. Identifica los principales trastornos del comportamiento nutricional y argumenta los efectos que tienen para la salud.</w:t>
            </w:r>
          </w:p>
          <w:p w14:paraId="0E69B595" w14:textId="77777777" w:rsidR="00985578" w:rsidRPr="005737E4" w:rsidRDefault="00985578" w:rsidP="00985578">
            <w:pPr>
              <w:autoSpaceDE w:val="0"/>
              <w:autoSpaceDN w:val="0"/>
              <w:adjustRightInd w:val="0"/>
              <w:rPr>
                <w:rFonts w:ascii="Arial" w:hAnsi="Arial" w:cs="Arial"/>
                <w:color w:val="000000"/>
              </w:rPr>
            </w:pPr>
          </w:p>
          <w:p w14:paraId="50096E9D"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4.2. Reconoce los factores sociales, incluyendo los derivados del propio trabajo artístico, que conducen a la aparición en los trastornos del comportamiento nutricional.</w:t>
            </w:r>
          </w:p>
        </w:tc>
      </w:tr>
      <w:tr w:rsidR="00985578" w:rsidRPr="005737E4" w14:paraId="3CB99E6B" w14:textId="77777777" w:rsidTr="00985578">
        <w:tc>
          <w:tcPr>
            <w:tcW w:w="2660" w:type="dxa"/>
            <w:vMerge/>
          </w:tcPr>
          <w:p w14:paraId="29B499B5"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7F09F287"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5. Conocer los distintos tipos de metabolismo que existen en el cuerpo humano y las principales rutas metabólicas de obtención de energía. CMCT.</w:t>
            </w:r>
          </w:p>
        </w:tc>
        <w:tc>
          <w:tcPr>
            <w:tcW w:w="5812" w:type="dxa"/>
          </w:tcPr>
          <w:p w14:paraId="1D6AA1DB" w14:textId="77777777" w:rsidR="00985578" w:rsidRPr="005737E4" w:rsidRDefault="00985578" w:rsidP="00985578">
            <w:pPr>
              <w:autoSpaceDE w:val="0"/>
              <w:autoSpaceDN w:val="0"/>
              <w:adjustRightInd w:val="0"/>
              <w:jc w:val="both"/>
              <w:rPr>
                <w:rFonts w:ascii="Arial" w:hAnsi="Arial" w:cs="Arial"/>
                <w:b/>
                <w:color w:val="000000"/>
              </w:rPr>
            </w:pPr>
          </w:p>
        </w:tc>
      </w:tr>
      <w:tr w:rsidR="00985578" w:rsidRPr="005737E4" w14:paraId="0D78C4DC" w14:textId="77777777" w:rsidTr="00985578">
        <w:tc>
          <w:tcPr>
            <w:tcW w:w="2660" w:type="dxa"/>
            <w:vMerge/>
          </w:tcPr>
          <w:p w14:paraId="3E45D72C"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210AD383"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6. Reconocer la dieta mediterránea como la más adecuada para mantener una adecuada salud general. CMCT, CAA, CSC, </w:t>
            </w:r>
            <w:proofErr w:type="spellStart"/>
            <w:r w:rsidRPr="005737E4">
              <w:rPr>
                <w:rFonts w:ascii="Arial" w:hAnsi="Arial" w:cs="Arial"/>
                <w:color w:val="000000"/>
              </w:rPr>
              <w:t>CeC</w:t>
            </w:r>
            <w:proofErr w:type="spellEnd"/>
            <w:r w:rsidRPr="005737E4">
              <w:rPr>
                <w:rFonts w:ascii="Arial" w:hAnsi="Arial" w:cs="Arial"/>
                <w:color w:val="000000"/>
              </w:rPr>
              <w:t>.</w:t>
            </w:r>
          </w:p>
        </w:tc>
        <w:tc>
          <w:tcPr>
            <w:tcW w:w="5812" w:type="dxa"/>
          </w:tcPr>
          <w:p w14:paraId="7A0E1B56" w14:textId="77777777" w:rsidR="00985578" w:rsidRPr="005737E4" w:rsidRDefault="00985578" w:rsidP="00985578">
            <w:pPr>
              <w:autoSpaceDE w:val="0"/>
              <w:autoSpaceDN w:val="0"/>
              <w:adjustRightInd w:val="0"/>
              <w:jc w:val="both"/>
              <w:rPr>
                <w:rFonts w:ascii="Arial" w:hAnsi="Arial" w:cs="Arial"/>
                <w:b/>
                <w:color w:val="000000"/>
              </w:rPr>
            </w:pPr>
          </w:p>
        </w:tc>
      </w:tr>
      <w:tr w:rsidR="00985578" w:rsidRPr="005737E4" w14:paraId="1D7C25D0" w14:textId="77777777" w:rsidTr="00985578">
        <w:tc>
          <w:tcPr>
            <w:tcW w:w="2660" w:type="dxa"/>
            <w:vMerge/>
          </w:tcPr>
          <w:p w14:paraId="0B12115B"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04869470"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7. Conocer la anatomía del aparato excretor y valorar su importancia en el mantenimiento del equilibrio hídrico del organismo y procesos de homeostasis. CMCT, CAA.</w:t>
            </w:r>
          </w:p>
        </w:tc>
        <w:tc>
          <w:tcPr>
            <w:tcW w:w="5812" w:type="dxa"/>
          </w:tcPr>
          <w:p w14:paraId="128D3F59" w14:textId="77777777" w:rsidR="00985578" w:rsidRPr="005737E4" w:rsidRDefault="00985578" w:rsidP="00985578">
            <w:pPr>
              <w:autoSpaceDE w:val="0"/>
              <w:autoSpaceDN w:val="0"/>
              <w:adjustRightInd w:val="0"/>
              <w:jc w:val="both"/>
              <w:rPr>
                <w:rFonts w:ascii="Arial" w:hAnsi="Arial" w:cs="Arial"/>
                <w:b/>
                <w:color w:val="000000"/>
              </w:rPr>
            </w:pPr>
          </w:p>
        </w:tc>
      </w:tr>
    </w:tbl>
    <w:p w14:paraId="05061883" w14:textId="77777777" w:rsidR="00985578" w:rsidRDefault="00985578" w:rsidP="00985578">
      <w:pPr>
        <w:autoSpaceDE w:val="0"/>
        <w:autoSpaceDN w:val="0"/>
        <w:adjustRightInd w:val="0"/>
        <w:spacing w:after="0" w:line="240" w:lineRule="auto"/>
        <w:rPr>
          <w:rFonts w:ascii="Arial" w:hAnsi="Arial" w:cs="Arial"/>
          <w:b/>
          <w:sz w:val="24"/>
          <w:szCs w:val="24"/>
        </w:rPr>
      </w:pPr>
    </w:p>
    <w:p w14:paraId="54C8B1B9" w14:textId="77777777" w:rsidR="00985578" w:rsidRDefault="00985578" w:rsidP="00985578">
      <w:pPr>
        <w:autoSpaceDE w:val="0"/>
        <w:autoSpaceDN w:val="0"/>
        <w:adjustRightInd w:val="0"/>
        <w:spacing w:after="0" w:line="240" w:lineRule="auto"/>
        <w:ind w:left="426"/>
        <w:rPr>
          <w:rFonts w:ascii="Arial" w:hAnsi="Arial" w:cs="Arial"/>
          <w:b/>
          <w:color w:val="000000"/>
        </w:rPr>
      </w:pPr>
      <w:r>
        <w:rPr>
          <w:rFonts w:ascii="Arial" w:hAnsi="Arial" w:cs="Arial"/>
          <w:b/>
          <w:color w:val="000000"/>
        </w:rPr>
        <w:t>Unidad IV, Tema 7 y Tema 8</w:t>
      </w:r>
      <w:r w:rsidRPr="005737E4">
        <w:rPr>
          <w:rFonts w:ascii="Arial" w:hAnsi="Arial" w:cs="Arial"/>
          <w:b/>
          <w:color w:val="000000"/>
        </w:rPr>
        <w:t>: Los sistemas de coordinación y regulación.</w:t>
      </w:r>
    </w:p>
    <w:p w14:paraId="6DDEF41F" w14:textId="77777777" w:rsidR="00985578" w:rsidRPr="005737E4" w:rsidRDefault="00985578" w:rsidP="00985578">
      <w:pPr>
        <w:autoSpaceDE w:val="0"/>
        <w:autoSpaceDN w:val="0"/>
        <w:adjustRightInd w:val="0"/>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2646"/>
        <w:gridCol w:w="5604"/>
        <w:gridCol w:w="5742"/>
      </w:tblGrid>
      <w:tr w:rsidR="00985578" w:rsidRPr="005737E4" w14:paraId="13C0AE71" w14:textId="77777777" w:rsidTr="00985578">
        <w:tc>
          <w:tcPr>
            <w:tcW w:w="2660" w:type="dxa"/>
            <w:vAlign w:val="center"/>
          </w:tcPr>
          <w:p w14:paraId="00117C19"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29D0A6EE"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4228402F"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14:paraId="6B1A470D" w14:textId="77777777" w:rsidTr="00985578">
        <w:tc>
          <w:tcPr>
            <w:tcW w:w="2660" w:type="dxa"/>
            <w:vMerge w:val="restart"/>
          </w:tcPr>
          <w:p w14:paraId="561A3492"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Sistema nervioso. Características, estructura y funciones. Movimientos reflejos y voluntarios. Sistema endocrino. Características, estructura y funciones. Tipos de hormonas y función. Mecanismo de termorregulación en el cuerpo humano. relación de los distintos sistemas de regulación del organismo con la actividad física. Principales lesiones relacionadas con el sistema de coordinación humana. desequilibrios hormonales y efectos ocasionados en el organismo.</w:t>
            </w:r>
          </w:p>
        </w:tc>
        <w:tc>
          <w:tcPr>
            <w:tcW w:w="5670" w:type="dxa"/>
          </w:tcPr>
          <w:p w14:paraId="203E4EA2"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 reconocer los sistemas de coordinación y regulación del cuerpo humano, especificando su estructura y función. CMCT, CAA</w:t>
            </w:r>
          </w:p>
        </w:tc>
        <w:tc>
          <w:tcPr>
            <w:tcW w:w="5812" w:type="dxa"/>
          </w:tcPr>
          <w:p w14:paraId="69112439"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 los sistemas implicados en el control y regulación de la actividad del cuerpo humano, estableciendo la asociación entre ellos. </w:t>
            </w:r>
          </w:p>
          <w:p w14:paraId="23D6B948" w14:textId="77777777" w:rsidR="00985578" w:rsidRPr="005737E4" w:rsidRDefault="00985578" w:rsidP="00985578">
            <w:pPr>
              <w:autoSpaceDE w:val="0"/>
              <w:autoSpaceDN w:val="0"/>
              <w:adjustRightInd w:val="0"/>
              <w:rPr>
                <w:rFonts w:ascii="Arial" w:hAnsi="Arial" w:cs="Arial"/>
                <w:color w:val="000000"/>
              </w:rPr>
            </w:pPr>
          </w:p>
          <w:p w14:paraId="667B9BB0"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Reconoce las diferencias entre los movimientos reflejos y los voluntarios, asociándolos a las estructuras nerviosas implicadas en ellos. </w:t>
            </w:r>
          </w:p>
          <w:p w14:paraId="6069BE34" w14:textId="77777777" w:rsidR="00985578" w:rsidRPr="005737E4" w:rsidRDefault="00985578" w:rsidP="00985578">
            <w:pPr>
              <w:autoSpaceDE w:val="0"/>
              <w:autoSpaceDN w:val="0"/>
              <w:adjustRightInd w:val="0"/>
              <w:rPr>
                <w:rFonts w:ascii="Arial" w:hAnsi="Arial" w:cs="Arial"/>
                <w:color w:val="000000"/>
              </w:rPr>
            </w:pPr>
          </w:p>
          <w:p w14:paraId="26C98D85"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1.3. Interpreta la fisiología del sistema de regulación, indicando las interacciones entre las estructuras que lo integran y la ejecución de diferentes actividades artísticas.</w:t>
            </w:r>
          </w:p>
        </w:tc>
      </w:tr>
      <w:tr w:rsidR="00985578" w:rsidRPr="005737E4" w14:paraId="32FD4ED2" w14:textId="77777777" w:rsidTr="00985578">
        <w:tc>
          <w:tcPr>
            <w:tcW w:w="2660" w:type="dxa"/>
            <w:vMerge/>
          </w:tcPr>
          <w:p w14:paraId="2BEB495F"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56DFA0A3"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2. Identificar el papel del sistema </w:t>
            </w:r>
            <w:proofErr w:type="spellStart"/>
            <w:r w:rsidRPr="005737E4">
              <w:rPr>
                <w:rFonts w:ascii="Arial" w:hAnsi="Arial" w:cs="Arial"/>
                <w:color w:val="000000"/>
              </w:rPr>
              <w:t>neuro</w:t>
            </w:r>
            <w:proofErr w:type="spellEnd"/>
            <w:r w:rsidRPr="005737E4">
              <w:rPr>
                <w:rFonts w:ascii="Arial" w:hAnsi="Arial" w:cs="Arial"/>
                <w:color w:val="000000"/>
              </w:rPr>
              <w:t>-endocrino en la coordinación y regulación general del organismo y en especial en la actividad física, reconociendo la relación existente con todos los sistemas del organismo humano. CMCT, CAA, CSC.</w:t>
            </w:r>
          </w:p>
        </w:tc>
        <w:tc>
          <w:tcPr>
            <w:tcW w:w="5812" w:type="dxa"/>
          </w:tcPr>
          <w:p w14:paraId="79392813"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Describe la función de las hormonas y </w:t>
            </w:r>
            <w:proofErr w:type="gramStart"/>
            <w:r w:rsidRPr="005737E4">
              <w:rPr>
                <w:rFonts w:ascii="Arial" w:hAnsi="Arial" w:cs="Arial"/>
                <w:color w:val="000000"/>
              </w:rPr>
              <w:t>el  importante</w:t>
            </w:r>
            <w:proofErr w:type="gramEnd"/>
            <w:r w:rsidRPr="005737E4">
              <w:rPr>
                <w:rFonts w:ascii="Arial" w:hAnsi="Arial" w:cs="Arial"/>
                <w:color w:val="000000"/>
              </w:rPr>
              <w:t xml:space="preserve"> papel que juegan en la actividad física. </w:t>
            </w:r>
          </w:p>
          <w:p w14:paraId="59BBCE39" w14:textId="77777777" w:rsidR="00985578" w:rsidRPr="005737E4" w:rsidRDefault="00985578" w:rsidP="00985578">
            <w:pPr>
              <w:autoSpaceDE w:val="0"/>
              <w:autoSpaceDN w:val="0"/>
              <w:adjustRightInd w:val="0"/>
              <w:rPr>
                <w:rFonts w:ascii="Arial" w:hAnsi="Arial" w:cs="Arial"/>
                <w:color w:val="000000"/>
              </w:rPr>
            </w:pPr>
          </w:p>
          <w:p w14:paraId="7027CDE8"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2.2. Analiza el proceso de termorregulación y de regulación de aguas y sales relacionándolos con la actividad física. </w:t>
            </w:r>
          </w:p>
          <w:p w14:paraId="07CD68EA" w14:textId="77777777" w:rsidR="00985578" w:rsidRPr="005737E4" w:rsidRDefault="00985578" w:rsidP="00985578">
            <w:pPr>
              <w:autoSpaceDE w:val="0"/>
              <w:autoSpaceDN w:val="0"/>
              <w:adjustRightInd w:val="0"/>
              <w:rPr>
                <w:rFonts w:ascii="Arial" w:hAnsi="Arial" w:cs="Arial"/>
                <w:color w:val="000000"/>
              </w:rPr>
            </w:pPr>
          </w:p>
          <w:p w14:paraId="382B6677"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2.3. Valora los beneficios del mantenimiento de una función hormonal para el rendimiento físico del artista.</w:t>
            </w:r>
          </w:p>
        </w:tc>
      </w:tr>
      <w:tr w:rsidR="00985578" w:rsidRPr="005737E4" w14:paraId="2A750BC7" w14:textId="77777777" w:rsidTr="00985578">
        <w:tc>
          <w:tcPr>
            <w:tcW w:w="2660" w:type="dxa"/>
            <w:vMerge/>
          </w:tcPr>
          <w:p w14:paraId="475F0FEE"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449EA10C"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 Reconocer los principales problemas relacionados con un mal funcionamiento y desequilibrio de los sistemas de coordinación. CMCT, CAA, CSC.</w:t>
            </w:r>
          </w:p>
        </w:tc>
        <w:tc>
          <w:tcPr>
            <w:tcW w:w="5812" w:type="dxa"/>
          </w:tcPr>
          <w:p w14:paraId="2FB98E32" w14:textId="77777777" w:rsidR="00985578" w:rsidRPr="005737E4" w:rsidRDefault="00985578" w:rsidP="00985578">
            <w:pPr>
              <w:autoSpaceDE w:val="0"/>
              <w:autoSpaceDN w:val="0"/>
              <w:adjustRightInd w:val="0"/>
              <w:jc w:val="both"/>
              <w:rPr>
                <w:rFonts w:ascii="Arial" w:hAnsi="Arial" w:cs="Arial"/>
                <w:b/>
                <w:color w:val="000000"/>
              </w:rPr>
            </w:pPr>
          </w:p>
        </w:tc>
      </w:tr>
      <w:tr w:rsidR="00985578" w:rsidRPr="005737E4" w14:paraId="1F299A79" w14:textId="77777777" w:rsidTr="00985578">
        <w:tc>
          <w:tcPr>
            <w:tcW w:w="2660" w:type="dxa"/>
            <w:vMerge/>
          </w:tcPr>
          <w:p w14:paraId="6F5B0519"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11A8AC70"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 Relacionar determinadas patologías del sistema nervioso con hábitos de vida no saludables. CMCT, CAA, CSC.</w:t>
            </w:r>
          </w:p>
        </w:tc>
        <w:tc>
          <w:tcPr>
            <w:tcW w:w="5812" w:type="dxa"/>
          </w:tcPr>
          <w:p w14:paraId="78AC2102" w14:textId="77777777" w:rsidR="00985578" w:rsidRPr="005737E4" w:rsidRDefault="00985578" w:rsidP="00985578">
            <w:pPr>
              <w:autoSpaceDE w:val="0"/>
              <w:autoSpaceDN w:val="0"/>
              <w:adjustRightInd w:val="0"/>
              <w:jc w:val="both"/>
              <w:rPr>
                <w:rFonts w:ascii="Arial" w:hAnsi="Arial" w:cs="Arial"/>
                <w:b/>
                <w:color w:val="000000"/>
              </w:rPr>
            </w:pPr>
          </w:p>
        </w:tc>
      </w:tr>
    </w:tbl>
    <w:p w14:paraId="6F877E1B" w14:textId="77777777" w:rsidR="00985578" w:rsidRDefault="00985578" w:rsidP="00985578">
      <w:pPr>
        <w:autoSpaceDE w:val="0"/>
        <w:autoSpaceDN w:val="0"/>
        <w:adjustRightInd w:val="0"/>
        <w:spacing w:after="0" w:line="240" w:lineRule="auto"/>
        <w:rPr>
          <w:rFonts w:ascii="Arial" w:hAnsi="Arial" w:cs="Arial"/>
          <w:b/>
          <w:color w:val="000000"/>
          <w:sz w:val="20"/>
          <w:szCs w:val="20"/>
        </w:rPr>
      </w:pPr>
    </w:p>
    <w:p w14:paraId="0306E35D" w14:textId="77777777" w:rsidR="00985578" w:rsidRDefault="00985578" w:rsidP="00985578">
      <w:pPr>
        <w:autoSpaceDE w:val="0"/>
        <w:autoSpaceDN w:val="0"/>
        <w:adjustRightInd w:val="0"/>
        <w:spacing w:after="0" w:line="240" w:lineRule="auto"/>
        <w:rPr>
          <w:rFonts w:ascii="Arial" w:hAnsi="Arial" w:cs="Arial"/>
          <w:b/>
          <w:color w:val="000000"/>
          <w:sz w:val="20"/>
          <w:szCs w:val="20"/>
        </w:rPr>
      </w:pPr>
    </w:p>
    <w:p w14:paraId="04917CE6" w14:textId="77777777" w:rsidR="00985578" w:rsidRDefault="00985578" w:rsidP="00985578">
      <w:pPr>
        <w:autoSpaceDE w:val="0"/>
        <w:autoSpaceDN w:val="0"/>
        <w:adjustRightInd w:val="0"/>
        <w:spacing w:after="0" w:line="240" w:lineRule="auto"/>
        <w:ind w:left="426"/>
        <w:rPr>
          <w:rFonts w:ascii="Arial" w:hAnsi="Arial" w:cs="Arial"/>
          <w:b/>
          <w:color w:val="000000"/>
        </w:rPr>
      </w:pPr>
    </w:p>
    <w:p w14:paraId="77575BAA" w14:textId="77777777" w:rsidR="00985578" w:rsidRDefault="00985578" w:rsidP="00985578">
      <w:pPr>
        <w:autoSpaceDE w:val="0"/>
        <w:autoSpaceDN w:val="0"/>
        <w:adjustRightInd w:val="0"/>
        <w:spacing w:after="0" w:line="240" w:lineRule="auto"/>
        <w:ind w:left="426"/>
        <w:rPr>
          <w:rFonts w:ascii="Arial" w:hAnsi="Arial" w:cs="Arial"/>
          <w:b/>
          <w:color w:val="000000"/>
        </w:rPr>
      </w:pPr>
    </w:p>
    <w:p w14:paraId="1736C4C5" w14:textId="77777777" w:rsidR="00985578" w:rsidRDefault="00985578" w:rsidP="00985578">
      <w:pPr>
        <w:autoSpaceDE w:val="0"/>
        <w:autoSpaceDN w:val="0"/>
        <w:adjustRightInd w:val="0"/>
        <w:spacing w:after="0" w:line="240" w:lineRule="auto"/>
        <w:ind w:left="426"/>
        <w:rPr>
          <w:rFonts w:ascii="Arial" w:hAnsi="Arial" w:cs="Arial"/>
          <w:b/>
          <w:color w:val="000000"/>
        </w:rPr>
      </w:pPr>
      <w:r>
        <w:rPr>
          <w:rFonts w:ascii="Arial" w:hAnsi="Arial" w:cs="Arial"/>
          <w:b/>
          <w:color w:val="000000"/>
        </w:rPr>
        <w:t>Unidad V, Tema 9 y tema 10:</w:t>
      </w:r>
      <w:r w:rsidRPr="005737E4">
        <w:rPr>
          <w:rFonts w:ascii="Arial" w:hAnsi="Arial" w:cs="Arial"/>
          <w:b/>
          <w:color w:val="000000"/>
        </w:rPr>
        <w:t xml:space="preserve"> El sistema locomotor.</w:t>
      </w:r>
    </w:p>
    <w:p w14:paraId="6F36CC96" w14:textId="77777777" w:rsidR="00985578" w:rsidRPr="005737E4" w:rsidRDefault="00985578" w:rsidP="00985578">
      <w:pPr>
        <w:autoSpaceDE w:val="0"/>
        <w:autoSpaceDN w:val="0"/>
        <w:adjustRightInd w:val="0"/>
        <w:spacing w:after="0" w:line="240" w:lineRule="auto"/>
        <w:rPr>
          <w:rFonts w:ascii="Arial" w:hAnsi="Arial" w:cs="Arial"/>
          <w:b/>
        </w:rPr>
      </w:pPr>
    </w:p>
    <w:tbl>
      <w:tblPr>
        <w:tblStyle w:val="Tablaconcuadrcula"/>
        <w:tblW w:w="0" w:type="auto"/>
        <w:tblLayout w:type="fixed"/>
        <w:tblLook w:val="04A0" w:firstRow="1" w:lastRow="0" w:firstColumn="1" w:lastColumn="0" w:noHBand="0" w:noVBand="1"/>
      </w:tblPr>
      <w:tblGrid>
        <w:gridCol w:w="2660"/>
        <w:gridCol w:w="5670"/>
        <w:gridCol w:w="5812"/>
      </w:tblGrid>
      <w:tr w:rsidR="00985578" w:rsidRPr="005737E4" w14:paraId="45BA44E1" w14:textId="77777777" w:rsidTr="00985578">
        <w:tc>
          <w:tcPr>
            <w:tcW w:w="2660" w:type="dxa"/>
            <w:vAlign w:val="center"/>
          </w:tcPr>
          <w:p w14:paraId="0731504A"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30987045"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4A128A2C"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14:paraId="1DCB0602" w14:textId="77777777" w:rsidTr="00985578">
        <w:tc>
          <w:tcPr>
            <w:tcW w:w="2660" w:type="dxa"/>
            <w:vMerge w:val="restart"/>
          </w:tcPr>
          <w:p w14:paraId="75F9BEE5" w14:textId="77777777" w:rsidR="00985578" w:rsidRPr="005737E4" w:rsidRDefault="00985578" w:rsidP="00985578">
            <w:pPr>
              <w:autoSpaceDE w:val="0"/>
              <w:autoSpaceDN w:val="0"/>
              <w:adjustRightInd w:val="0"/>
              <w:rPr>
                <w:rFonts w:ascii="Arial" w:hAnsi="Arial" w:cs="Arial"/>
                <w:color w:val="000000"/>
              </w:rPr>
            </w:pPr>
            <w:proofErr w:type="gramStart"/>
            <w:r w:rsidRPr="005737E4">
              <w:rPr>
                <w:rFonts w:ascii="Arial" w:hAnsi="Arial" w:cs="Arial"/>
                <w:color w:val="000000"/>
              </w:rPr>
              <w:t>Sistemas óseo</w:t>
            </w:r>
            <w:proofErr w:type="gramEnd"/>
            <w:r w:rsidRPr="005737E4">
              <w:rPr>
                <w:rFonts w:ascii="Arial" w:hAnsi="Arial" w:cs="Arial"/>
                <w:color w:val="000000"/>
              </w:rPr>
              <w:t xml:space="preserve">, muscular y articular. Características, estructura y funciones. Función de los huesos, músculos y articulaciones en la producción del movimiento humano. el músculo como órgano efector de la acción motora. Fisiología de la contracción muscular. Tipos de contracción muscular. Factores biomecánicos del movimiento humano. Planos y ejes de movimiento. Análisis de los movimientos del cuerpo humano. Tipos. Principios, métodos y pautas de mejora de las capacidades físicas básicas relacionadas con las actividades </w:t>
            </w:r>
            <w:r w:rsidRPr="005737E4">
              <w:rPr>
                <w:rFonts w:ascii="Arial" w:hAnsi="Arial" w:cs="Arial"/>
                <w:color w:val="000000"/>
              </w:rPr>
              <w:lastRenderedPageBreak/>
              <w:t>físicas y artísticas. Adaptaciones que se producen en el sistema locomotor como resultado de la práctica sistematizada de actividad física. Alteraciones posturales. Identificación y ejercicios de compensación. Hábitos saludables de higiene postural en la vida cotidiana. Lesiones relacionadas con la práctica de actividades físicas y artísticas. Identificación y pautas de prevención. Importancia del calentamiento y de la vuelta a la calma en la práctica de actividades físicas.</w:t>
            </w:r>
          </w:p>
        </w:tc>
        <w:tc>
          <w:tcPr>
            <w:tcW w:w="5670" w:type="dxa"/>
          </w:tcPr>
          <w:p w14:paraId="7B141BFE"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lastRenderedPageBreak/>
              <w:t xml:space="preserve">1. Reconocer la estructura y funcionamiento del sistema locomotor humano en los movimientos en general y, en especial en los movimientos propios de actividades físicas y artísticas, razonando las relaciones funcionales que se establecen entre las partes que lo componen. CMCT, </w:t>
            </w:r>
            <w:proofErr w:type="gramStart"/>
            <w:r w:rsidRPr="005737E4">
              <w:rPr>
                <w:rFonts w:ascii="Arial" w:hAnsi="Arial" w:cs="Arial"/>
                <w:color w:val="000000"/>
              </w:rPr>
              <w:t>CAA..</w:t>
            </w:r>
            <w:proofErr w:type="gramEnd"/>
            <w:r w:rsidRPr="005737E4">
              <w:rPr>
                <w:rFonts w:ascii="Arial" w:hAnsi="Arial" w:cs="Arial"/>
                <w:color w:val="000000"/>
              </w:rPr>
              <w:t xml:space="preserve"> </w:t>
            </w:r>
          </w:p>
        </w:tc>
        <w:tc>
          <w:tcPr>
            <w:tcW w:w="5812" w:type="dxa"/>
          </w:tcPr>
          <w:p w14:paraId="20AEFD88"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del sistema esquelético relacionándolo con la movilidad del cuerpo humano. </w:t>
            </w:r>
          </w:p>
          <w:p w14:paraId="2A557C5E" w14:textId="77777777"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Identifica el tipo de hueso vinculándolo a la función que desempeña. </w:t>
            </w:r>
          </w:p>
          <w:p w14:paraId="7055EC2E" w14:textId="77777777"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1.3. Diferencia los tipos de articulaciones relacionándolas con la movilidad que permiten. </w:t>
            </w:r>
          </w:p>
          <w:p w14:paraId="6719DFC6"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1.4. Describe la estructura y función del sistema muscular, identificando su funcionalidad como parte activa del sistema locomotor. </w:t>
            </w:r>
          </w:p>
          <w:p w14:paraId="4356E8A7"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1.5. Diferencia los tipos de músculo relacionándolos con la función que desempeñan.  </w:t>
            </w:r>
          </w:p>
          <w:p w14:paraId="3E8C4207"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1.6. Describe la fisiología y el mecanismo de la contracción muscular.</w:t>
            </w:r>
          </w:p>
        </w:tc>
      </w:tr>
      <w:tr w:rsidR="00985578" w:rsidRPr="005737E4" w14:paraId="5D469AC6" w14:textId="77777777" w:rsidTr="00985578">
        <w:tc>
          <w:tcPr>
            <w:tcW w:w="2660" w:type="dxa"/>
            <w:vMerge/>
          </w:tcPr>
          <w:p w14:paraId="18199D6A"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3849936C"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Analizar la ejecución de movimientos aplicando los principios anatómicos funcionales, la fisiología muscular y las bases de la biomecánica, y estableciendo relaciones razonadas. CMCT, CAA</w:t>
            </w:r>
          </w:p>
        </w:tc>
        <w:tc>
          <w:tcPr>
            <w:tcW w:w="5812" w:type="dxa"/>
          </w:tcPr>
          <w:p w14:paraId="64B195E9"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Interpreta los principios de la mecánica y de la cinética aplicándolos al funcionamiento del aparato locomotor y al movimiento. </w:t>
            </w:r>
          </w:p>
          <w:p w14:paraId="0AD487E7" w14:textId="77777777"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2.2. Identifica los principales huesos, articulaciones y músculos implicados en diferentes movimientos, utilizando la terminología adecuada. </w:t>
            </w:r>
          </w:p>
          <w:p w14:paraId="62764749" w14:textId="77777777"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2.3. Relaciona la estructura muscular con su función en la ejecución de un movimiento y las fuerzas que actúan en el mismo. </w:t>
            </w:r>
          </w:p>
          <w:p w14:paraId="4E62B1CB"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2.4. Relaciona diferentes tipos de palancas con las articulaciones del cuerpo humano y con la participación muscular en los movimientos de las mismas.</w:t>
            </w:r>
          </w:p>
          <w:p w14:paraId="4DCCBCB7"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lastRenderedPageBreak/>
              <w:t xml:space="preserve"> 2.5. Clasifica los principales movimientos articulares en función de los planos y ejes del espacio. </w:t>
            </w:r>
          </w:p>
          <w:p w14:paraId="1785D6DA"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2.6. Argumenta los efectos de la práctica sistematizada de ejercicio físico sobre los elementos estructurales y funcionales del sistema locomotor relacionándolos con las diferentes actividades artísticas y los diferentes estilos de vida. </w:t>
            </w:r>
          </w:p>
        </w:tc>
      </w:tr>
      <w:tr w:rsidR="00985578" w:rsidRPr="005737E4" w14:paraId="7169E929" w14:textId="77777777" w:rsidTr="00985578">
        <w:tc>
          <w:tcPr>
            <w:tcW w:w="2660" w:type="dxa"/>
            <w:vMerge/>
          </w:tcPr>
          <w:p w14:paraId="2766091F"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4C37BDB4"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 Valorar la corrección postural identificando los malos hábitos posturales con el fin y de evitar lesiones. CMCT, CAA, CSC.</w:t>
            </w:r>
          </w:p>
        </w:tc>
        <w:tc>
          <w:tcPr>
            <w:tcW w:w="5812" w:type="dxa"/>
          </w:tcPr>
          <w:p w14:paraId="362A2465" w14:textId="77777777"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3.1. Identifica las alteraciones más importantes derivadas del mal uso postural y propone alternativas saludables. </w:t>
            </w:r>
          </w:p>
          <w:p w14:paraId="6015AD47"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3.2. Controla su postura y aplica medidas preventivas en la ejecución de movimientos propios de las actividades artísticas, valorando su influencia en la salud. </w:t>
            </w:r>
          </w:p>
        </w:tc>
      </w:tr>
      <w:tr w:rsidR="00985578" w:rsidRPr="005737E4" w14:paraId="45F1B0C2" w14:textId="77777777" w:rsidTr="00985578">
        <w:tc>
          <w:tcPr>
            <w:tcW w:w="2660" w:type="dxa"/>
            <w:vMerge/>
          </w:tcPr>
          <w:p w14:paraId="0DC61A73" w14:textId="77777777" w:rsidR="00985578" w:rsidRPr="005737E4" w:rsidRDefault="00985578" w:rsidP="00985578">
            <w:pPr>
              <w:autoSpaceDE w:val="0"/>
              <w:autoSpaceDN w:val="0"/>
              <w:adjustRightInd w:val="0"/>
              <w:jc w:val="both"/>
              <w:rPr>
                <w:rFonts w:ascii="Arial" w:hAnsi="Arial" w:cs="Arial"/>
                <w:b/>
                <w:color w:val="000000"/>
              </w:rPr>
            </w:pPr>
          </w:p>
        </w:tc>
        <w:tc>
          <w:tcPr>
            <w:tcW w:w="5670" w:type="dxa"/>
          </w:tcPr>
          <w:p w14:paraId="3EAED063"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4. Identificar las lesiones más comunes del aparato locomotor tanto a nivel general como en las actividades físicas y artísticas, relacionándolas con sus causas fundamentales. CMCT, CAA, CSC.</w:t>
            </w:r>
          </w:p>
        </w:tc>
        <w:tc>
          <w:tcPr>
            <w:tcW w:w="5812" w:type="dxa"/>
          </w:tcPr>
          <w:p w14:paraId="41C1AFCA" w14:textId="77777777"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4.1. Identifica las principales patologías y lesiones relacionadas con el sistema locomotor en las actividades artísticas justificando las causas principales de las mismas. </w:t>
            </w:r>
          </w:p>
          <w:p w14:paraId="00D23264"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4.2. Analiza posturas y gestos motores de las actividades artísticas, aplicando los principios de ergonomía y proponiendo alternativas para trabajar de forma segura y evitar lesiones.</w:t>
            </w:r>
          </w:p>
        </w:tc>
      </w:tr>
    </w:tbl>
    <w:p w14:paraId="337A4412" w14:textId="77777777" w:rsidR="00985578" w:rsidRDefault="00985578" w:rsidP="00985578">
      <w:pPr>
        <w:autoSpaceDE w:val="0"/>
        <w:autoSpaceDN w:val="0"/>
        <w:adjustRightInd w:val="0"/>
        <w:spacing w:after="0" w:line="240" w:lineRule="auto"/>
        <w:rPr>
          <w:rFonts w:ascii="Arial" w:hAnsi="Arial" w:cs="Arial"/>
          <w:b/>
          <w:sz w:val="24"/>
          <w:szCs w:val="24"/>
        </w:rPr>
      </w:pPr>
    </w:p>
    <w:p w14:paraId="19A279F6" w14:textId="77777777" w:rsidR="00985578" w:rsidRDefault="00985578" w:rsidP="00985578">
      <w:pPr>
        <w:autoSpaceDE w:val="0"/>
        <w:autoSpaceDN w:val="0"/>
        <w:adjustRightInd w:val="0"/>
        <w:spacing w:after="0" w:line="240" w:lineRule="auto"/>
        <w:rPr>
          <w:rFonts w:ascii="Arial" w:hAnsi="Arial" w:cs="Arial"/>
          <w:b/>
          <w:sz w:val="24"/>
          <w:szCs w:val="24"/>
        </w:rPr>
      </w:pPr>
      <w:r>
        <w:rPr>
          <w:rFonts w:ascii="Arial" w:hAnsi="Arial" w:cs="Arial"/>
          <w:b/>
          <w:color w:val="000000"/>
        </w:rPr>
        <w:t>Bloque VI</w:t>
      </w:r>
      <w:r w:rsidRPr="0020667F">
        <w:rPr>
          <w:rFonts w:ascii="Arial" w:hAnsi="Arial" w:cs="Arial"/>
          <w:b/>
          <w:color w:val="000000"/>
        </w:rPr>
        <w:t>: Las características del movimiento.</w:t>
      </w:r>
    </w:p>
    <w:p w14:paraId="235591D3" w14:textId="77777777"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3"/>
        <w:gridCol w:w="5607"/>
        <w:gridCol w:w="5742"/>
      </w:tblGrid>
      <w:tr w:rsidR="00985578" w:rsidRPr="005737E4" w14:paraId="5A307EA1" w14:textId="77777777" w:rsidTr="00985578">
        <w:tc>
          <w:tcPr>
            <w:tcW w:w="2660" w:type="dxa"/>
            <w:vAlign w:val="center"/>
          </w:tcPr>
          <w:p w14:paraId="55ECCA97"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14:paraId="6B8EBAD8"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14:paraId="1C3FD198" w14:textId="77777777"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14:paraId="728656E6" w14:textId="77777777" w:rsidTr="00985578">
        <w:tc>
          <w:tcPr>
            <w:tcW w:w="2660" w:type="dxa"/>
            <w:vMerge w:val="restart"/>
          </w:tcPr>
          <w:p w14:paraId="14A899CE"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Proceso de producción de la acción motora. Mecanismos de percepción, decisión y ejecución. el Sistema nervioso como </w:t>
            </w:r>
            <w:r w:rsidRPr="005737E4">
              <w:rPr>
                <w:rFonts w:ascii="Arial" w:hAnsi="Arial" w:cs="Arial"/>
                <w:color w:val="000000"/>
              </w:rPr>
              <w:lastRenderedPageBreak/>
              <w:t xml:space="preserve">organizador de la acción motora. Función de los sistemas receptores en la acción motora. Sistemas sensoriales. Características y finalidades del movimiento humano. Características y finalidades de las acciones motoras con intención artístico-expresiva. Las capacidades coordinativas como componentes cualitativos del movimiento humano. </w:t>
            </w:r>
          </w:p>
        </w:tc>
        <w:tc>
          <w:tcPr>
            <w:tcW w:w="5670" w:type="dxa"/>
          </w:tcPr>
          <w:p w14:paraId="6E0758C2"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lastRenderedPageBreak/>
              <w:t xml:space="preserve">1. Analizar los mecanismos que intervienen en una acción motora, relacionándolos con la finalidad expresiva de las actividades artísticas. CMCT, CAA, </w:t>
            </w:r>
            <w:proofErr w:type="spellStart"/>
            <w:r w:rsidRPr="005737E4">
              <w:rPr>
                <w:rFonts w:ascii="Arial" w:hAnsi="Arial" w:cs="Arial"/>
                <w:color w:val="000000"/>
              </w:rPr>
              <w:t>CeC</w:t>
            </w:r>
            <w:proofErr w:type="spellEnd"/>
            <w:r w:rsidRPr="005737E4">
              <w:rPr>
                <w:rFonts w:ascii="Arial" w:hAnsi="Arial" w:cs="Arial"/>
                <w:color w:val="000000"/>
              </w:rPr>
              <w:t xml:space="preserve">. </w:t>
            </w:r>
          </w:p>
        </w:tc>
        <w:tc>
          <w:tcPr>
            <w:tcW w:w="5812" w:type="dxa"/>
          </w:tcPr>
          <w:p w14:paraId="35B73660"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Reconoce y enumera los elementos de la acción motora y los factores que intervienen en los mecanismos de percepción, decisión y ejecución, de determinadas acciones motoras. </w:t>
            </w:r>
          </w:p>
          <w:p w14:paraId="6DB61775"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Identifica y describe la relación entre la ejecución de una acción motora y su finalidad. </w:t>
            </w:r>
          </w:p>
        </w:tc>
      </w:tr>
      <w:tr w:rsidR="00985578" w:rsidRPr="005737E4" w14:paraId="315ADBBD" w14:textId="77777777" w:rsidTr="00985578">
        <w:tc>
          <w:tcPr>
            <w:tcW w:w="2660" w:type="dxa"/>
            <w:vMerge/>
          </w:tcPr>
          <w:p w14:paraId="20E65462" w14:textId="77777777" w:rsidR="00985578" w:rsidRPr="005737E4" w:rsidRDefault="00985578" w:rsidP="00985578">
            <w:pPr>
              <w:autoSpaceDE w:val="0"/>
              <w:autoSpaceDN w:val="0"/>
              <w:adjustRightInd w:val="0"/>
              <w:rPr>
                <w:rFonts w:ascii="Arial" w:hAnsi="Arial" w:cs="Arial"/>
                <w:b/>
                <w:color w:val="000000"/>
              </w:rPr>
            </w:pPr>
          </w:p>
        </w:tc>
        <w:tc>
          <w:tcPr>
            <w:tcW w:w="5670" w:type="dxa"/>
          </w:tcPr>
          <w:p w14:paraId="07F7FF39"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Identificar las características de la ejecución de las acciones motoras propias de la actividad artística y deportiva, describiendo su aportación a la finalidad de las mismas y su relación con las capacidades coordinativas. CMCT, CAA.</w:t>
            </w:r>
          </w:p>
        </w:tc>
        <w:tc>
          <w:tcPr>
            <w:tcW w:w="5812" w:type="dxa"/>
          </w:tcPr>
          <w:p w14:paraId="2F92C438"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Detecta las características de la ejecución de acciones motoras propias de las actividades artísticas.  </w:t>
            </w:r>
          </w:p>
          <w:p w14:paraId="1AD5F0EB" w14:textId="77777777"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2.2. Propone modificaciones de las características de una ejecución para cambiar su componente expresivo-comunicativo. </w:t>
            </w:r>
          </w:p>
          <w:p w14:paraId="3119D833" w14:textId="77777777"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2.3. Argumenta la contribución de las capacidades coordinativas al desarrollo de las acciones motoras.</w:t>
            </w:r>
          </w:p>
        </w:tc>
      </w:tr>
    </w:tbl>
    <w:p w14:paraId="644BCDDF" w14:textId="77777777" w:rsidR="00985578" w:rsidRDefault="00985578" w:rsidP="00985578">
      <w:pPr>
        <w:autoSpaceDE w:val="0"/>
        <w:autoSpaceDN w:val="0"/>
        <w:adjustRightInd w:val="0"/>
        <w:spacing w:after="0" w:line="240" w:lineRule="auto"/>
        <w:rPr>
          <w:rFonts w:ascii="Arial" w:hAnsi="Arial" w:cs="Arial"/>
          <w:b/>
          <w:sz w:val="24"/>
          <w:szCs w:val="24"/>
        </w:rPr>
      </w:pPr>
    </w:p>
    <w:p w14:paraId="1F100218" w14:textId="77777777" w:rsidR="00985578" w:rsidRPr="001677C6" w:rsidRDefault="00985578" w:rsidP="00985578">
      <w:pPr>
        <w:autoSpaceDE w:val="0"/>
        <w:autoSpaceDN w:val="0"/>
        <w:adjustRightInd w:val="0"/>
        <w:spacing w:after="0" w:line="240" w:lineRule="auto"/>
        <w:rPr>
          <w:rFonts w:ascii="Arial" w:hAnsi="Arial" w:cs="Arial"/>
          <w:b/>
        </w:rPr>
      </w:pPr>
      <w:r>
        <w:rPr>
          <w:rFonts w:ascii="Arial" w:hAnsi="Arial" w:cs="Arial"/>
          <w:b/>
          <w:color w:val="000000"/>
        </w:rPr>
        <w:t>Bloque VI</w:t>
      </w:r>
      <w:r w:rsidRPr="001677C6">
        <w:rPr>
          <w:rFonts w:ascii="Arial" w:hAnsi="Arial" w:cs="Arial"/>
          <w:b/>
          <w:color w:val="000000"/>
        </w:rPr>
        <w:t>: Expresión y comunicación corporal.</w:t>
      </w:r>
    </w:p>
    <w:p w14:paraId="2F180976" w14:textId="77777777"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5"/>
        <w:gridCol w:w="5606"/>
        <w:gridCol w:w="5741"/>
      </w:tblGrid>
      <w:tr w:rsidR="00985578" w:rsidRPr="001677C6" w14:paraId="5ACDA7B3" w14:textId="77777777" w:rsidTr="00985578">
        <w:tc>
          <w:tcPr>
            <w:tcW w:w="2660" w:type="dxa"/>
            <w:vAlign w:val="center"/>
          </w:tcPr>
          <w:p w14:paraId="75E2AB32"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670" w:type="dxa"/>
            <w:vAlign w:val="center"/>
          </w:tcPr>
          <w:p w14:paraId="64C71C77"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812" w:type="dxa"/>
            <w:vAlign w:val="center"/>
          </w:tcPr>
          <w:p w14:paraId="2D4251BE"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985578" w:rsidRPr="001677C6" w14:paraId="5C1E05F8" w14:textId="77777777" w:rsidTr="00985578">
        <w:tc>
          <w:tcPr>
            <w:tcW w:w="2660" w:type="dxa"/>
            <w:vMerge w:val="restart"/>
          </w:tcPr>
          <w:p w14:paraId="087DC28D"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Manifestaciones de la motricidad humana. Aspectos socioculturales. Papel en el desarrollo social y personal. Manifestaciones artístico-expresivas. Aportaciones al ámbito de lo individual y de lo social. Posibilidades </w:t>
            </w:r>
            <w:r w:rsidRPr="001677C6">
              <w:rPr>
                <w:rFonts w:ascii="Arial" w:hAnsi="Arial" w:cs="Arial"/>
                <w:color w:val="000000"/>
              </w:rPr>
              <w:lastRenderedPageBreak/>
              <w:t xml:space="preserve">artístico-expresivas y de comunicación del cuerpo y del movimiento. </w:t>
            </w:r>
          </w:p>
        </w:tc>
        <w:tc>
          <w:tcPr>
            <w:tcW w:w="5670" w:type="dxa"/>
          </w:tcPr>
          <w:p w14:paraId="107C7C03"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lastRenderedPageBreak/>
              <w:t xml:space="preserve">1. Reconocer las características principales de la motricidad humana y su papel en el desarrollo personal y de la sociedad. CMCT, CAA, CSC. </w:t>
            </w:r>
          </w:p>
        </w:tc>
        <w:tc>
          <w:tcPr>
            <w:tcW w:w="5812" w:type="dxa"/>
          </w:tcPr>
          <w:p w14:paraId="2372824B"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1.1. Reconoce y explica el valor expresivo, comunicativo y cultural de las actividades practicadas como contribución al desarrollo integral de la persona. </w:t>
            </w:r>
          </w:p>
          <w:p w14:paraId="5CC4F226"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1.2. Reconoce y explica el valor social de las actividades artísticas corporales, tanto desde el punto de vista de practicante como de espectador. </w:t>
            </w:r>
          </w:p>
        </w:tc>
      </w:tr>
      <w:tr w:rsidR="00985578" w:rsidRPr="001677C6" w14:paraId="005C39B0" w14:textId="77777777" w:rsidTr="00985578">
        <w:tc>
          <w:tcPr>
            <w:tcW w:w="2660" w:type="dxa"/>
            <w:vMerge/>
          </w:tcPr>
          <w:p w14:paraId="04B5080A" w14:textId="77777777" w:rsidR="00985578" w:rsidRPr="001677C6" w:rsidRDefault="00985578" w:rsidP="00985578">
            <w:pPr>
              <w:autoSpaceDE w:val="0"/>
              <w:autoSpaceDN w:val="0"/>
              <w:adjustRightInd w:val="0"/>
              <w:rPr>
                <w:rFonts w:ascii="Arial" w:hAnsi="Arial" w:cs="Arial"/>
                <w:color w:val="000000"/>
              </w:rPr>
            </w:pPr>
          </w:p>
        </w:tc>
        <w:tc>
          <w:tcPr>
            <w:tcW w:w="5670" w:type="dxa"/>
          </w:tcPr>
          <w:p w14:paraId="0473E4E8"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2. Identificar las diferentes acciones que permiten al ser humano ser capaz de expresarse corporalmente y de relacionarse con su entorno. CMCT, CAA, CSC.</w:t>
            </w:r>
          </w:p>
        </w:tc>
        <w:tc>
          <w:tcPr>
            <w:tcW w:w="5812" w:type="dxa"/>
          </w:tcPr>
          <w:p w14:paraId="55BAB958"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2.1. Identifica los elementos básicos del cuerpo y el movimiento como recurso expresivo y de comunicación.  2.2. Utiliza el cuerpo y el movimiento como medio de expresión y de comunicación, valorando su valor estético. </w:t>
            </w:r>
          </w:p>
          <w:p w14:paraId="2BAC6FC9"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lastRenderedPageBreak/>
              <w:t xml:space="preserve"> </w:t>
            </w:r>
          </w:p>
        </w:tc>
      </w:tr>
      <w:tr w:rsidR="00985578" w:rsidRPr="001677C6" w14:paraId="6198F8AF" w14:textId="77777777" w:rsidTr="00985578">
        <w:tc>
          <w:tcPr>
            <w:tcW w:w="2660" w:type="dxa"/>
            <w:vMerge/>
          </w:tcPr>
          <w:p w14:paraId="656EA8ED" w14:textId="77777777" w:rsidR="00985578" w:rsidRPr="001677C6" w:rsidRDefault="00985578" w:rsidP="00985578">
            <w:pPr>
              <w:autoSpaceDE w:val="0"/>
              <w:autoSpaceDN w:val="0"/>
              <w:adjustRightInd w:val="0"/>
              <w:rPr>
                <w:rFonts w:ascii="Arial" w:hAnsi="Arial" w:cs="Arial"/>
                <w:color w:val="000000"/>
              </w:rPr>
            </w:pPr>
          </w:p>
        </w:tc>
        <w:tc>
          <w:tcPr>
            <w:tcW w:w="5670" w:type="dxa"/>
          </w:tcPr>
          <w:p w14:paraId="4641BFD2"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3. diversificar y desarrollar sus habilidades motrices específicas con fluidez, precisión y control aplicándolas a distintos contextos de práctica artística. CMCT, CAA, CSC.</w:t>
            </w:r>
          </w:p>
        </w:tc>
        <w:tc>
          <w:tcPr>
            <w:tcW w:w="5812" w:type="dxa"/>
          </w:tcPr>
          <w:p w14:paraId="18AC9BE2" w14:textId="77777777" w:rsidR="00985578" w:rsidRPr="00B15D27" w:rsidRDefault="00985578" w:rsidP="00985578">
            <w:pPr>
              <w:autoSpaceDE w:val="0"/>
              <w:autoSpaceDN w:val="0"/>
              <w:adjustRightInd w:val="0"/>
              <w:rPr>
                <w:rFonts w:ascii="Arial" w:hAnsi="Arial" w:cs="Arial"/>
                <w:color w:val="000000"/>
                <w:sz w:val="20"/>
                <w:szCs w:val="20"/>
              </w:rPr>
            </w:pPr>
            <w:r w:rsidRPr="00B15D27">
              <w:rPr>
                <w:rFonts w:ascii="Arial" w:hAnsi="Arial" w:cs="Arial"/>
                <w:color w:val="000000"/>
                <w:sz w:val="20"/>
                <w:szCs w:val="20"/>
              </w:rPr>
              <w:t xml:space="preserve">3.1. Conjuga la ejecución de los elementos técnicos de las actividades de ritmo y expresión al servicio de la intencionalidad. </w:t>
            </w:r>
          </w:p>
          <w:p w14:paraId="67A9A7A9" w14:textId="77777777" w:rsidR="00985578" w:rsidRPr="001677C6" w:rsidRDefault="00985578" w:rsidP="00985578">
            <w:pPr>
              <w:autoSpaceDE w:val="0"/>
              <w:autoSpaceDN w:val="0"/>
              <w:adjustRightInd w:val="0"/>
              <w:rPr>
                <w:rFonts w:ascii="Arial" w:hAnsi="Arial" w:cs="Arial"/>
                <w:color w:val="000000"/>
              </w:rPr>
            </w:pPr>
            <w:r w:rsidRPr="00B15D27">
              <w:rPr>
                <w:rFonts w:ascii="Arial" w:hAnsi="Arial" w:cs="Arial"/>
                <w:color w:val="000000"/>
                <w:sz w:val="20"/>
                <w:szCs w:val="20"/>
              </w:rPr>
              <w:t>3.2. Aplica habilidades específicas expresivo-comunicativas para enriquecer las posibilidades de respuesta creativa.</w:t>
            </w:r>
          </w:p>
        </w:tc>
      </w:tr>
    </w:tbl>
    <w:p w14:paraId="00F8EA0A" w14:textId="77777777" w:rsidR="00985578" w:rsidRDefault="00985578" w:rsidP="00985578">
      <w:pPr>
        <w:autoSpaceDE w:val="0"/>
        <w:autoSpaceDN w:val="0"/>
        <w:adjustRightInd w:val="0"/>
        <w:spacing w:after="0" w:line="240" w:lineRule="auto"/>
        <w:rPr>
          <w:rFonts w:ascii="Arial" w:hAnsi="Arial" w:cs="Arial"/>
          <w:b/>
          <w:color w:val="000000"/>
        </w:rPr>
      </w:pPr>
    </w:p>
    <w:p w14:paraId="41B73753" w14:textId="77777777" w:rsidR="00985578" w:rsidRDefault="00985578" w:rsidP="00985578">
      <w:pPr>
        <w:autoSpaceDE w:val="0"/>
        <w:autoSpaceDN w:val="0"/>
        <w:adjustRightInd w:val="0"/>
        <w:spacing w:after="0" w:line="240" w:lineRule="auto"/>
        <w:rPr>
          <w:rFonts w:ascii="Arial" w:hAnsi="Arial" w:cs="Arial"/>
          <w:b/>
          <w:sz w:val="24"/>
          <w:szCs w:val="24"/>
        </w:rPr>
      </w:pPr>
      <w:r w:rsidRPr="00355AD4">
        <w:rPr>
          <w:rFonts w:ascii="Arial" w:hAnsi="Arial" w:cs="Arial"/>
          <w:b/>
          <w:color w:val="000000"/>
        </w:rPr>
        <w:t>Bloque 9: elementos comunes.</w:t>
      </w:r>
    </w:p>
    <w:p w14:paraId="1DCB68CE" w14:textId="77777777"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643"/>
        <w:gridCol w:w="5747"/>
        <w:gridCol w:w="5602"/>
      </w:tblGrid>
      <w:tr w:rsidR="00985578" w:rsidRPr="001677C6" w14:paraId="234A4A3F" w14:textId="77777777" w:rsidTr="00985578">
        <w:tc>
          <w:tcPr>
            <w:tcW w:w="2660" w:type="dxa"/>
            <w:vAlign w:val="center"/>
          </w:tcPr>
          <w:p w14:paraId="57CC8BB9"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14:paraId="77E2A395"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14:paraId="28CBE699" w14:textId="77777777"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985578" w:rsidRPr="001677C6" w14:paraId="1F19C4FE" w14:textId="77777777" w:rsidTr="00985578">
        <w:tc>
          <w:tcPr>
            <w:tcW w:w="2660" w:type="dxa"/>
            <w:vMerge w:val="restart"/>
          </w:tcPr>
          <w:p w14:paraId="1A547C89"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Las Tecnologías de la Información y la Comunicación en el proceso de aprendizaje. Metodología científica de trabajo en la resolución de problemas sobre el funcionamiento humano, la salud, la motricidad humana y las actividades artísticas y deportivas. </w:t>
            </w:r>
          </w:p>
          <w:p w14:paraId="0E487B91" w14:textId="77777777" w:rsidR="00985578" w:rsidRPr="001677C6" w:rsidRDefault="00985578" w:rsidP="00985578">
            <w:pPr>
              <w:autoSpaceDE w:val="0"/>
              <w:autoSpaceDN w:val="0"/>
              <w:adjustRightInd w:val="0"/>
              <w:rPr>
                <w:rFonts w:ascii="Arial" w:hAnsi="Arial" w:cs="Arial"/>
                <w:color w:val="000000"/>
              </w:rPr>
            </w:pPr>
          </w:p>
        </w:tc>
        <w:tc>
          <w:tcPr>
            <w:tcW w:w="5812" w:type="dxa"/>
          </w:tcPr>
          <w:p w14:paraId="2F7DBF20"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 Utilizar las Tecnologías de la Información y la Comunicación para mejorar su proceso de aprendizaje, buscando fuentes de información adecuadas y participando en entornos colaborativos con intereses comunes. Cd, CCL, CAA. </w:t>
            </w:r>
          </w:p>
          <w:p w14:paraId="67AADE0D" w14:textId="77777777" w:rsidR="00985578" w:rsidRPr="001677C6" w:rsidRDefault="00985578" w:rsidP="00985578">
            <w:pPr>
              <w:autoSpaceDE w:val="0"/>
              <w:autoSpaceDN w:val="0"/>
              <w:adjustRightInd w:val="0"/>
              <w:rPr>
                <w:rFonts w:ascii="Arial" w:hAnsi="Arial" w:cs="Arial"/>
                <w:color w:val="000000"/>
              </w:rPr>
            </w:pPr>
          </w:p>
        </w:tc>
        <w:tc>
          <w:tcPr>
            <w:tcW w:w="5670" w:type="dxa"/>
          </w:tcPr>
          <w:p w14:paraId="5C29DCEE"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1.1. Recopila información, utilizando las Tecnologías de la Información y la Comunicación, de forma sistematizada y aplicando criterios de búsqueda que garanticen el acceso a fuentes actualizadas y rigurosas en la materia.  1.2. Comunica y comparte la información con la herramienta tecnológica adecuada, para su discusión o difusión.  </w:t>
            </w:r>
          </w:p>
        </w:tc>
      </w:tr>
      <w:tr w:rsidR="00985578" w:rsidRPr="001677C6" w14:paraId="0A688305" w14:textId="77777777" w:rsidTr="00985578">
        <w:tc>
          <w:tcPr>
            <w:tcW w:w="2660" w:type="dxa"/>
            <w:vMerge/>
          </w:tcPr>
          <w:p w14:paraId="6E4D3F53" w14:textId="77777777" w:rsidR="00985578" w:rsidRPr="001677C6" w:rsidRDefault="00985578" w:rsidP="00985578">
            <w:pPr>
              <w:autoSpaceDE w:val="0"/>
              <w:autoSpaceDN w:val="0"/>
              <w:adjustRightInd w:val="0"/>
              <w:rPr>
                <w:rFonts w:ascii="Arial" w:hAnsi="Arial" w:cs="Arial"/>
                <w:color w:val="000000"/>
              </w:rPr>
            </w:pPr>
          </w:p>
        </w:tc>
        <w:tc>
          <w:tcPr>
            <w:tcW w:w="5812" w:type="dxa"/>
          </w:tcPr>
          <w:p w14:paraId="50E3F13E"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2. Aplicar destrezas investigativas experimentales sencillas coherentes con los procedimientos de la ciencia, utilizándolas en la resolución de problemas que traten del funcionamiento del cuerpo humano, la salud y la motricidad humana. CMCT, CCL, CAA, Cd, CSC.</w:t>
            </w:r>
          </w:p>
        </w:tc>
        <w:tc>
          <w:tcPr>
            <w:tcW w:w="5670" w:type="dxa"/>
          </w:tcPr>
          <w:p w14:paraId="67A31014"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2.1. Aplica una metodología científica en el planteamiento y resolución de problemas sencillos sobre algunas funciones importantes de la actividad artística.  </w:t>
            </w:r>
          </w:p>
          <w:p w14:paraId="64E71F08"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2.2. Muestra curiosidad, creatividad, actividad indagadora y espíritu crítico, reconociendo que son rasgos importantes para aprender a aprender. </w:t>
            </w:r>
          </w:p>
          <w:p w14:paraId="00C55145"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2.3. Conoce y aplica métodos de investigación que permitan desarrollar proyectos propios. </w:t>
            </w:r>
          </w:p>
        </w:tc>
      </w:tr>
      <w:tr w:rsidR="00985578" w:rsidRPr="001677C6" w14:paraId="2AB02BA1" w14:textId="77777777" w:rsidTr="00985578">
        <w:tc>
          <w:tcPr>
            <w:tcW w:w="2660" w:type="dxa"/>
            <w:vMerge/>
          </w:tcPr>
          <w:p w14:paraId="60EC8803" w14:textId="77777777" w:rsidR="00985578" w:rsidRPr="001677C6" w:rsidRDefault="00985578" w:rsidP="00985578">
            <w:pPr>
              <w:autoSpaceDE w:val="0"/>
              <w:autoSpaceDN w:val="0"/>
              <w:adjustRightInd w:val="0"/>
              <w:rPr>
                <w:rFonts w:ascii="Arial" w:hAnsi="Arial" w:cs="Arial"/>
                <w:color w:val="000000"/>
              </w:rPr>
            </w:pPr>
          </w:p>
        </w:tc>
        <w:tc>
          <w:tcPr>
            <w:tcW w:w="5812" w:type="dxa"/>
          </w:tcPr>
          <w:p w14:paraId="52B1C894"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3. Demostrar de manera activa, motivación, interés y capacidad para el trabajo en grupo y para la asunción de tareas y responsabilidades. CCL, CAA, CSC</w:t>
            </w:r>
          </w:p>
        </w:tc>
        <w:tc>
          <w:tcPr>
            <w:tcW w:w="5670" w:type="dxa"/>
          </w:tcPr>
          <w:p w14:paraId="09399B1A" w14:textId="77777777"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3.1. Participa en la planificación de las tareas, asume el trabajo encomendado, y comparte las decisiones tomadas en grupo. 3.2. Valora y refuerza las aportaciones enriquecedoras de los compañeros o las compañeras apoyando el trabajo de los demás.</w:t>
            </w:r>
          </w:p>
        </w:tc>
      </w:tr>
    </w:tbl>
    <w:p w14:paraId="2741C968" w14:textId="77777777" w:rsidR="00985578" w:rsidRDefault="00985578" w:rsidP="00985578">
      <w:pPr>
        <w:autoSpaceDE w:val="0"/>
        <w:autoSpaceDN w:val="0"/>
        <w:adjustRightInd w:val="0"/>
        <w:spacing w:after="0" w:line="240" w:lineRule="auto"/>
        <w:rPr>
          <w:rFonts w:ascii="Arial" w:hAnsi="Arial" w:cs="Arial"/>
          <w:b/>
          <w:sz w:val="24"/>
          <w:szCs w:val="24"/>
        </w:rPr>
        <w:sectPr w:rsidR="00985578" w:rsidSect="00985578">
          <w:pgSz w:w="16838" w:h="11906" w:orient="landscape"/>
          <w:pgMar w:top="1560" w:right="1418" w:bottom="1418" w:left="1418" w:header="709" w:footer="284" w:gutter="0"/>
          <w:cols w:space="708"/>
          <w:docGrid w:linePitch="360"/>
        </w:sectPr>
      </w:pPr>
    </w:p>
    <w:p w14:paraId="3CE139FC" w14:textId="77777777" w:rsidR="00985578" w:rsidRPr="000F26D1" w:rsidRDefault="00985578" w:rsidP="00247386">
      <w:pPr>
        <w:pStyle w:val="Prrafodelista"/>
        <w:numPr>
          <w:ilvl w:val="0"/>
          <w:numId w:val="60"/>
        </w:numPr>
        <w:autoSpaceDE w:val="0"/>
        <w:autoSpaceDN w:val="0"/>
        <w:adjustRightInd w:val="0"/>
        <w:spacing w:after="0" w:line="240" w:lineRule="auto"/>
        <w:jc w:val="both"/>
        <w:rPr>
          <w:rFonts w:ascii="Arial" w:hAnsi="Arial" w:cs="Arial"/>
          <w:b/>
          <w:sz w:val="36"/>
          <w:szCs w:val="36"/>
        </w:rPr>
      </w:pPr>
      <w:r>
        <w:rPr>
          <w:rFonts w:ascii="Arial" w:hAnsi="Arial" w:cs="Arial"/>
          <w:b/>
          <w:sz w:val="36"/>
          <w:szCs w:val="36"/>
        </w:rPr>
        <w:lastRenderedPageBreak/>
        <w:t>Instrumentos de evaluación y c</w:t>
      </w:r>
      <w:r w:rsidRPr="000F26D1">
        <w:rPr>
          <w:rFonts w:ascii="Arial" w:hAnsi="Arial" w:cs="Arial"/>
          <w:b/>
          <w:sz w:val="36"/>
          <w:szCs w:val="36"/>
        </w:rPr>
        <w:t>riterios de calificación</w:t>
      </w:r>
    </w:p>
    <w:p w14:paraId="3D1FDAFC" w14:textId="77777777" w:rsidR="00985578" w:rsidRPr="00E81D0E" w:rsidRDefault="00985578" w:rsidP="00985578">
      <w:pPr>
        <w:autoSpaceDE w:val="0"/>
        <w:autoSpaceDN w:val="0"/>
        <w:adjustRightInd w:val="0"/>
        <w:spacing w:after="0" w:line="240" w:lineRule="auto"/>
        <w:ind w:left="360"/>
        <w:jc w:val="both"/>
        <w:rPr>
          <w:rFonts w:ascii="Arial" w:hAnsi="Arial" w:cs="Arial"/>
          <w:b/>
        </w:rPr>
      </w:pPr>
    </w:p>
    <w:p w14:paraId="2625526B" w14:textId="77777777" w:rsidR="00985578"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La evaluación ha de ser continua y diferenciada para cada uno de las uni</w:t>
      </w:r>
      <w:r>
        <w:rPr>
          <w:rFonts w:ascii="Arial" w:hAnsi="Arial" w:cs="Arial"/>
        </w:rPr>
        <w:t>dades que componen el currículo y se basará en los criterios de evaluación y los estándares de aprendizaje concretados en el punto 5 de este documento.</w:t>
      </w:r>
    </w:p>
    <w:p w14:paraId="39A10DBC" w14:textId="77777777" w:rsidR="00985578" w:rsidRPr="00E81D0E" w:rsidRDefault="00985578" w:rsidP="00985578">
      <w:pPr>
        <w:autoSpaceDE w:val="0"/>
        <w:autoSpaceDN w:val="0"/>
        <w:adjustRightInd w:val="0"/>
        <w:spacing w:after="0" w:line="240" w:lineRule="auto"/>
        <w:jc w:val="both"/>
        <w:rPr>
          <w:rFonts w:ascii="Arial" w:hAnsi="Arial" w:cs="Arial"/>
        </w:rPr>
      </w:pPr>
    </w:p>
    <w:p w14:paraId="67281E8B" w14:textId="77777777" w:rsidR="00985578"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 xml:space="preserve">Se realizarán tres sesiones de evaluación coincidentes con los trimestres académicos en las cuales el alumnado será evaluado de cada una de las unidades correspondientes. </w:t>
      </w:r>
    </w:p>
    <w:p w14:paraId="5A2678A4" w14:textId="77777777" w:rsidR="00985578" w:rsidRPr="00E81D0E" w:rsidRDefault="00985578" w:rsidP="00985578">
      <w:pPr>
        <w:autoSpaceDE w:val="0"/>
        <w:autoSpaceDN w:val="0"/>
        <w:adjustRightInd w:val="0"/>
        <w:spacing w:after="0" w:line="240" w:lineRule="auto"/>
        <w:jc w:val="both"/>
        <w:rPr>
          <w:rFonts w:ascii="Arial" w:hAnsi="Arial" w:cs="Arial"/>
        </w:rPr>
      </w:pPr>
    </w:p>
    <w:p w14:paraId="178CC4AB" w14:textId="77777777" w:rsidR="00985578" w:rsidRPr="00E81D0E" w:rsidRDefault="00985578" w:rsidP="00985578">
      <w:pPr>
        <w:autoSpaceDE w:val="0"/>
        <w:autoSpaceDN w:val="0"/>
        <w:adjustRightInd w:val="0"/>
        <w:spacing w:after="0" w:line="240" w:lineRule="auto"/>
        <w:jc w:val="both"/>
        <w:rPr>
          <w:rFonts w:ascii="Arial" w:hAnsi="Arial" w:cs="Arial"/>
        </w:rPr>
      </w:pPr>
      <w:r>
        <w:rPr>
          <w:rFonts w:ascii="Arial" w:hAnsi="Arial" w:cs="Arial"/>
        </w:rPr>
        <w:t>Se realizará un</w:t>
      </w:r>
      <w:r w:rsidRPr="00E81D0E">
        <w:rPr>
          <w:rFonts w:ascii="Arial" w:hAnsi="Arial" w:cs="Arial"/>
        </w:rPr>
        <w:t xml:space="preserve"> </w:t>
      </w:r>
      <w:r>
        <w:rPr>
          <w:rFonts w:ascii="Arial" w:hAnsi="Arial" w:cs="Arial"/>
        </w:rPr>
        <w:t>trabajo por cada unidad</w:t>
      </w:r>
      <w:r w:rsidRPr="00E81D0E">
        <w:rPr>
          <w:rFonts w:ascii="Arial" w:hAnsi="Arial" w:cs="Arial"/>
        </w:rPr>
        <w:t>. A final de curso existirá la posibilidad de recuperar en un examen final las unidades no aprobadas durante el curso. En septiembre, se realizará una prueba extraordinaria para aquel alumnado que en junio no haya sido evaluado positivamente.</w:t>
      </w:r>
    </w:p>
    <w:p w14:paraId="0857A4E4" w14:textId="77777777" w:rsidR="00985578" w:rsidRPr="00E81D0E" w:rsidRDefault="00985578" w:rsidP="00985578">
      <w:pPr>
        <w:autoSpaceDE w:val="0"/>
        <w:autoSpaceDN w:val="0"/>
        <w:adjustRightInd w:val="0"/>
        <w:spacing w:after="0" w:line="240" w:lineRule="auto"/>
        <w:jc w:val="both"/>
        <w:rPr>
          <w:rFonts w:ascii="Arial" w:hAnsi="Arial" w:cs="Arial"/>
        </w:rPr>
      </w:pPr>
    </w:p>
    <w:p w14:paraId="3EE1C810" w14:textId="77777777" w:rsidR="00985578"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En la evaluación de cada unidad se tendrán en cuenta dos aspectos, fundamentalmente:</w:t>
      </w:r>
    </w:p>
    <w:p w14:paraId="0691D342" w14:textId="77777777" w:rsidR="00985578" w:rsidRPr="00E81D0E" w:rsidRDefault="00985578" w:rsidP="00985578">
      <w:pPr>
        <w:autoSpaceDE w:val="0"/>
        <w:autoSpaceDN w:val="0"/>
        <w:adjustRightInd w:val="0"/>
        <w:spacing w:after="0" w:line="240" w:lineRule="auto"/>
        <w:jc w:val="both"/>
        <w:rPr>
          <w:rFonts w:ascii="Arial" w:hAnsi="Arial" w:cs="Arial"/>
        </w:rPr>
      </w:pPr>
    </w:p>
    <w:p w14:paraId="46D0DBE7" w14:textId="77777777" w:rsidR="00985578" w:rsidRPr="000F26D1" w:rsidRDefault="00985578" w:rsidP="00247386">
      <w:pPr>
        <w:pStyle w:val="Prrafodelista"/>
        <w:numPr>
          <w:ilvl w:val="0"/>
          <w:numId w:val="61"/>
        </w:numPr>
        <w:autoSpaceDE w:val="0"/>
        <w:autoSpaceDN w:val="0"/>
        <w:adjustRightInd w:val="0"/>
        <w:spacing w:after="0" w:line="240" w:lineRule="auto"/>
        <w:jc w:val="both"/>
        <w:rPr>
          <w:rFonts w:ascii="Arial" w:hAnsi="Arial" w:cs="Arial"/>
        </w:rPr>
      </w:pPr>
      <w:r w:rsidRPr="000F26D1">
        <w:rPr>
          <w:rFonts w:ascii="Arial" w:hAnsi="Arial" w:cs="Arial"/>
        </w:rPr>
        <w:t>La calificación emitida por el profesor que lleva el seguimiento del alumnado. Con ella se valorará la asistencia, el trabajo realiz</w:t>
      </w:r>
      <w:r>
        <w:rPr>
          <w:rFonts w:ascii="Arial" w:hAnsi="Arial" w:cs="Arial"/>
        </w:rPr>
        <w:t>ado a lo largo de las sesiones, la exposición de los trabajos individuales realizados</w:t>
      </w:r>
      <w:r w:rsidRPr="000F26D1">
        <w:rPr>
          <w:rFonts w:ascii="Arial" w:hAnsi="Arial" w:cs="Arial"/>
        </w:rPr>
        <w:t xml:space="preserve"> y el interés mostrado </w:t>
      </w:r>
      <w:r>
        <w:rPr>
          <w:rFonts w:ascii="Arial" w:hAnsi="Arial" w:cs="Arial"/>
        </w:rPr>
        <w:t>durante el curso. Supondrá el 20</w:t>
      </w:r>
      <w:r w:rsidRPr="000F26D1">
        <w:rPr>
          <w:rFonts w:ascii="Arial" w:hAnsi="Arial" w:cs="Arial"/>
        </w:rPr>
        <w:t xml:space="preserve"> % de la calificación final.</w:t>
      </w:r>
      <w:r w:rsidRPr="0072126E">
        <w:rPr>
          <w:rFonts w:ascii="Arial" w:hAnsi="Arial" w:cs="Arial"/>
        </w:rPr>
        <w:t xml:space="preserve"> </w:t>
      </w:r>
    </w:p>
    <w:p w14:paraId="73414D3C" w14:textId="77777777" w:rsidR="00985578" w:rsidRPr="000F26D1" w:rsidRDefault="00985578" w:rsidP="00247386">
      <w:pPr>
        <w:pStyle w:val="Prrafodelista"/>
        <w:numPr>
          <w:ilvl w:val="0"/>
          <w:numId w:val="61"/>
        </w:numPr>
        <w:autoSpaceDE w:val="0"/>
        <w:autoSpaceDN w:val="0"/>
        <w:adjustRightInd w:val="0"/>
        <w:spacing w:after="0" w:line="240" w:lineRule="auto"/>
        <w:jc w:val="both"/>
        <w:rPr>
          <w:rFonts w:ascii="Arial" w:hAnsi="Arial" w:cs="Arial"/>
        </w:rPr>
      </w:pPr>
      <w:r w:rsidRPr="000F26D1">
        <w:rPr>
          <w:rFonts w:ascii="Arial" w:hAnsi="Arial" w:cs="Arial"/>
        </w:rPr>
        <w:t xml:space="preserve">La </w:t>
      </w:r>
      <w:r>
        <w:rPr>
          <w:rFonts w:ascii="Arial" w:hAnsi="Arial" w:cs="Arial"/>
        </w:rPr>
        <w:t>media de las calificaciones</w:t>
      </w:r>
      <w:r w:rsidRPr="000F26D1">
        <w:rPr>
          <w:rFonts w:ascii="Arial" w:hAnsi="Arial" w:cs="Arial"/>
        </w:rPr>
        <w:t xml:space="preserve"> </w:t>
      </w:r>
      <w:r>
        <w:rPr>
          <w:rFonts w:ascii="Arial" w:hAnsi="Arial" w:cs="Arial"/>
        </w:rPr>
        <w:t>obtenidas por la entrega de cada uno de los trabajos realizados en cada tema,</w:t>
      </w:r>
      <w:r w:rsidRPr="000F26D1">
        <w:rPr>
          <w:rFonts w:ascii="Arial" w:hAnsi="Arial" w:cs="Arial"/>
        </w:rPr>
        <w:t xml:space="preserve"> en las que se valorará el aprendiz</w:t>
      </w:r>
      <w:r>
        <w:rPr>
          <w:rFonts w:ascii="Arial" w:hAnsi="Arial" w:cs="Arial"/>
        </w:rPr>
        <w:t>aje desarrollado en</w:t>
      </w:r>
      <w:r w:rsidRPr="000F26D1">
        <w:rPr>
          <w:rFonts w:ascii="Arial" w:hAnsi="Arial" w:cs="Arial"/>
        </w:rPr>
        <w:t xml:space="preserve"> los diferentes </w:t>
      </w:r>
      <w:r>
        <w:rPr>
          <w:rFonts w:ascii="Arial" w:hAnsi="Arial" w:cs="Arial"/>
        </w:rPr>
        <w:t>temas impartidos, la profundización que se haya realizado en el desarrollo de cada uno de los temas y supondrá el 80</w:t>
      </w:r>
      <w:r w:rsidRPr="000F26D1">
        <w:rPr>
          <w:rFonts w:ascii="Arial" w:hAnsi="Arial" w:cs="Arial"/>
        </w:rPr>
        <w:t xml:space="preserve"> % restante de la calificación final.</w:t>
      </w:r>
    </w:p>
    <w:p w14:paraId="5BB99A36" w14:textId="77777777" w:rsidR="00985578" w:rsidRDefault="00985578" w:rsidP="00985578">
      <w:pPr>
        <w:autoSpaceDE w:val="0"/>
        <w:autoSpaceDN w:val="0"/>
        <w:adjustRightInd w:val="0"/>
        <w:spacing w:after="0" w:line="240" w:lineRule="auto"/>
        <w:jc w:val="both"/>
        <w:rPr>
          <w:rFonts w:ascii="Arial" w:hAnsi="Arial" w:cs="Arial"/>
        </w:rPr>
      </w:pPr>
    </w:p>
    <w:p w14:paraId="0F2E1C01" w14:textId="77777777" w:rsidR="00985578" w:rsidRPr="00E81D0E"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 xml:space="preserve">Se considerará evaluado positivamente el alumno </w:t>
      </w:r>
      <w:r>
        <w:rPr>
          <w:rFonts w:ascii="Arial" w:hAnsi="Arial" w:cs="Arial"/>
        </w:rPr>
        <w:t xml:space="preserve">o alumna que </w:t>
      </w:r>
      <w:r w:rsidRPr="00E81D0E">
        <w:rPr>
          <w:rFonts w:ascii="Arial" w:hAnsi="Arial" w:cs="Arial"/>
        </w:rPr>
        <w:t>obtenga en la calificación global una nota igual o superior a 5.</w:t>
      </w:r>
      <w:r>
        <w:rPr>
          <w:rFonts w:ascii="Arial" w:hAnsi="Arial" w:cs="Arial"/>
        </w:rPr>
        <w:t xml:space="preserve"> </w:t>
      </w:r>
    </w:p>
    <w:p w14:paraId="37DC7802" w14:textId="77777777" w:rsidR="00985578" w:rsidRPr="00E03A0D" w:rsidRDefault="00985578" w:rsidP="00985578">
      <w:pPr>
        <w:autoSpaceDE w:val="0"/>
        <w:autoSpaceDN w:val="0"/>
        <w:adjustRightInd w:val="0"/>
        <w:spacing w:after="0" w:line="240" w:lineRule="auto"/>
      </w:pPr>
    </w:p>
    <w:p w14:paraId="20D14068" w14:textId="77777777" w:rsidR="00985578" w:rsidRDefault="00985578" w:rsidP="00247386">
      <w:pPr>
        <w:pStyle w:val="Prrafodelista"/>
        <w:numPr>
          <w:ilvl w:val="0"/>
          <w:numId w:val="60"/>
        </w:num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Materiales y recursos didácticos</w:t>
      </w:r>
    </w:p>
    <w:p w14:paraId="1A34E213" w14:textId="77777777" w:rsidR="00985578" w:rsidRDefault="00985578" w:rsidP="00985578">
      <w:pPr>
        <w:autoSpaceDE w:val="0"/>
        <w:autoSpaceDN w:val="0"/>
        <w:adjustRightInd w:val="0"/>
        <w:spacing w:after="0" w:line="240" w:lineRule="auto"/>
        <w:rPr>
          <w:rFonts w:ascii="Arial" w:hAnsi="Arial" w:cs="Arial"/>
          <w:b/>
          <w:color w:val="000000"/>
        </w:rPr>
      </w:pPr>
    </w:p>
    <w:p w14:paraId="58A88E63" w14:textId="77777777" w:rsidR="00985578" w:rsidRDefault="00985578" w:rsidP="00247386">
      <w:pPr>
        <w:pStyle w:val="Prrafodelista"/>
        <w:numPr>
          <w:ilvl w:val="0"/>
          <w:numId w:val="62"/>
        </w:numPr>
        <w:autoSpaceDE w:val="0"/>
        <w:autoSpaceDN w:val="0"/>
        <w:adjustRightInd w:val="0"/>
        <w:spacing w:after="0" w:line="240" w:lineRule="auto"/>
        <w:rPr>
          <w:rFonts w:ascii="Arial" w:hAnsi="Arial" w:cs="Arial"/>
          <w:color w:val="000000"/>
        </w:rPr>
      </w:pPr>
      <w:r w:rsidRPr="007254AE">
        <w:rPr>
          <w:rFonts w:ascii="Arial" w:hAnsi="Arial" w:cs="Arial"/>
          <w:color w:val="000000"/>
        </w:rPr>
        <w:t xml:space="preserve">Lecturas: </w:t>
      </w:r>
    </w:p>
    <w:p w14:paraId="734FF80D" w14:textId="77777777" w:rsidR="00985578" w:rsidRDefault="00985578" w:rsidP="00985578">
      <w:pPr>
        <w:pStyle w:val="Prrafodelista"/>
        <w:autoSpaceDE w:val="0"/>
        <w:autoSpaceDN w:val="0"/>
        <w:adjustRightInd w:val="0"/>
        <w:spacing w:after="0" w:line="240" w:lineRule="auto"/>
        <w:rPr>
          <w:rFonts w:ascii="Arial" w:hAnsi="Arial" w:cs="Arial"/>
          <w:color w:val="000000"/>
        </w:rPr>
      </w:pPr>
      <w:r w:rsidRPr="0015143C">
        <w:rPr>
          <w:rFonts w:ascii="Arial" w:hAnsi="Arial" w:cs="Arial"/>
          <w:color w:val="000000"/>
        </w:rPr>
        <w:t xml:space="preserve">Un viaje alucinante, de </w:t>
      </w:r>
      <w:r>
        <w:rPr>
          <w:rFonts w:ascii="Arial" w:hAnsi="Arial" w:cs="Arial"/>
          <w:color w:val="000000"/>
        </w:rPr>
        <w:t xml:space="preserve">Isaac </w:t>
      </w:r>
      <w:proofErr w:type="spellStart"/>
      <w:r>
        <w:rPr>
          <w:rFonts w:ascii="Arial" w:hAnsi="Arial" w:cs="Arial"/>
          <w:color w:val="000000"/>
        </w:rPr>
        <w:t>Asimov</w:t>
      </w:r>
      <w:proofErr w:type="spellEnd"/>
      <w:r>
        <w:rPr>
          <w:rFonts w:ascii="Arial" w:hAnsi="Arial" w:cs="Arial"/>
          <w:color w:val="000000"/>
        </w:rPr>
        <w:t>;</w:t>
      </w:r>
      <w:r w:rsidRPr="0015143C">
        <w:rPr>
          <w:rFonts w:ascii="Arial" w:hAnsi="Arial" w:cs="Arial"/>
          <w:color w:val="000000"/>
        </w:rPr>
        <w:t xml:space="preserve"> El siglo de los cirujanos, de </w:t>
      </w:r>
      <w:proofErr w:type="spellStart"/>
      <w:r w:rsidRPr="0015143C">
        <w:rPr>
          <w:rFonts w:ascii="Arial" w:hAnsi="Arial" w:cs="Arial"/>
          <w:color w:val="000000"/>
        </w:rPr>
        <w:t>Jurgen</w:t>
      </w:r>
      <w:proofErr w:type="spellEnd"/>
      <w:r w:rsidRPr="0015143C">
        <w:rPr>
          <w:rFonts w:ascii="Arial" w:hAnsi="Arial" w:cs="Arial"/>
          <w:color w:val="000000"/>
        </w:rPr>
        <w:t xml:space="preserve"> </w:t>
      </w:r>
      <w:proofErr w:type="spellStart"/>
      <w:proofErr w:type="gramStart"/>
      <w:r w:rsidRPr="0015143C">
        <w:rPr>
          <w:rFonts w:ascii="Arial" w:hAnsi="Arial" w:cs="Arial"/>
          <w:color w:val="000000"/>
        </w:rPr>
        <w:t>Thorwald</w:t>
      </w:r>
      <w:proofErr w:type="spellEnd"/>
      <w:r>
        <w:rPr>
          <w:rFonts w:ascii="Arial" w:hAnsi="Arial" w:cs="Arial"/>
          <w:color w:val="000000"/>
        </w:rPr>
        <w:t>,…</w:t>
      </w:r>
      <w:proofErr w:type="gramEnd"/>
    </w:p>
    <w:p w14:paraId="55CD77CA" w14:textId="77777777" w:rsidR="00985578" w:rsidRPr="0015143C" w:rsidRDefault="00985578" w:rsidP="00247386">
      <w:pPr>
        <w:pStyle w:val="Prrafodelista"/>
        <w:numPr>
          <w:ilvl w:val="0"/>
          <w:numId w:val="62"/>
        </w:numPr>
        <w:autoSpaceDE w:val="0"/>
        <w:autoSpaceDN w:val="0"/>
        <w:adjustRightInd w:val="0"/>
        <w:spacing w:after="0" w:line="240" w:lineRule="auto"/>
        <w:rPr>
          <w:rFonts w:ascii="Arial" w:hAnsi="Arial" w:cs="Arial"/>
          <w:color w:val="000000"/>
        </w:rPr>
      </w:pPr>
      <w:r w:rsidRPr="0015143C">
        <w:rPr>
          <w:rFonts w:ascii="Arial" w:hAnsi="Arial" w:cs="Arial"/>
          <w:color w:val="000000"/>
        </w:rPr>
        <w:t xml:space="preserve">Películas documentales: </w:t>
      </w:r>
    </w:p>
    <w:p w14:paraId="702842F9" w14:textId="77777777" w:rsidR="00985578" w:rsidRPr="004A3516" w:rsidRDefault="00985578" w:rsidP="00985578">
      <w:pPr>
        <w:pStyle w:val="Prrafodelista"/>
        <w:autoSpaceDE w:val="0"/>
        <w:autoSpaceDN w:val="0"/>
        <w:adjustRightInd w:val="0"/>
        <w:spacing w:after="0" w:line="240" w:lineRule="auto"/>
        <w:rPr>
          <w:rFonts w:ascii="Arial" w:hAnsi="Arial" w:cs="Arial"/>
          <w:color w:val="000000"/>
        </w:rPr>
      </w:pPr>
      <w:r w:rsidRPr="007254AE">
        <w:rPr>
          <w:rFonts w:ascii="Arial" w:hAnsi="Arial" w:cs="Arial"/>
          <w:color w:val="000000"/>
        </w:rPr>
        <w:t>“Viaje al interior del cue</w:t>
      </w:r>
      <w:r>
        <w:rPr>
          <w:rFonts w:ascii="Arial" w:hAnsi="Arial" w:cs="Arial"/>
          <w:color w:val="000000"/>
        </w:rPr>
        <w:t xml:space="preserve">rpo humano”, “En el útero materno” de </w:t>
      </w:r>
      <w:proofErr w:type="spellStart"/>
      <w:r>
        <w:rPr>
          <w:rFonts w:ascii="Arial" w:hAnsi="Arial" w:cs="Arial"/>
          <w:color w:val="000000"/>
        </w:rPr>
        <w:t>National</w:t>
      </w:r>
      <w:proofErr w:type="spellEnd"/>
      <w:r>
        <w:rPr>
          <w:rFonts w:ascii="Arial" w:hAnsi="Arial" w:cs="Arial"/>
          <w:color w:val="000000"/>
        </w:rPr>
        <w:t xml:space="preserve"> </w:t>
      </w:r>
      <w:proofErr w:type="spellStart"/>
      <w:proofErr w:type="gramStart"/>
      <w:r>
        <w:rPr>
          <w:rFonts w:ascii="Arial" w:hAnsi="Arial" w:cs="Arial"/>
          <w:color w:val="000000"/>
        </w:rPr>
        <w:t>Geographic</w:t>
      </w:r>
      <w:proofErr w:type="spellEnd"/>
      <w:r>
        <w:rPr>
          <w:rFonts w:ascii="Arial" w:hAnsi="Arial" w:cs="Arial"/>
          <w:color w:val="000000"/>
        </w:rPr>
        <w:t>,…</w:t>
      </w:r>
      <w:proofErr w:type="gramEnd"/>
    </w:p>
    <w:p w14:paraId="1547E8E0" w14:textId="77777777" w:rsidR="00985578" w:rsidRDefault="00985578" w:rsidP="00247386">
      <w:pPr>
        <w:pStyle w:val="Prrafodelista"/>
        <w:numPr>
          <w:ilvl w:val="0"/>
          <w:numId w:val="62"/>
        </w:numPr>
        <w:autoSpaceDE w:val="0"/>
        <w:autoSpaceDN w:val="0"/>
        <w:adjustRightInd w:val="0"/>
        <w:spacing w:after="0" w:line="240" w:lineRule="auto"/>
        <w:rPr>
          <w:rFonts w:ascii="Arial" w:hAnsi="Arial" w:cs="Arial"/>
          <w:color w:val="000000"/>
        </w:rPr>
      </w:pPr>
      <w:r>
        <w:rPr>
          <w:rFonts w:ascii="Arial" w:hAnsi="Arial" w:cs="Arial"/>
          <w:color w:val="000000"/>
        </w:rPr>
        <w:t>Atlas de Histología y A</w:t>
      </w:r>
      <w:r w:rsidRPr="007254AE">
        <w:rPr>
          <w:rFonts w:ascii="Arial" w:hAnsi="Arial" w:cs="Arial"/>
          <w:color w:val="000000"/>
        </w:rPr>
        <w:t xml:space="preserve">natomía: </w:t>
      </w:r>
    </w:p>
    <w:p w14:paraId="23AD4A13" w14:textId="77777777" w:rsidR="00985578" w:rsidRPr="007254AE" w:rsidRDefault="00985578" w:rsidP="00985578">
      <w:pPr>
        <w:pStyle w:val="Prrafodelista"/>
        <w:autoSpaceDE w:val="0"/>
        <w:autoSpaceDN w:val="0"/>
        <w:adjustRightInd w:val="0"/>
        <w:spacing w:after="0" w:line="240" w:lineRule="auto"/>
        <w:rPr>
          <w:rFonts w:ascii="Arial" w:hAnsi="Arial" w:cs="Arial"/>
          <w:color w:val="000000"/>
        </w:rPr>
      </w:pPr>
      <w:r w:rsidRPr="007254AE">
        <w:rPr>
          <w:rFonts w:ascii="Arial" w:hAnsi="Arial" w:cs="Arial"/>
          <w:color w:val="000000"/>
        </w:rPr>
        <w:t>Aprend</w:t>
      </w:r>
      <w:r>
        <w:rPr>
          <w:rFonts w:ascii="Arial" w:hAnsi="Arial" w:cs="Arial"/>
          <w:color w:val="000000"/>
        </w:rPr>
        <w:t>e los huesos (</w:t>
      </w:r>
      <w:proofErr w:type="spellStart"/>
      <w:r>
        <w:rPr>
          <w:rFonts w:ascii="Arial" w:hAnsi="Arial" w:cs="Arial"/>
          <w:color w:val="000000"/>
        </w:rPr>
        <w:t>tactilearning</w:t>
      </w:r>
      <w:proofErr w:type="spellEnd"/>
      <w:r>
        <w:rPr>
          <w:rFonts w:ascii="Arial" w:hAnsi="Arial" w:cs="Arial"/>
          <w:color w:val="000000"/>
        </w:rPr>
        <w:t>) o Atlas interactivo de H</w:t>
      </w:r>
      <w:r w:rsidRPr="007254AE">
        <w:rPr>
          <w:rFonts w:ascii="Arial" w:hAnsi="Arial" w:cs="Arial"/>
          <w:color w:val="000000"/>
        </w:rPr>
        <w:t>istología (Universidad de Oviedo</w:t>
      </w:r>
      <w:proofErr w:type="gramStart"/>
      <w:r w:rsidRPr="007254AE">
        <w:rPr>
          <w:rFonts w:ascii="Arial" w:hAnsi="Arial" w:cs="Arial"/>
          <w:color w:val="000000"/>
        </w:rPr>
        <w:t>)</w:t>
      </w:r>
      <w:r>
        <w:rPr>
          <w:rFonts w:ascii="Arial" w:hAnsi="Arial" w:cs="Arial"/>
          <w:color w:val="000000"/>
        </w:rPr>
        <w:t>,…</w:t>
      </w:r>
      <w:proofErr w:type="gramEnd"/>
    </w:p>
    <w:p w14:paraId="0A28B4ED" w14:textId="77777777" w:rsidR="00BA6342" w:rsidRDefault="00BA6342" w:rsidP="00985578">
      <w:pPr>
        <w:tabs>
          <w:tab w:val="left" w:pos="0"/>
        </w:tabs>
        <w:jc w:val="both"/>
        <w:rPr>
          <w:rFonts w:ascii="Arial" w:hAnsi="Arial" w:cs="Arial"/>
          <w:szCs w:val="24"/>
        </w:rPr>
      </w:pPr>
    </w:p>
    <w:p w14:paraId="4E63D401" w14:textId="77777777" w:rsidR="00985578" w:rsidRDefault="00985578" w:rsidP="00985578">
      <w:pPr>
        <w:tabs>
          <w:tab w:val="left" w:pos="0"/>
        </w:tabs>
        <w:jc w:val="both"/>
      </w:pPr>
      <w:r w:rsidRPr="0015143C">
        <w:rPr>
          <w:rFonts w:ascii="Arial" w:hAnsi="Arial" w:cs="Arial"/>
          <w:szCs w:val="24"/>
        </w:rPr>
        <w:t>Además de estos materiales, todos los alumnos irán confeccionando a lo largo del curso un</w:t>
      </w:r>
      <w:r>
        <w:rPr>
          <w:rFonts w:ascii="Arial" w:hAnsi="Arial" w:cs="Arial"/>
          <w:szCs w:val="24"/>
        </w:rPr>
        <w:t xml:space="preserve">a serie de trabajos, que estarán en formato digital, que irán entregando en formato de tarea. </w:t>
      </w:r>
      <w:r w:rsidRPr="0015143C">
        <w:rPr>
          <w:rFonts w:ascii="Arial" w:hAnsi="Arial" w:cs="Arial"/>
          <w:szCs w:val="24"/>
        </w:rPr>
        <w:t xml:space="preserve">También se </w:t>
      </w:r>
      <w:r>
        <w:rPr>
          <w:rFonts w:ascii="Arial" w:hAnsi="Arial" w:cs="Arial"/>
          <w:szCs w:val="24"/>
        </w:rPr>
        <w:t>podrá usar</w:t>
      </w:r>
      <w:r w:rsidRPr="0015143C">
        <w:rPr>
          <w:rFonts w:ascii="Arial" w:hAnsi="Arial" w:cs="Arial"/>
          <w:szCs w:val="24"/>
        </w:rPr>
        <w:t xml:space="preserve"> libros de consulta de la biblioteca del centro, </w:t>
      </w:r>
      <w:r>
        <w:rPr>
          <w:rFonts w:ascii="Arial" w:hAnsi="Arial" w:cs="Arial"/>
          <w:szCs w:val="24"/>
        </w:rPr>
        <w:t>se incentivará el uso de internet, así como programas de diseño de presentaciones y exposición.</w:t>
      </w:r>
    </w:p>
    <w:p w14:paraId="534CEAD4" w14:textId="77777777" w:rsidR="00387F3C" w:rsidRDefault="00387F3C" w:rsidP="00387F3C">
      <w:pPr>
        <w:jc w:val="both"/>
        <w:rPr>
          <w:rFonts w:ascii="Arial" w:hAnsi="Arial" w:cs="Arial"/>
          <w:b/>
          <w:color w:val="984806" w:themeColor="accent6" w:themeShade="80"/>
          <w:sz w:val="52"/>
          <w:szCs w:val="52"/>
        </w:rPr>
      </w:pPr>
      <w:r w:rsidRPr="00BC48CC">
        <w:rPr>
          <w:rFonts w:ascii="Arial" w:hAnsi="Arial" w:cs="Arial"/>
          <w:b/>
          <w:color w:val="984806" w:themeColor="accent6" w:themeShade="80"/>
          <w:sz w:val="52"/>
          <w:szCs w:val="52"/>
        </w:rPr>
        <w:lastRenderedPageBreak/>
        <w:t>PROGRAMACIÓN DE</w:t>
      </w:r>
      <w:r>
        <w:rPr>
          <w:rFonts w:ascii="Arial" w:hAnsi="Arial" w:cs="Arial"/>
          <w:b/>
          <w:color w:val="984806" w:themeColor="accent6" w:themeShade="80"/>
          <w:sz w:val="52"/>
          <w:szCs w:val="52"/>
        </w:rPr>
        <w:t>L ÁMBITO CIENTÍFICO-TECNOLÓGICO (2º E.S.P.A. SEMIPRESENCIAL)</w:t>
      </w:r>
    </w:p>
    <w:p w14:paraId="63D73B94" w14:textId="77777777" w:rsidR="00387F3C" w:rsidRPr="002C0D64"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rPr>
      </w:pPr>
      <w:r w:rsidRPr="002C0D64">
        <w:rPr>
          <w:rFonts w:ascii="Arial" w:hAnsi="Arial" w:cs="Arial"/>
          <w:b/>
          <w:bCs/>
          <w:color w:val="C00000"/>
          <w:sz w:val="36"/>
          <w:szCs w:val="36"/>
        </w:rPr>
        <w:t>INTRODUCCIÓN</w:t>
      </w:r>
    </w:p>
    <w:p w14:paraId="0AD9894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Cs/>
        </w:rPr>
      </w:pPr>
      <w:r w:rsidRPr="000E3FBA">
        <w:rPr>
          <w:rFonts w:ascii="Arial" w:hAnsi="Arial" w:cs="Arial"/>
          <w:bCs/>
        </w:rPr>
        <w:t xml:space="preserve">El Ámbito Científico-Tecnológico es uno de los tres que, junto al Social y de Comunicación, se establecen en la Orden de 10 de agosto de 2007, de la Consejería de Educación de la Junta de Andalucía por la que se regula la Educación Secundaria Obligatoria para Personas Adultas (ESPA). </w:t>
      </w:r>
    </w:p>
    <w:p w14:paraId="10054EF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Cs/>
        </w:rPr>
      </w:pPr>
      <w:r w:rsidRPr="000E3FBA">
        <w:rPr>
          <w:rFonts w:ascii="Arial" w:hAnsi="Arial" w:cs="Arial"/>
          <w:bCs/>
        </w:rPr>
        <w:t xml:space="preserve">La procedencia de abordar de una forma diferenciada la programación de esta modalidad de enseñanza deriva de su propio carácter semipresencial. El profesor no puede plantearse el desarrollo de un temario conforme al modelo clásico, debiendo atenerse a lo dispuesto en el artículo 16 de la citada Orden y en especial a la idea de que “las sesiones lectivas presenciales, que tendrán carácter colectivo, se dedicarán, fundamentalmente, a cuestiones generales relacionadas con la planificación de cada módulo y ámbito, y a dar las directrices y orientaciones necesarias para un buen aprovechamiento de los mismos”. Esta situación no determina la fijación de unos objetivos, de unos contenidos y de unos criterios de evaluación distintos a los manejados en la educación presencial, pero sí requiere la introducción de dos novedades respecto de aquélla. De un lado, las que afectan a la metodología de trabajo, que ahora no siempre estará basada en el aula ni en los procesos de trabajo que normalmente se derivan de ella. De otro lado, las relacionadas con el procedimiento a seguir en cuanto a la evaluación del alumnado. </w:t>
      </w:r>
    </w:p>
    <w:p w14:paraId="16A44795"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Cs/>
        </w:rPr>
      </w:pPr>
      <w:r w:rsidRPr="000E3FBA">
        <w:rPr>
          <w:rFonts w:ascii="Arial" w:hAnsi="Arial" w:cs="Arial"/>
          <w:bCs/>
        </w:rPr>
        <w:t>El Real Decreto 1105/2014, de 26 de diciembre, es establece el nuevo currículo básico de la Educación Secundaria, lo que ha llevado a modificar también el de Educación Secundaria para Personas Adultas. La presente programación está realizada según este nuevo diseño curricular.</w:t>
      </w:r>
    </w:p>
    <w:p w14:paraId="071AEB83"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b/>
          <w:bCs/>
          <w:u w:val="single"/>
          <w:lang w:val="es-ES_tradnl"/>
        </w:rPr>
      </w:pPr>
    </w:p>
    <w:p w14:paraId="079B1B43" w14:textId="77777777" w:rsidR="00387F3C" w:rsidRPr="002C0D64"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r w:rsidRPr="002C0D64">
        <w:rPr>
          <w:rFonts w:ascii="Arial" w:hAnsi="Arial" w:cs="Arial"/>
          <w:b/>
          <w:bCs/>
          <w:color w:val="C00000"/>
          <w:sz w:val="36"/>
          <w:szCs w:val="36"/>
          <w:lang w:val="es-ES_tradnl"/>
        </w:rPr>
        <w:t>OBJETIVOS GENERALES</w:t>
      </w:r>
    </w:p>
    <w:p w14:paraId="3B75E816"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La enseñanza del Ámbito científico-tecnológico en la Educación Secundaria Obligatoria para personas adultas tendrá como finalidad el desarrollo de las siguientes capacidades:</w:t>
      </w:r>
    </w:p>
    <w:p w14:paraId="41CE84D7"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1. Utilizar las estrategias propias del trabajo científico y tecnológico, como son la detección de necesidades, el planteamiento de problemas, la formulación y discusión de la posible solución a adoptar, la emisión de hipótesis y su posible comprobación experimental y la interpretación y comunicación de los resultados, para resolver problemas relacionados con la vida cotidiana.</w:t>
      </w:r>
    </w:p>
    <w:p w14:paraId="05BB6181"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lastRenderedPageBreak/>
        <w:t>2. Obtener, seleccionar y procesar información sobre temas científicos a partir de distintas fuentes, incluidas las tecnologías de la información y la comunicación, así como procesar, contrastar y aplicar sus contenidos a problemas de naturaleza científica y tecnológica.</w:t>
      </w:r>
    </w:p>
    <w:p w14:paraId="65E2649A"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3. </w:t>
      </w:r>
      <w:r w:rsidRPr="000E3FBA">
        <w:rPr>
          <w:rFonts w:ascii="Arial" w:eastAsia="NewsGotT" w:hAnsi="Arial" w:cs="Arial"/>
        </w:rPr>
        <w:t>Expresar mensajes con contenido científico utilizando el lenguaje oral y escrito con propiedad, interpretar diagramas, gráficas, tablas y expresiones matemáticas elementales, así como comunicar argumentaciones y explicaciones en el ámbito de la cienci</w:t>
      </w:r>
      <w:r w:rsidRPr="000E3FBA">
        <w:rPr>
          <w:rFonts w:ascii="Arial" w:hAnsi="Arial" w:cs="Arial"/>
        </w:rPr>
        <w:t>a.</w:t>
      </w:r>
    </w:p>
    <w:p w14:paraId="3AC5C27F"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eastAsia="NewsGotT" w:hAnsi="Arial" w:cs="Arial"/>
        </w:rPr>
        <w:t>4. Valorar las aportaciones de la ciencia y la tecnología para dar respuesta a las necesidades de los seres humanos y mejorar las condiciones de su existencia, así como para apreciar y disfrutar de la diversidad natural y cultural, participando en su conservación, protección y mejora.</w:t>
      </w:r>
    </w:p>
    <w:p w14:paraId="302056B4"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5. Abordar con autonomía y creatividad problemas de la vida cotidiana trabajando de forma metódica y ordenada, confiando en las propias capacidades para afrontarlos, manteniendo una actitud perseverante y flexible en la búsqueda de soluciones a estos problemas, tanto de forma individual como colectiva.</w:t>
      </w:r>
    </w:p>
    <w:p w14:paraId="552E759E"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6. Comprender la utilidad de procedimientos y estrategias propias de las matemáticas y saber utilizarlas para analizar e interpretar información en cualquier actividad humana.</w:t>
      </w:r>
    </w:p>
    <w:p w14:paraId="1C604C4F"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7. Desarrollar actitudes y hábitos favorables a la promoción de la salud personal y comunitaria, facilitando estrategias que permitan hacer frente a los riesgos de la sociedad actual en aspectos relacionados con la alimentación, el consumo, las drogodependencias, la sexualidad y la práctica deportiva.</w:t>
      </w:r>
    </w:p>
    <w:p w14:paraId="7CB05E13"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8. Reconocer el papel que hombres y mujeres han protagonizado a lo largo de la historia en las revoluciones científicas, así como las principales aportaciones que han marcado la evolución cultural de la humanidad y sus condiciones de vida. </w:t>
      </w:r>
    </w:p>
    <w:p w14:paraId="458AFF1A" w14:textId="77777777"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9. </w:t>
      </w:r>
      <w:r w:rsidRPr="000E3FBA">
        <w:rPr>
          <w:rFonts w:ascii="Arial" w:eastAsia="NewsGotT" w:hAnsi="Arial" w:cs="Arial"/>
        </w:rPr>
        <w:t>Conocer las principales contribuciones de las materias del ámbito al desarrollo de las I+D+I en Andalucía, sobre todo en el campo de la sostenibilidad y en la conservación de los bienes naturales de nuestra comunidad autónoma.</w:t>
      </w:r>
    </w:p>
    <w:p w14:paraId="04DE7FF6" w14:textId="77777777" w:rsidR="00387F3C" w:rsidRPr="000E3FBA" w:rsidRDefault="00387F3C" w:rsidP="00387F3C">
      <w:pPr>
        <w:tabs>
          <w:tab w:val="left" w:pos="284"/>
        </w:tabs>
        <w:spacing w:line="288" w:lineRule="auto"/>
        <w:ind w:left="284" w:hanging="284"/>
        <w:jc w:val="both"/>
        <w:rPr>
          <w:rFonts w:ascii="Arial" w:hAnsi="Arial" w:cs="Arial"/>
        </w:rPr>
      </w:pPr>
    </w:p>
    <w:p w14:paraId="45DA65B5" w14:textId="77777777" w:rsidR="00387F3C" w:rsidRPr="002C0D64" w:rsidRDefault="00387F3C" w:rsidP="00387F3C">
      <w:pPr>
        <w:tabs>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rPr>
      </w:pPr>
      <w:r w:rsidRPr="002C0D64">
        <w:rPr>
          <w:rFonts w:ascii="Arial" w:hAnsi="Arial" w:cs="Arial"/>
          <w:b/>
          <w:bCs/>
          <w:color w:val="C00000"/>
          <w:sz w:val="36"/>
          <w:szCs w:val="36"/>
        </w:rPr>
        <w:t>RELACIÓN DE LOS OBJETIVOS DE LA MATE</w:t>
      </w:r>
      <w:r>
        <w:rPr>
          <w:rFonts w:ascii="Arial" w:hAnsi="Arial" w:cs="Arial"/>
          <w:b/>
          <w:bCs/>
          <w:color w:val="C00000"/>
          <w:sz w:val="36"/>
          <w:szCs w:val="36"/>
        </w:rPr>
        <w:t>RIA CON LAS COMPETENCIAS CLAVE</w:t>
      </w:r>
    </w:p>
    <w:p w14:paraId="5E104882"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El Ámbito científico-tecnológico posee sin duda, tanto por el conjunto de objetivos y contenidos que aborda como por el método y la forma de adquirir el conocimiento sobre la realidad física, social y natural, potencialidades educativas singularmente adecuadas para la adquisición de las competencias clave.</w:t>
      </w:r>
    </w:p>
    <w:p w14:paraId="457E4B3C"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lastRenderedPageBreak/>
        <w:t>Así, contribuye a la competencia en comunicación lingüística (CCL) mediante la adquisición de vocabulario específico, que ha de ser utilizado en los procesos de búsqueda, análisis, selección, resumen y comunicación de información. La lectura, interpretación y redacción de documentos científicos, técnicos e informes, contribuyen al conocimiento y a la capacidad de utilización de diferentes tipos de textos y sus estructuras formales.</w:t>
      </w:r>
    </w:p>
    <w:p w14:paraId="462F690C"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La competencia matemática (CMCT) está en clara relación con los contenidos de todo el ámbito, especialmente a la hora de hacer cálculos, analizar datos, elaborar y presentar conclusiones, ya que el lenguaje matemático es indispensable para la cuantificación de los fenómenos físicos, químicos y naturales. La competencia en ciencia y tecnología se desarrolla mediante la adquisición de un conocimiento científico y tecnológico básico, y el análisis de los grandes problemas que hoy tiene planteados la humanidad en relación con el medio ambiente. </w:t>
      </w:r>
    </w:p>
    <w:p w14:paraId="7A50D7F1"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A la competencia digital (CD), colabora en la medida en que el alumnado adquiera los conocimientos y destrezas básicas para ser capaz de transformar la información en conocimiento, crear contenidos y comunicarlos en la red, actuando con responsabilidad y valores democráticos, construyendo una identidad equilibrada emocionalmente. </w:t>
      </w:r>
    </w:p>
    <w:p w14:paraId="59053050"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Mediante la búsqueda, investigación, análisis y selección de información útil para abordar un proyecto, así como el análisis de objetos o sistemas científicos-tecnológicos, se desarrollan estrategias y actitudes necesarias para el aprendizaje autónomo, contribuyendo a la adquisición de la competencia de aprender a aprender (CAA).</w:t>
      </w:r>
    </w:p>
    <w:p w14:paraId="79FED210"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La competencia en conciencia y expresión cultural (CEC) implica conocer, comprender, apreciar y valorar con espíritu crítico, con una actitud abierta y respetuosa, las diferentes manifestaciones culturales, artísticas y científicas. La ciencia no es solo una forma de entender y explicar la naturaleza a lo largo de la historia, sino que forma parte del día a día. </w:t>
      </w:r>
    </w:p>
    <w:p w14:paraId="2EE34EB2" w14:textId="77777777" w:rsidR="00387F3C" w:rsidRPr="000E3FBA" w:rsidRDefault="00387F3C" w:rsidP="00387F3C">
      <w:pPr>
        <w:spacing w:line="288" w:lineRule="auto"/>
        <w:jc w:val="both"/>
        <w:rPr>
          <w:rFonts w:ascii="Arial" w:eastAsia="NewsGotT" w:hAnsi="Arial" w:cs="Arial"/>
        </w:rPr>
      </w:pPr>
      <w:r w:rsidRPr="000E3FBA">
        <w:rPr>
          <w:rFonts w:ascii="Arial" w:eastAsia="NewsGotT" w:hAnsi="Arial" w:cs="Arial"/>
        </w:rPr>
        <w:t>Contribuye al desarrollo de la competencia social y cívica (CSC) la mejora de la comprensión de la realidad social y natural, como la superación de los estereotipos de género en el aprendizaje de las ciencias y las tecnologías, así como la valoración de la importancia social de la naturaleza como bien común que hay que preservar.</w:t>
      </w:r>
    </w:p>
    <w:p w14:paraId="4CF3A180" w14:textId="77777777" w:rsidR="00387F3C" w:rsidRPr="000E3FBA" w:rsidRDefault="00387F3C" w:rsidP="00387F3C">
      <w:pPr>
        <w:spacing w:line="288" w:lineRule="auto"/>
        <w:jc w:val="both"/>
        <w:rPr>
          <w:rFonts w:ascii="Arial" w:hAnsi="Arial" w:cs="Arial"/>
        </w:rPr>
      </w:pPr>
      <w:r w:rsidRPr="000E3FBA">
        <w:rPr>
          <w:rFonts w:ascii="Arial" w:eastAsia="NewsGotT" w:hAnsi="Arial" w:cs="Arial"/>
        </w:rPr>
        <w:t>La aportación a la competencia en sentido de iniciativa y espíritu emprendedor (SIEP), se concreta en la metodología para abordar los problemas científicos-tecnológicos y se potencia al enfrentarse a ellos de manera autónoma y creativa.</w:t>
      </w:r>
    </w:p>
    <w:p w14:paraId="77746563" w14:textId="77777777" w:rsidR="00387F3C" w:rsidRPr="000E3FBA" w:rsidRDefault="00387F3C" w:rsidP="00387F3C">
      <w:pPr>
        <w:tabs>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p w14:paraId="45CE2ADF"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tbl>
      <w:tblPr>
        <w:tblW w:w="3047" w:type="pct"/>
        <w:jc w:val="center"/>
        <w:tblCellSpacing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528"/>
        <w:gridCol w:w="723"/>
        <w:gridCol w:w="405"/>
        <w:gridCol w:w="540"/>
        <w:gridCol w:w="552"/>
        <w:gridCol w:w="589"/>
        <w:gridCol w:w="557"/>
      </w:tblGrid>
      <w:tr w:rsidR="00387F3C" w:rsidRPr="000E3FBA" w14:paraId="6043541F" w14:textId="77777777" w:rsidTr="00387F3C">
        <w:trPr>
          <w:trHeight w:val="329"/>
          <w:tblCellSpacing w:w="0" w:type="dxa"/>
          <w:jc w:val="center"/>
        </w:trPr>
        <w:tc>
          <w:tcPr>
            <w:tcW w:w="1271" w:type="pct"/>
            <w:vMerge w:val="restart"/>
            <w:tcMar>
              <w:top w:w="57" w:type="dxa"/>
              <w:left w:w="57" w:type="dxa"/>
              <w:bottom w:w="57" w:type="dxa"/>
              <w:right w:w="0" w:type="dxa"/>
            </w:tcMar>
            <w:vAlign w:val="center"/>
            <w:hideMark/>
          </w:tcPr>
          <w:p w14:paraId="374826E6"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b/>
              </w:rPr>
            </w:pPr>
            <w:r w:rsidRPr="000E3FBA">
              <w:rPr>
                <w:rFonts w:ascii="Arial" w:hAnsi="Arial" w:cs="Arial"/>
                <w:b/>
              </w:rPr>
              <w:t>OBJETIVOS</w:t>
            </w:r>
          </w:p>
          <w:p w14:paraId="152A867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b/>
              </w:rPr>
            </w:pPr>
            <w:r w:rsidRPr="000E3FBA">
              <w:rPr>
                <w:rFonts w:ascii="Arial" w:hAnsi="Arial" w:cs="Arial"/>
                <w:b/>
              </w:rPr>
              <w:t>DE MATERIA</w:t>
            </w:r>
          </w:p>
        </w:tc>
        <w:tc>
          <w:tcPr>
            <w:tcW w:w="3729" w:type="pct"/>
            <w:gridSpan w:val="7"/>
            <w:tcBorders>
              <w:top w:val="single" w:sz="8" w:space="0" w:color="000000"/>
              <w:left w:val="single" w:sz="8" w:space="0" w:color="000000"/>
              <w:bottom w:val="single" w:sz="8" w:space="0" w:color="000000"/>
            </w:tcBorders>
            <w:shd w:val="clear" w:color="auto" w:fill="auto"/>
            <w:vAlign w:val="center"/>
          </w:tcPr>
          <w:p w14:paraId="6E47A6C8" w14:textId="77777777" w:rsidR="00387F3C" w:rsidRPr="000E3FBA" w:rsidRDefault="00387F3C" w:rsidP="00387F3C">
            <w:pPr>
              <w:spacing w:line="288" w:lineRule="auto"/>
              <w:jc w:val="center"/>
              <w:rPr>
                <w:rFonts w:ascii="Arial" w:hAnsi="Arial" w:cs="Arial"/>
                <w:b/>
              </w:rPr>
            </w:pPr>
            <w:r w:rsidRPr="000E3FBA">
              <w:rPr>
                <w:rFonts w:ascii="Arial" w:hAnsi="Arial" w:cs="Arial"/>
                <w:b/>
              </w:rPr>
              <w:t>COMPETENCIAS BÁSICAS</w:t>
            </w:r>
          </w:p>
        </w:tc>
      </w:tr>
      <w:tr w:rsidR="00387F3C" w:rsidRPr="000E3FBA" w14:paraId="676D4836" w14:textId="77777777" w:rsidTr="00387F3C">
        <w:trPr>
          <w:tblCellSpacing w:w="0" w:type="dxa"/>
          <w:jc w:val="center"/>
        </w:trPr>
        <w:tc>
          <w:tcPr>
            <w:tcW w:w="1271" w:type="pct"/>
            <w:vMerge/>
            <w:vAlign w:val="center"/>
            <w:hideMark/>
          </w:tcPr>
          <w:p w14:paraId="3E7CD3AC"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6" w:type="pct"/>
            <w:tcMar>
              <w:top w:w="0" w:type="dxa"/>
              <w:left w:w="57" w:type="dxa"/>
              <w:bottom w:w="57" w:type="dxa"/>
              <w:right w:w="0" w:type="dxa"/>
            </w:tcMar>
            <w:vAlign w:val="center"/>
            <w:hideMark/>
          </w:tcPr>
          <w:p w14:paraId="4AAFCD8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CCL</w:t>
            </w:r>
          </w:p>
        </w:tc>
        <w:tc>
          <w:tcPr>
            <w:tcW w:w="0" w:type="auto"/>
            <w:tcMar>
              <w:top w:w="0" w:type="dxa"/>
              <w:left w:w="57" w:type="dxa"/>
              <w:bottom w:w="57" w:type="dxa"/>
              <w:right w:w="0" w:type="dxa"/>
            </w:tcMar>
            <w:vAlign w:val="center"/>
            <w:hideMark/>
          </w:tcPr>
          <w:p w14:paraId="55A8B5F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CMCT</w:t>
            </w:r>
          </w:p>
        </w:tc>
        <w:tc>
          <w:tcPr>
            <w:tcW w:w="729" w:type="pct"/>
            <w:tcMar>
              <w:top w:w="0" w:type="dxa"/>
              <w:left w:w="57" w:type="dxa"/>
              <w:bottom w:w="57" w:type="dxa"/>
              <w:right w:w="0" w:type="dxa"/>
            </w:tcMar>
            <w:vAlign w:val="center"/>
            <w:hideMark/>
          </w:tcPr>
          <w:p w14:paraId="442549A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CD</w:t>
            </w:r>
          </w:p>
        </w:tc>
        <w:tc>
          <w:tcPr>
            <w:tcW w:w="475" w:type="pct"/>
            <w:tcMar>
              <w:top w:w="0" w:type="dxa"/>
              <w:left w:w="57" w:type="dxa"/>
              <w:bottom w:w="57" w:type="dxa"/>
              <w:right w:w="0" w:type="dxa"/>
            </w:tcMar>
            <w:vAlign w:val="center"/>
            <w:hideMark/>
          </w:tcPr>
          <w:p w14:paraId="1FBD6BD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CAA</w:t>
            </w:r>
          </w:p>
        </w:tc>
        <w:tc>
          <w:tcPr>
            <w:tcW w:w="475" w:type="pct"/>
            <w:tcMar>
              <w:top w:w="0" w:type="dxa"/>
              <w:left w:w="57" w:type="dxa"/>
              <w:bottom w:w="57" w:type="dxa"/>
              <w:right w:w="0" w:type="dxa"/>
            </w:tcMar>
            <w:vAlign w:val="center"/>
            <w:hideMark/>
          </w:tcPr>
          <w:p w14:paraId="2C4A1137"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CSC</w:t>
            </w:r>
          </w:p>
        </w:tc>
        <w:tc>
          <w:tcPr>
            <w:tcW w:w="475" w:type="pct"/>
            <w:tcMar>
              <w:top w:w="0" w:type="dxa"/>
              <w:left w:w="57" w:type="dxa"/>
              <w:bottom w:w="57" w:type="dxa"/>
              <w:right w:w="0" w:type="dxa"/>
            </w:tcMar>
            <w:vAlign w:val="center"/>
            <w:hideMark/>
          </w:tcPr>
          <w:p w14:paraId="5630C952"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SIEP</w:t>
            </w:r>
          </w:p>
        </w:tc>
        <w:tc>
          <w:tcPr>
            <w:tcW w:w="482" w:type="pct"/>
            <w:tcMar>
              <w:top w:w="0" w:type="dxa"/>
              <w:left w:w="57" w:type="dxa"/>
              <w:bottom w:w="57" w:type="dxa"/>
              <w:right w:w="0" w:type="dxa"/>
            </w:tcMar>
            <w:vAlign w:val="center"/>
            <w:hideMark/>
          </w:tcPr>
          <w:p w14:paraId="54AD88A5"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CEC</w:t>
            </w:r>
          </w:p>
        </w:tc>
      </w:tr>
      <w:tr w:rsidR="00387F3C" w:rsidRPr="000E3FBA" w14:paraId="0584BB4D" w14:textId="77777777" w:rsidTr="00387F3C">
        <w:trPr>
          <w:tblCellSpacing w:w="0" w:type="dxa"/>
          <w:jc w:val="center"/>
        </w:trPr>
        <w:tc>
          <w:tcPr>
            <w:tcW w:w="1271" w:type="pct"/>
            <w:tcMar>
              <w:top w:w="0" w:type="dxa"/>
              <w:left w:w="57" w:type="dxa"/>
              <w:bottom w:w="57" w:type="dxa"/>
              <w:right w:w="0" w:type="dxa"/>
            </w:tcMar>
            <w:vAlign w:val="center"/>
            <w:hideMark/>
          </w:tcPr>
          <w:p w14:paraId="7B77B2EE" w14:textId="77777777" w:rsidR="00387F3C" w:rsidRPr="000E3FBA" w:rsidRDefault="00387F3C" w:rsidP="00247386">
            <w:pPr>
              <w:widowControl w:val="0"/>
              <w:numPr>
                <w:ilvl w:val="0"/>
                <w:numId w:val="106"/>
              </w:numPr>
              <w:tabs>
                <w:tab w:val="left" w:pos="510"/>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33096EF0"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14:paraId="7E0CB7FE"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14:paraId="41E61A33"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2A5697B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2AA7E72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6AE3BE76"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14:paraId="699BD8B4"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14:paraId="59493DC5" w14:textId="77777777" w:rsidTr="00387F3C">
        <w:trPr>
          <w:tblCellSpacing w:w="0" w:type="dxa"/>
          <w:jc w:val="center"/>
        </w:trPr>
        <w:tc>
          <w:tcPr>
            <w:tcW w:w="1271" w:type="pct"/>
            <w:tcMar>
              <w:top w:w="0" w:type="dxa"/>
              <w:left w:w="57" w:type="dxa"/>
              <w:bottom w:w="57" w:type="dxa"/>
              <w:right w:w="0" w:type="dxa"/>
            </w:tcMar>
            <w:vAlign w:val="center"/>
            <w:hideMark/>
          </w:tcPr>
          <w:p w14:paraId="257FCE60"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18F67DA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14:paraId="1551937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14:paraId="540B404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2FC106A0"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36AA89D0"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0BF38BBE"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14:paraId="29340C12"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14:paraId="4FE40D76" w14:textId="77777777" w:rsidTr="00387F3C">
        <w:trPr>
          <w:tblCellSpacing w:w="0" w:type="dxa"/>
          <w:jc w:val="center"/>
        </w:trPr>
        <w:tc>
          <w:tcPr>
            <w:tcW w:w="1271" w:type="pct"/>
            <w:tcMar>
              <w:top w:w="0" w:type="dxa"/>
              <w:left w:w="57" w:type="dxa"/>
              <w:bottom w:w="57" w:type="dxa"/>
              <w:right w:w="0" w:type="dxa"/>
            </w:tcMar>
            <w:vAlign w:val="center"/>
            <w:hideMark/>
          </w:tcPr>
          <w:p w14:paraId="1EBECA70"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3726491C"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14:paraId="6ABC5ABD"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14:paraId="58B4751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43C354A8"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1C7E0BF2"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457FA147"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14:paraId="5182163E"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14:paraId="43392457" w14:textId="77777777" w:rsidTr="00387F3C">
        <w:trPr>
          <w:tblCellSpacing w:w="0" w:type="dxa"/>
          <w:jc w:val="center"/>
        </w:trPr>
        <w:tc>
          <w:tcPr>
            <w:tcW w:w="1271" w:type="pct"/>
            <w:tcMar>
              <w:top w:w="0" w:type="dxa"/>
              <w:left w:w="57" w:type="dxa"/>
              <w:bottom w:w="57" w:type="dxa"/>
              <w:right w:w="0" w:type="dxa"/>
            </w:tcMar>
            <w:vAlign w:val="center"/>
            <w:hideMark/>
          </w:tcPr>
          <w:p w14:paraId="15DC7309"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0FDFCD0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14:paraId="089988E6"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601" w:type="pct"/>
            <w:tcMar>
              <w:top w:w="0" w:type="dxa"/>
              <w:left w:w="57" w:type="dxa"/>
              <w:bottom w:w="57" w:type="dxa"/>
              <w:right w:w="0" w:type="dxa"/>
            </w:tcMar>
            <w:vAlign w:val="center"/>
            <w:hideMark/>
          </w:tcPr>
          <w:p w14:paraId="21615E5F"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709FC242"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6E1A861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4B4DA82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14:paraId="6A3A548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r w:rsidR="00387F3C" w:rsidRPr="000E3FBA" w14:paraId="685F7C51" w14:textId="77777777" w:rsidTr="00387F3C">
        <w:trPr>
          <w:tblCellSpacing w:w="0" w:type="dxa"/>
          <w:jc w:val="center"/>
        </w:trPr>
        <w:tc>
          <w:tcPr>
            <w:tcW w:w="1271" w:type="pct"/>
            <w:tcMar>
              <w:top w:w="0" w:type="dxa"/>
              <w:left w:w="57" w:type="dxa"/>
              <w:bottom w:w="57" w:type="dxa"/>
              <w:right w:w="0" w:type="dxa"/>
            </w:tcMar>
            <w:vAlign w:val="center"/>
            <w:hideMark/>
          </w:tcPr>
          <w:p w14:paraId="56885818"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53C6FA77"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14:paraId="368AAD2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601" w:type="pct"/>
            <w:tcMar>
              <w:top w:w="0" w:type="dxa"/>
              <w:left w:w="57" w:type="dxa"/>
              <w:bottom w:w="57" w:type="dxa"/>
              <w:right w:w="0" w:type="dxa"/>
            </w:tcMar>
            <w:vAlign w:val="center"/>
            <w:hideMark/>
          </w:tcPr>
          <w:p w14:paraId="1AE8D023"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563D233C"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4FC8BD3B"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17360855"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14:paraId="5E8E4F6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14:paraId="27A8282F" w14:textId="77777777" w:rsidTr="00387F3C">
        <w:trPr>
          <w:tblCellSpacing w:w="0" w:type="dxa"/>
          <w:jc w:val="center"/>
        </w:trPr>
        <w:tc>
          <w:tcPr>
            <w:tcW w:w="1271" w:type="pct"/>
            <w:tcMar>
              <w:top w:w="0" w:type="dxa"/>
              <w:left w:w="57" w:type="dxa"/>
              <w:bottom w:w="57" w:type="dxa"/>
              <w:right w:w="0" w:type="dxa"/>
            </w:tcMar>
            <w:vAlign w:val="center"/>
            <w:hideMark/>
          </w:tcPr>
          <w:p w14:paraId="0FAF78FA"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05962373"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14:paraId="53129FD4"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14:paraId="759C494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238E6FED"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777DC68E"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361351A7"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82" w:type="pct"/>
            <w:tcMar>
              <w:top w:w="0" w:type="dxa"/>
              <w:left w:w="57" w:type="dxa"/>
              <w:bottom w:w="57" w:type="dxa"/>
              <w:right w:w="0" w:type="dxa"/>
            </w:tcMar>
            <w:vAlign w:val="center"/>
            <w:hideMark/>
          </w:tcPr>
          <w:p w14:paraId="5AC2EC8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14:paraId="7F626837" w14:textId="77777777" w:rsidTr="00387F3C">
        <w:trPr>
          <w:tblCellSpacing w:w="0" w:type="dxa"/>
          <w:jc w:val="center"/>
        </w:trPr>
        <w:tc>
          <w:tcPr>
            <w:tcW w:w="1271" w:type="pct"/>
            <w:tcMar>
              <w:top w:w="0" w:type="dxa"/>
              <w:left w:w="57" w:type="dxa"/>
              <w:bottom w:w="57" w:type="dxa"/>
              <w:right w:w="0" w:type="dxa"/>
            </w:tcMar>
            <w:vAlign w:val="center"/>
            <w:hideMark/>
          </w:tcPr>
          <w:p w14:paraId="66D9ED78"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48D659A9"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14:paraId="6AF53EB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601" w:type="pct"/>
            <w:tcMar>
              <w:top w:w="0" w:type="dxa"/>
              <w:left w:w="57" w:type="dxa"/>
              <w:bottom w:w="57" w:type="dxa"/>
              <w:right w:w="0" w:type="dxa"/>
            </w:tcMar>
            <w:vAlign w:val="center"/>
            <w:hideMark/>
          </w:tcPr>
          <w:p w14:paraId="1B35078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07F29996"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4CA2B931"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0C01FB56"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82" w:type="pct"/>
            <w:tcMar>
              <w:top w:w="0" w:type="dxa"/>
              <w:left w:w="57" w:type="dxa"/>
              <w:bottom w:w="57" w:type="dxa"/>
              <w:right w:w="0" w:type="dxa"/>
            </w:tcMar>
            <w:vAlign w:val="center"/>
            <w:hideMark/>
          </w:tcPr>
          <w:p w14:paraId="43BB617F"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r w:rsidR="00387F3C" w:rsidRPr="000E3FBA" w14:paraId="3F7BB488" w14:textId="77777777" w:rsidTr="00387F3C">
        <w:trPr>
          <w:tblCellSpacing w:w="0" w:type="dxa"/>
          <w:jc w:val="center"/>
        </w:trPr>
        <w:tc>
          <w:tcPr>
            <w:tcW w:w="1271" w:type="pct"/>
            <w:tcMar>
              <w:top w:w="0" w:type="dxa"/>
              <w:left w:w="57" w:type="dxa"/>
              <w:bottom w:w="57" w:type="dxa"/>
              <w:right w:w="0" w:type="dxa"/>
            </w:tcMar>
            <w:vAlign w:val="center"/>
            <w:hideMark/>
          </w:tcPr>
          <w:p w14:paraId="1173E931" w14:textId="77777777" w:rsidR="00387F3C" w:rsidRPr="000E3FBA" w:rsidRDefault="00387F3C" w:rsidP="00247386">
            <w:pPr>
              <w:widowControl w:val="0"/>
              <w:numPr>
                <w:ilvl w:val="0"/>
                <w:numId w:val="106"/>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5626C1C2"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14:paraId="64BCFF2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14:paraId="79B2F40D"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48E9E43F"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7BA5B967"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2D931C55"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82" w:type="pct"/>
            <w:tcMar>
              <w:top w:w="0" w:type="dxa"/>
              <w:left w:w="57" w:type="dxa"/>
              <w:bottom w:w="57" w:type="dxa"/>
              <w:right w:w="0" w:type="dxa"/>
            </w:tcMar>
            <w:vAlign w:val="center"/>
            <w:hideMark/>
          </w:tcPr>
          <w:p w14:paraId="47A56624"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r w:rsidR="00387F3C" w:rsidRPr="000E3FBA" w14:paraId="13226705" w14:textId="77777777" w:rsidTr="00387F3C">
        <w:trPr>
          <w:tblCellSpacing w:w="0" w:type="dxa"/>
          <w:jc w:val="center"/>
        </w:trPr>
        <w:tc>
          <w:tcPr>
            <w:tcW w:w="1271" w:type="pct"/>
            <w:tcMar>
              <w:top w:w="0" w:type="dxa"/>
              <w:left w:w="57" w:type="dxa"/>
              <w:bottom w:w="57" w:type="dxa"/>
              <w:right w:w="0" w:type="dxa"/>
            </w:tcMar>
            <w:vAlign w:val="center"/>
            <w:hideMark/>
          </w:tcPr>
          <w:p w14:paraId="10D16FD1" w14:textId="77777777" w:rsidR="00387F3C" w:rsidRPr="000E3FBA" w:rsidRDefault="00387F3C" w:rsidP="00247386">
            <w:pPr>
              <w:widowControl w:val="0"/>
              <w:numPr>
                <w:ilvl w:val="0"/>
                <w:numId w:val="106"/>
              </w:numPr>
              <w:tabs>
                <w:tab w:val="left" w:pos="510"/>
                <w:tab w:val="left" w:pos="709"/>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14:paraId="78766195"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14:paraId="474ED782"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14:paraId="383E6BBA"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14:paraId="374A065C"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3230508C"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14:paraId="3E3D9F2D"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14:paraId="316781AC"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bl>
    <w:p w14:paraId="36A1E150"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p w14:paraId="7F3A645F" w14:textId="77777777"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p w14:paraId="5EFCF513" w14:textId="77777777" w:rsidR="00387F3C" w:rsidRPr="000E3FBA" w:rsidRDefault="00387F3C" w:rsidP="00387F3C">
      <w:pPr>
        <w:pStyle w:val="Ttulo"/>
        <w:tabs>
          <w:tab w:val="left" w:pos="1418"/>
          <w:tab w:val="left" w:pos="1701"/>
          <w:tab w:val="left" w:pos="1985"/>
        </w:tabs>
        <w:spacing w:line="288" w:lineRule="auto"/>
        <w:jc w:val="center"/>
        <w:rPr>
          <w:rFonts w:ascii="Arial" w:hAnsi="Arial" w:cs="Arial"/>
          <w:b/>
          <w:bCs/>
          <w:sz w:val="22"/>
          <w:szCs w:val="22"/>
          <w:u w:val="single"/>
          <w:lang w:val="es-ES_tradnl"/>
        </w:rPr>
      </w:pPr>
    </w:p>
    <w:p w14:paraId="72CDB9A0" w14:textId="77777777" w:rsidR="00387F3C" w:rsidRPr="000E3FBA" w:rsidRDefault="00387F3C" w:rsidP="00387F3C">
      <w:pPr>
        <w:pStyle w:val="Ttulo"/>
        <w:tabs>
          <w:tab w:val="left" w:pos="1418"/>
          <w:tab w:val="left" w:pos="1701"/>
          <w:tab w:val="left" w:pos="1985"/>
        </w:tabs>
        <w:spacing w:line="288" w:lineRule="auto"/>
        <w:jc w:val="center"/>
        <w:rPr>
          <w:rFonts w:ascii="Arial" w:hAnsi="Arial" w:cs="Arial"/>
          <w:b/>
          <w:bCs/>
          <w:sz w:val="22"/>
          <w:szCs w:val="22"/>
          <w:u w:val="single"/>
          <w:lang w:val="es-ES_tradnl"/>
        </w:rPr>
      </w:pPr>
    </w:p>
    <w:p w14:paraId="0F6A1739" w14:textId="77777777" w:rsidR="00387F3C" w:rsidRPr="002C0D64" w:rsidRDefault="00387F3C" w:rsidP="00387F3C">
      <w:pPr>
        <w:spacing w:line="288" w:lineRule="auto"/>
        <w:jc w:val="both"/>
        <w:rPr>
          <w:rFonts w:ascii="Arial" w:hAnsi="Arial" w:cs="Arial"/>
          <w:b/>
          <w:color w:val="C00000"/>
          <w:sz w:val="36"/>
          <w:szCs w:val="36"/>
        </w:rPr>
      </w:pPr>
      <w:r w:rsidRPr="000E3FBA">
        <w:rPr>
          <w:rFonts w:ascii="Arial" w:hAnsi="Arial" w:cs="Arial"/>
          <w:color w:val="FF0000"/>
        </w:rPr>
        <w:br w:type="page"/>
      </w:r>
      <w:r w:rsidRPr="002C0D64">
        <w:rPr>
          <w:rFonts w:ascii="Arial" w:hAnsi="Arial" w:cs="Arial"/>
          <w:b/>
          <w:color w:val="C00000"/>
          <w:sz w:val="36"/>
          <w:szCs w:val="36"/>
        </w:rPr>
        <w:lastRenderedPageBreak/>
        <w:t>DISTRIBUCIÓN DE CONTENIDOS</w:t>
      </w:r>
      <w:r>
        <w:rPr>
          <w:rFonts w:ascii="Arial" w:hAnsi="Arial" w:cs="Arial"/>
          <w:b/>
          <w:color w:val="C00000"/>
          <w:sz w:val="36"/>
          <w:szCs w:val="36"/>
        </w:rPr>
        <w:t xml:space="preserve"> Y TEMPORALIZACIÓN</w:t>
      </w:r>
    </w:p>
    <w:p w14:paraId="67A6F74E" w14:textId="77777777" w:rsidR="00387F3C" w:rsidRPr="000E3FBA" w:rsidRDefault="00387F3C" w:rsidP="00387F3C">
      <w:pPr>
        <w:spacing w:line="288" w:lineRule="auto"/>
        <w:jc w:val="both"/>
        <w:rPr>
          <w:rFonts w:ascii="Arial" w:hAnsi="Arial" w:cs="Arial"/>
          <w:b/>
          <w:u w:val="single"/>
        </w:rPr>
      </w:pPr>
      <w:r w:rsidRPr="000E3FBA">
        <w:rPr>
          <w:rFonts w:ascii="Arial" w:hAnsi="Arial" w:cs="Arial"/>
          <w:b/>
          <w:bCs/>
          <w:u w:val="single"/>
        </w:rPr>
        <w:t>PRIMER TRIMESTRE</w:t>
      </w:r>
      <w:r w:rsidRPr="000E3FBA">
        <w:rPr>
          <w:rFonts w:ascii="Arial" w:hAnsi="Arial" w:cs="Arial"/>
          <w:b/>
          <w:u w:val="single"/>
        </w:rPr>
        <w:t>: MÓDULO IV</w:t>
      </w:r>
    </w:p>
    <w:p w14:paraId="4B0C4D9D" w14:textId="77777777" w:rsidR="00387F3C" w:rsidRPr="000E3FBA" w:rsidRDefault="00387F3C" w:rsidP="00387F3C">
      <w:pPr>
        <w:spacing w:line="288" w:lineRule="auto"/>
        <w:ind w:left="993" w:hanging="993"/>
        <w:jc w:val="both"/>
        <w:rPr>
          <w:rFonts w:ascii="Arial" w:hAnsi="Arial" w:cs="Arial"/>
          <w:b/>
          <w:i/>
        </w:rPr>
      </w:pPr>
      <w:r w:rsidRPr="000E3FBA">
        <w:rPr>
          <w:rFonts w:ascii="Arial" w:hAnsi="Arial" w:cs="Arial"/>
          <w:b/>
          <w:bCs/>
          <w:i/>
        </w:rPr>
        <w:t>Bloque 7:</w:t>
      </w:r>
      <w:r w:rsidRPr="000E3FBA">
        <w:rPr>
          <w:rFonts w:ascii="Arial" w:hAnsi="Arial" w:cs="Arial"/>
          <w:b/>
          <w:i/>
        </w:rPr>
        <w:t xml:space="preserve"> Somos lo que come</w:t>
      </w:r>
      <w:r>
        <w:rPr>
          <w:rFonts w:ascii="Arial" w:hAnsi="Arial" w:cs="Arial"/>
          <w:b/>
          <w:i/>
        </w:rPr>
        <w:t xml:space="preserve">mos. Las personas y la </w:t>
      </w:r>
      <w:proofErr w:type="gramStart"/>
      <w:r>
        <w:rPr>
          <w:rFonts w:ascii="Arial" w:hAnsi="Arial" w:cs="Arial"/>
          <w:b/>
          <w:i/>
        </w:rPr>
        <w:t>salud  (</w:t>
      </w:r>
      <w:proofErr w:type="gramEnd"/>
      <w:r>
        <w:rPr>
          <w:rFonts w:ascii="Arial" w:hAnsi="Arial" w:cs="Arial"/>
          <w:b/>
          <w:i/>
        </w:rPr>
        <w:t>6</w:t>
      </w:r>
      <w:r w:rsidRPr="000E3FBA">
        <w:rPr>
          <w:rFonts w:ascii="Arial" w:hAnsi="Arial" w:cs="Arial"/>
          <w:b/>
          <w:i/>
        </w:rPr>
        <w:t xml:space="preserve"> semanas)</w:t>
      </w:r>
    </w:p>
    <w:p w14:paraId="0C946E33" w14:textId="77777777" w:rsidR="00387F3C" w:rsidRPr="000E3FBA" w:rsidRDefault="00387F3C" w:rsidP="00387F3C">
      <w:pPr>
        <w:spacing w:after="0" w:line="240" w:lineRule="auto"/>
        <w:ind w:left="284" w:hanging="284"/>
        <w:jc w:val="both"/>
        <w:rPr>
          <w:rFonts w:ascii="Arial" w:hAnsi="Arial" w:cs="Arial"/>
        </w:rPr>
      </w:pPr>
      <w:r>
        <w:rPr>
          <w:rFonts w:ascii="Arial" w:hAnsi="Arial" w:cs="Arial"/>
        </w:rPr>
        <w:t xml:space="preserve">1. </w:t>
      </w:r>
      <w:r w:rsidRPr="000E3FBA">
        <w:rPr>
          <w:rFonts w:ascii="Arial" w:hAnsi="Arial" w:cs="Arial"/>
        </w:rPr>
        <w:t>La organización general del cuerpo humano: aparatos</w:t>
      </w:r>
      <w:r>
        <w:rPr>
          <w:rFonts w:ascii="Arial" w:hAnsi="Arial" w:cs="Arial"/>
        </w:rPr>
        <w:t xml:space="preserve"> y sistemas, órganos, tejidos </w:t>
      </w:r>
      <w:proofErr w:type="gramStart"/>
      <w:r>
        <w:rPr>
          <w:rFonts w:ascii="Arial" w:hAnsi="Arial" w:cs="Arial"/>
        </w:rPr>
        <w:t xml:space="preserve">y  </w:t>
      </w:r>
      <w:r w:rsidRPr="000E3FBA">
        <w:rPr>
          <w:rFonts w:ascii="Arial" w:hAnsi="Arial" w:cs="Arial"/>
        </w:rPr>
        <w:t>células</w:t>
      </w:r>
      <w:proofErr w:type="gramEnd"/>
      <w:r w:rsidRPr="000E3FBA">
        <w:rPr>
          <w:rFonts w:ascii="Arial" w:hAnsi="Arial" w:cs="Arial"/>
        </w:rPr>
        <w:t>. Importancia de las donaciones de órganos y de sangre.</w:t>
      </w:r>
    </w:p>
    <w:p w14:paraId="44FA0986"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2. La función de nutrición. Anatomía y fisiología del sistema digestivo. Principales enfermedades.</w:t>
      </w:r>
    </w:p>
    <w:p w14:paraId="6144C828"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Alimentación y salud. Análisis de dietas saludables. Prevención de los trastornos de la conducta alimentaria.</w:t>
      </w:r>
    </w:p>
    <w:p w14:paraId="11F408BD"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Uso de la proporcionalidad para el estudio de la pirámide de los alimentos y las cantidades de nutrientes que éstos nos aportan y que necesitamos. Las cantidades diarias recomendadas. Estudio de la información nutricional contenida en las etiquetas de los alimentos.</w:t>
      </w:r>
    </w:p>
    <w:p w14:paraId="160B36AB"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5. Hábitos alimenticios saludables. Interpretación de gráficas asociadas a informaciones relativas a los mismos.</w:t>
      </w:r>
    </w:p>
    <w:p w14:paraId="540EB573"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6. La recogida, el tratamiento y la interpretación de datos relacionados con la alimentación de la población, dietas y trastornos de salud. </w:t>
      </w:r>
    </w:p>
    <w:p w14:paraId="7615C3EC"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9.  Alimentación y consumo. Análisis y valoración crítica de los mensajes publicitarios sobre productos alimenticios.</w:t>
      </w:r>
    </w:p>
    <w:p w14:paraId="5E19F2DE"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10. Anatomía y fisiología del aparato respiratorio. Higiene y cuidados. Alteraciones más frecuentes.</w:t>
      </w:r>
    </w:p>
    <w:p w14:paraId="5BB322F0" w14:textId="77777777" w:rsidR="00387F3C" w:rsidRPr="000E3FBA" w:rsidRDefault="00387F3C" w:rsidP="00387F3C">
      <w:pPr>
        <w:spacing w:after="0" w:line="240" w:lineRule="auto"/>
        <w:ind w:left="567" w:hanging="567"/>
        <w:jc w:val="both"/>
        <w:rPr>
          <w:rFonts w:ascii="Arial" w:hAnsi="Arial" w:cs="Arial"/>
        </w:rPr>
      </w:pPr>
      <w:r w:rsidRPr="000E3FBA">
        <w:rPr>
          <w:rFonts w:ascii="Arial" w:hAnsi="Arial" w:cs="Arial"/>
        </w:rPr>
        <w:t>11. Anatomía y fisiología del sistema circulatorio. Estilos de vida para una buena salud cardiovascular.</w:t>
      </w:r>
    </w:p>
    <w:p w14:paraId="18AEAEE6" w14:textId="77777777" w:rsidR="00387F3C" w:rsidRDefault="00387F3C" w:rsidP="00387F3C">
      <w:pPr>
        <w:spacing w:after="0" w:line="240" w:lineRule="auto"/>
        <w:ind w:left="567" w:hanging="567"/>
        <w:jc w:val="both"/>
        <w:rPr>
          <w:rFonts w:ascii="Arial" w:hAnsi="Arial" w:cs="Arial"/>
        </w:rPr>
      </w:pPr>
      <w:r w:rsidRPr="000E3FBA">
        <w:rPr>
          <w:rFonts w:ascii="Arial" w:hAnsi="Arial" w:cs="Arial"/>
        </w:rPr>
        <w:t>12. El aparato excretor: anatomía y fisiología. Prevención de las enfermedades más frecuentes.</w:t>
      </w:r>
    </w:p>
    <w:p w14:paraId="34DB41D9" w14:textId="77777777" w:rsidR="00387F3C" w:rsidRPr="000E3FBA" w:rsidRDefault="00387F3C" w:rsidP="00387F3C">
      <w:pPr>
        <w:spacing w:after="0" w:line="240" w:lineRule="auto"/>
        <w:jc w:val="both"/>
        <w:rPr>
          <w:rFonts w:ascii="Arial" w:hAnsi="Arial" w:cs="Arial"/>
        </w:rPr>
      </w:pPr>
    </w:p>
    <w:p w14:paraId="2928E493" w14:textId="77777777"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14:paraId="1B786A80"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14:paraId="6C1FE313"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bCs/>
          <w:lang w:val="es-ES_tradnl"/>
        </w:rPr>
      </w:pPr>
      <w:r w:rsidRPr="000E3FBA">
        <w:rPr>
          <w:rFonts w:ascii="Arial" w:hAnsi="Arial" w:cs="Arial"/>
          <w:bCs/>
          <w:lang w:val="es-ES_tradnl"/>
        </w:rPr>
        <w:t>Resolución de ejercicios de Verdadero / Falso, opción múltiple, relacionar columnas y completar huecos.</w:t>
      </w:r>
    </w:p>
    <w:p w14:paraId="0CA23A96"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Análisis de dibujos y esquemas de diferentes órganos del cuerpo implicados en el proceso de nutrición.</w:t>
      </w:r>
    </w:p>
    <w:p w14:paraId="27EB1620"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Análisis y realización de dietas alimenticias equilibradas, utilizando las herramientas matemáticas adecuadas.</w:t>
      </w:r>
    </w:p>
    <w:p w14:paraId="124D7173"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hanging="796"/>
        <w:jc w:val="both"/>
        <w:rPr>
          <w:rFonts w:ascii="Arial" w:hAnsi="Arial" w:cs="Arial"/>
        </w:rPr>
      </w:pPr>
      <w:r w:rsidRPr="000E3FBA">
        <w:rPr>
          <w:rFonts w:ascii="Arial" w:hAnsi="Arial" w:cs="Arial"/>
        </w:rPr>
        <w:t>Trazado y análisis de perfiles, diagramas de barras, polígonos de frecuencias, pictogramas…</w:t>
      </w:r>
    </w:p>
    <w:p w14:paraId="5F84E0BC"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hanging="796"/>
        <w:jc w:val="both"/>
        <w:rPr>
          <w:rFonts w:ascii="Arial" w:hAnsi="Arial" w:cs="Arial"/>
        </w:rPr>
      </w:pPr>
      <w:r w:rsidRPr="000E3FBA">
        <w:rPr>
          <w:rFonts w:ascii="Arial" w:hAnsi="Arial" w:cs="Arial"/>
        </w:rPr>
        <w:t>Resolución de problemas de proporcionalidad y porcentajes.</w:t>
      </w:r>
    </w:p>
    <w:p w14:paraId="226D0CC3"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hanging="796"/>
        <w:jc w:val="both"/>
        <w:rPr>
          <w:rFonts w:ascii="Arial" w:hAnsi="Arial" w:cs="Arial"/>
        </w:rPr>
      </w:pPr>
      <w:r w:rsidRPr="000E3FBA">
        <w:rPr>
          <w:rFonts w:ascii="Arial" w:hAnsi="Arial" w:cs="Arial"/>
        </w:rPr>
        <w:t>Confección de redacciones sobre problemas relacionados con la nutrición humana, trasplantes….</w:t>
      </w:r>
    </w:p>
    <w:p w14:paraId="6F706DD6"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Búsqueda de información sobre alguno de los principales problemas relacionados con dietas alimenticias inadecuadas y trasplantes de órganos.</w:t>
      </w:r>
    </w:p>
    <w:p w14:paraId="4805E498"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Visionado de videos, animaciones e infografías relacionados con las funciones de nutrición en el hombre.</w:t>
      </w:r>
    </w:p>
    <w:p w14:paraId="7F84DB0A" w14:textId="77777777" w:rsidR="00387F3C" w:rsidRPr="000E3FBA" w:rsidRDefault="00387F3C" w:rsidP="00247386">
      <w:pPr>
        <w:numPr>
          <w:ilvl w:val="0"/>
          <w:numId w:val="102"/>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Resolución de cuestionarios de comprensión lectora.</w:t>
      </w:r>
    </w:p>
    <w:p w14:paraId="1CAC77DB" w14:textId="77777777" w:rsidR="00387F3C" w:rsidRPr="000E3FBA" w:rsidRDefault="00387F3C" w:rsidP="00387F3C">
      <w:pPr>
        <w:spacing w:line="288" w:lineRule="auto"/>
        <w:jc w:val="both"/>
        <w:rPr>
          <w:rFonts w:ascii="Arial" w:hAnsi="Arial" w:cs="Arial"/>
          <w:b/>
          <w:i/>
        </w:rPr>
      </w:pPr>
      <w:r w:rsidRPr="000E3FBA">
        <w:rPr>
          <w:rFonts w:ascii="Arial" w:hAnsi="Arial" w:cs="Arial"/>
          <w:b/>
          <w:bCs/>
          <w:i/>
        </w:rPr>
        <w:lastRenderedPageBreak/>
        <w:t xml:space="preserve">Bloque 8: </w:t>
      </w:r>
      <w:r>
        <w:rPr>
          <w:rFonts w:ascii="Arial" w:hAnsi="Arial" w:cs="Arial"/>
          <w:b/>
          <w:i/>
        </w:rPr>
        <w:t>«</w:t>
      </w:r>
      <w:proofErr w:type="spellStart"/>
      <w:r>
        <w:rPr>
          <w:rFonts w:ascii="Arial" w:hAnsi="Arial" w:cs="Arial"/>
          <w:b/>
          <w:i/>
        </w:rPr>
        <w:t>Mens</w:t>
      </w:r>
      <w:proofErr w:type="spellEnd"/>
      <w:r>
        <w:rPr>
          <w:rFonts w:ascii="Arial" w:hAnsi="Arial" w:cs="Arial"/>
          <w:b/>
          <w:i/>
        </w:rPr>
        <w:t xml:space="preserve"> sana in corpore sano» (6</w:t>
      </w:r>
      <w:r w:rsidRPr="000E3FBA">
        <w:rPr>
          <w:rFonts w:ascii="Arial" w:hAnsi="Arial" w:cs="Arial"/>
          <w:b/>
          <w:i/>
        </w:rPr>
        <w:t xml:space="preserve"> semanas)</w:t>
      </w:r>
    </w:p>
    <w:p w14:paraId="2EB43E99" w14:textId="77777777" w:rsidR="00387F3C" w:rsidRPr="000E3FBA" w:rsidRDefault="00387F3C" w:rsidP="00387F3C">
      <w:pPr>
        <w:spacing w:line="288" w:lineRule="auto"/>
        <w:jc w:val="both"/>
        <w:rPr>
          <w:rFonts w:ascii="Arial" w:hAnsi="Arial" w:cs="Arial"/>
          <w:b/>
        </w:rPr>
      </w:pPr>
      <w:r w:rsidRPr="000E3FBA">
        <w:rPr>
          <w:rFonts w:ascii="Arial" w:hAnsi="Arial" w:cs="Arial"/>
          <w:b/>
        </w:rPr>
        <w:t>Contenidos</w:t>
      </w:r>
    </w:p>
    <w:p w14:paraId="0CD34591"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1. Funciones de relación en el organismo humano: percepción, coordinación y movimiento.</w:t>
      </w:r>
    </w:p>
    <w:p w14:paraId="1DA64348"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2. Órganos de los sentidos: estructura y función, cuidado e higiene.</w:t>
      </w:r>
    </w:p>
    <w:p w14:paraId="4F98727A"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Aparato locomotor y ejercicio físico. Ergonomía.</w:t>
      </w:r>
    </w:p>
    <w:p w14:paraId="0513F3DE"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Sistemas nervioso y endocrino. Principales alteraciones.</w:t>
      </w:r>
    </w:p>
    <w:p w14:paraId="0BEFB2C6"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5. Salud y enfermedad:</w:t>
      </w:r>
    </w:p>
    <w:p w14:paraId="6DB8BB6A" w14:textId="77777777"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 xml:space="preserve">5.1. Factores determinantes de la salud física y mental. </w:t>
      </w:r>
    </w:p>
    <w:p w14:paraId="1CA9E011" w14:textId="77777777"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5.2. Adicciones. Prevención y tratamiento.</w:t>
      </w:r>
    </w:p>
    <w:p w14:paraId="6BEE5BB3" w14:textId="77777777"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5.3. Enfermedades infecciosas. Agentes causales, transmisión, prevención y tratamiento. Sistema inmunitario. Vacunas.</w:t>
      </w:r>
    </w:p>
    <w:p w14:paraId="185EEB24" w14:textId="77777777"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5.4. Hábitos saludables de vida. Seguridad y salud en el trabajo.</w:t>
      </w:r>
    </w:p>
    <w:p w14:paraId="1BBCA51C" w14:textId="77777777" w:rsidR="00387F3C" w:rsidRPr="000E3FBA" w:rsidRDefault="00387F3C" w:rsidP="00387F3C">
      <w:pPr>
        <w:spacing w:line="288" w:lineRule="auto"/>
        <w:ind w:left="567" w:hanging="283"/>
        <w:jc w:val="both"/>
        <w:rPr>
          <w:rFonts w:ascii="Arial" w:hAnsi="Arial" w:cs="Arial"/>
        </w:rPr>
      </w:pPr>
    </w:p>
    <w:p w14:paraId="466671E1" w14:textId="77777777"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14:paraId="3972F1A3"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14:paraId="7A09AAEB"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bCs/>
          <w:lang w:val="es-ES_tradnl"/>
        </w:rPr>
        <w:t>Resolución de ejercicios de Verdadero / Falso, opción múltiple, relacionar columnas y completar huecos.</w:t>
      </w:r>
    </w:p>
    <w:p w14:paraId="3D4F6DE3"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Análisis de dibujos y esquemas de diferentes órganos y sistemas del cuerpo relacionados con la función de relación.</w:t>
      </w:r>
    </w:p>
    <w:p w14:paraId="54C0ACAB"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Visionado de videos, animaciones e infografías</w:t>
      </w:r>
    </w:p>
    <w:p w14:paraId="4E576E73"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Realización de redacciones sobre temas o cuestiones relacionadas sobre algún contenido de los temas (órganos de los sentidos, drogas, accidentes laborales…)</w:t>
      </w:r>
    </w:p>
    <w:p w14:paraId="12757662"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Análisis de hábitos de vida saludable y no saludable.</w:t>
      </w:r>
    </w:p>
    <w:p w14:paraId="7D3BAF60"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bCs/>
          <w:lang w:val="es-ES_tradnl"/>
        </w:rPr>
        <w:t>Elaboración y análisis de tablas y gráficas.</w:t>
      </w:r>
    </w:p>
    <w:p w14:paraId="601D65FF" w14:textId="77777777" w:rsidR="00387F3C" w:rsidRPr="000E3FBA" w:rsidRDefault="00387F3C" w:rsidP="00247386">
      <w:pPr>
        <w:numPr>
          <w:ilvl w:val="0"/>
          <w:numId w:val="103"/>
        </w:numPr>
        <w:tabs>
          <w:tab w:val="clear" w:pos="1080"/>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rPr>
        <w:t>Resolución de cuestionarios de comprensión lectora.</w:t>
      </w:r>
    </w:p>
    <w:p w14:paraId="2D11E9D5" w14:textId="77777777" w:rsidR="00387F3C" w:rsidRPr="000E3FBA" w:rsidRDefault="00387F3C" w:rsidP="00387F3C">
      <w:pPr>
        <w:spacing w:line="288" w:lineRule="auto"/>
        <w:jc w:val="both"/>
        <w:rPr>
          <w:rFonts w:ascii="Arial" w:hAnsi="Arial" w:cs="Arial"/>
          <w:b/>
          <w:i/>
        </w:rPr>
      </w:pPr>
    </w:p>
    <w:p w14:paraId="1959C9D8" w14:textId="77777777" w:rsidR="00387F3C" w:rsidRPr="000E3FBA" w:rsidRDefault="00387F3C" w:rsidP="00387F3C">
      <w:pPr>
        <w:spacing w:line="288" w:lineRule="auto"/>
        <w:jc w:val="both"/>
        <w:rPr>
          <w:rFonts w:ascii="Arial" w:hAnsi="Arial" w:cs="Arial"/>
          <w:b/>
          <w:u w:val="single"/>
        </w:rPr>
      </w:pPr>
      <w:r w:rsidRPr="000E3FBA">
        <w:rPr>
          <w:rFonts w:ascii="Arial" w:hAnsi="Arial" w:cs="Arial"/>
          <w:b/>
          <w:bCs/>
          <w:u w:val="single"/>
        </w:rPr>
        <w:t xml:space="preserve">SEGUNDO TRIMESTRE: </w:t>
      </w:r>
      <w:r w:rsidRPr="000E3FBA">
        <w:rPr>
          <w:rFonts w:ascii="Arial" w:hAnsi="Arial" w:cs="Arial"/>
          <w:b/>
          <w:u w:val="single"/>
        </w:rPr>
        <w:t>MÓDULO V</w:t>
      </w:r>
    </w:p>
    <w:p w14:paraId="44479225" w14:textId="77777777" w:rsidR="00387F3C" w:rsidRPr="000E3FBA" w:rsidRDefault="00387F3C" w:rsidP="00387F3C">
      <w:pPr>
        <w:spacing w:line="288" w:lineRule="auto"/>
        <w:jc w:val="both"/>
        <w:rPr>
          <w:rFonts w:ascii="Arial" w:hAnsi="Arial" w:cs="Arial"/>
          <w:b/>
          <w:i/>
        </w:rPr>
      </w:pPr>
      <w:r w:rsidRPr="000E3FBA">
        <w:rPr>
          <w:rFonts w:ascii="Arial" w:hAnsi="Arial" w:cs="Arial"/>
          <w:b/>
          <w:bCs/>
          <w:i/>
        </w:rPr>
        <w:t>Bloque 9: La vida es movimiento</w:t>
      </w:r>
      <w:r w:rsidRPr="000E3FBA">
        <w:rPr>
          <w:rFonts w:ascii="Arial" w:hAnsi="Arial" w:cs="Arial"/>
          <w:b/>
          <w:i/>
        </w:rPr>
        <w:t xml:space="preserve"> (6 semanas)</w:t>
      </w:r>
    </w:p>
    <w:p w14:paraId="387BAE29" w14:textId="77777777" w:rsidR="00387F3C" w:rsidRPr="000E3FBA" w:rsidRDefault="00387F3C" w:rsidP="00387F3C">
      <w:pPr>
        <w:spacing w:line="288" w:lineRule="auto"/>
        <w:jc w:val="both"/>
        <w:rPr>
          <w:rFonts w:ascii="Arial" w:hAnsi="Arial" w:cs="Arial"/>
        </w:rPr>
      </w:pPr>
      <w:r w:rsidRPr="000E3FBA">
        <w:rPr>
          <w:rFonts w:ascii="Arial" w:hAnsi="Arial" w:cs="Arial"/>
          <w:b/>
        </w:rPr>
        <w:t>Contenidos</w:t>
      </w:r>
    </w:p>
    <w:p w14:paraId="0B3A1FB2"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1. Estudio de la relación entre las fuerzas y los cambios en el movimiento. Concepto de magnitud vectorial (dirección, sentido y módulo de un vector). Representación gráfica de vectores en ejes de coordenadas cartesianas. Determinación del módulo de un vector. Teorema de Pitágoras. Suma y diferencia de vectores, producto de un escalar por un vector.</w:t>
      </w:r>
    </w:p>
    <w:p w14:paraId="649C63BF"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2. Identificación de fuerzas que intervienen en la vida cotidiana. Tipos de interacciones. Equilibrio de fuerzas.</w:t>
      </w:r>
    </w:p>
    <w:p w14:paraId="4DFF13B5"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Las fuerzas y las deformaciones. Esfuerzos a los que se encuentran sometidos los materiales.</w:t>
      </w:r>
    </w:p>
    <w:p w14:paraId="76B0645A"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Introducción a las funciones: la gráfica como modo de representación de la relación entre dos variables. Relación funcional. Variable independiente y dependiente.</w:t>
      </w:r>
    </w:p>
    <w:p w14:paraId="0EDE13ED"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5. Estudio de las características elementales de una función: dominio, recorrido, puntos de corte con los ejes, monotonía y extremos absolutos y relativos.</w:t>
      </w:r>
    </w:p>
    <w:p w14:paraId="5C4FC596"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lastRenderedPageBreak/>
        <w:t>6. Gráficas espacio-tiempo: Lectura, análisis, descripción e interpretación de la información contenida de forma básicamente cualitativa.</w:t>
      </w:r>
    </w:p>
    <w:p w14:paraId="275DDED1"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7. Realización de tablas espacio-tiempo a partir de datos reales. Representación gráfica. Elección de unidades y escalas en los ejes coordenados. Graduación de los ejes.</w:t>
      </w:r>
    </w:p>
    <w:p w14:paraId="227731F7"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8. Estudio de los movimientos rectilíneos. Distinción entre movimientos con y sin aceleración. </w:t>
      </w:r>
    </w:p>
    <w:p w14:paraId="51FCDC5C"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9. Representación gráfica del movimiento uniforme. Estudio de la función lineal espacio-tiempo. Interpretación de la constante de proporcionalidad como la velocidad de un movimiento uniforme. </w:t>
      </w:r>
    </w:p>
    <w:p w14:paraId="7899B7B0"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10. Introducción al movimiento rectilíneo uniformemente acelerado. </w:t>
      </w:r>
    </w:p>
    <w:p w14:paraId="6E4B8110" w14:textId="77777777" w:rsidR="00387F3C" w:rsidRPr="000E3FBA" w:rsidRDefault="00387F3C" w:rsidP="00387F3C">
      <w:pPr>
        <w:spacing w:line="288" w:lineRule="auto"/>
        <w:ind w:left="567" w:hanging="567"/>
        <w:jc w:val="both"/>
        <w:rPr>
          <w:rFonts w:ascii="Arial" w:hAnsi="Arial" w:cs="Arial"/>
        </w:rPr>
      </w:pPr>
    </w:p>
    <w:p w14:paraId="7DDF70BF" w14:textId="77777777"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14:paraId="028A8922"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14:paraId="6512A384"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bCs/>
          <w:lang w:val="es-ES_tradnl"/>
        </w:rPr>
        <w:t>Resolución de ejercicios de Verdadero / Falso, opción múltiple, relacionar columnas y completar huecos.</w:t>
      </w:r>
    </w:p>
    <w:p w14:paraId="00A4CB3A"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Visionado de videos, animaciones e infografías relacionados con los contenidos del tema.</w:t>
      </w:r>
    </w:p>
    <w:p w14:paraId="673C432F"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Realización de redacciones sobre temas relacionados con los contenidos del bloque.</w:t>
      </w:r>
    </w:p>
    <w:p w14:paraId="7563A479"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Realizar representaciones gráficas de vectores.</w:t>
      </w:r>
    </w:p>
    <w:p w14:paraId="3FB15239"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Resolución de problemas de MRU y MUA, fuerzas y operaciones con vectores y Teorema de Pitágoras.</w:t>
      </w:r>
    </w:p>
    <w:p w14:paraId="0CB83086"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Realización y análisis de gráficas de funciones.</w:t>
      </w:r>
    </w:p>
    <w:p w14:paraId="73343801"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bCs/>
          <w:lang w:val="es-ES_tradnl"/>
        </w:rPr>
        <w:t>Elaboración y análisis de tablas y gráficas que relacionen las variables del movimiento.</w:t>
      </w:r>
    </w:p>
    <w:p w14:paraId="3AC41604" w14:textId="77777777" w:rsidR="00387F3C" w:rsidRPr="000E3FBA" w:rsidRDefault="00387F3C" w:rsidP="00247386">
      <w:pPr>
        <w:numPr>
          <w:ilvl w:val="0"/>
          <w:numId w:val="104"/>
        </w:numPr>
        <w:tabs>
          <w:tab w:val="clear" w:pos="1211"/>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rPr>
        <w:t>Resolución de cuestionarios de comprensión lectora.</w:t>
      </w:r>
    </w:p>
    <w:p w14:paraId="4FC75FD2" w14:textId="77777777" w:rsidR="00387F3C" w:rsidRPr="000E3FBA" w:rsidRDefault="00387F3C" w:rsidP="00387F3C">
      <w:pPr>
        <w:spacing w:line="288" w:lineRule="auto"/>
        <w:jc w:val="both"/>
        <w:rPr>
          <w:rFonts w:ascii="Arial" w:hAnsi="Arial" w:cs="Arial"/>
          <w:b/>
          <w:i/>
        </w:rPr>
      </w:pPr>
    </w:p>
    <w:p w14:paraId="3E2F5A87" w14:textId="77777777" w:rsidR="00387F3C" w:rsidRPr="000E3FBA" w:rsidRDefault="00387F3C" w:rsidP="00387F3C">
      <w:pPr>
        <w:spacing w:line="288" w:lineRule="auto"/>
        <w:jc w:val="both"/>
        <w:rPr>
          <w:rFonts w:ascii="Arial" w:hAnsi="Arial" w:cs="Arial"/>
          <w:b/>
          <w:i/>
        </w:rPr>
      </w:pPr>
      <w:r w:rsidRPr="000E3FBA">
        <w:rPr>
          <w:rFonts w:ascii="Arial" w:hAnsi="Arial" w:cs="Arial"/>
          <w:b/>
          <w:i/>
        </w:rPr>
        <w:t>Bloque 10: Materia y Energía (6 semanas)</w:t>
      </w:r>
    </w:p>
    <w:p w14:paraId="79FFF6D9" w14:textId="77777777" w:rsidR="00387F3C" w:rsidRPr="000E3FBA" w:rsidRDefault="00387F3C" w:rsidP="00387F3C">
      <w:pPr>
        <w:spacing w:line="288" w:lineRule="auto"/>
        <w:jc w:val="both"/>
        <w:rPr>
          <w:rFonts w:ascii="Arial" w:hAnsi="Arial" w:cs="Arial"/>
        </w:rPr>
      </w:pPr>
      <w:r w:rsidRPr="000E3FBA">
        <w:rPr>
          <w:rFonts w:ascii="Arial" w:hAnsi="Arial" w:cs="Arial"/>
          <w:b/>
        </w:rPr>
        <w:t>Contenidos</w:t>
      </w:r>
    </w:p>
    <w:p w14:paraId="0CE76A38"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1. Estructura atómica. Modelos atómicos. El Sistema Periódico de los elementos. Uniones entre átomos: moléculas y cristales. Masas atómicas y moleculares. Elementos y compuestos de especial interés con aplicaciones industriales, tecnológicas y biomédicas. Nomenclatura y formulación de compuestos binarios sencillos y de uso cotidiano, siguiendo las normas de la IUPAC. </w:t>
      </w:r>
    </w:p>
    <w:p w14:paraId="61746956"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2. Cambios físicos y cambios químicos. Diferencias entre ambos. Ejemplos de cambios físicos y químicos en la vida cotidiana. </w:t>
      </w:r>
    </w:p>
    <w:p w14:paraId="38941A17"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Reacciones químicas. Interpretación macroscópica de la reacción química como proceso de transformación de unas sustancias en otras. Representación simbólica de las reacciones.</w:t>
      </w:r>
    </w:p>
    <w:p w14:paraId="2AB94895"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Energía (cinética y potencial), trabajo, y potencia. Unidades de medida, expresiones algebraicas asociadas, fórmulas y valores numéricos. Resolución de las ecuaciones de segundo grado asociadas a la fórmula para el cálculo de la energía cinética.</w:t>
      </w:r>
    </w:p>
    <w:p w14:paraId="7E4A27C5"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5. Estudio de las relaciones entre energía, masa, velocidad, altura, trabajo, tiempo, potencia y temperatura. Representación y estudio de gráficas de funciones asociadas a estas magnitudes: lineales (energía potencial-altura), de proporcionalidad inversa </w:t>
      </w:r>
      <w:r w:rsidRPr="000E3FBA">
        <w:rPr>
          <w:rFonts w:ascii="Arial" w:hAnsi="Arial" w:cs="Arial"/>
        </w:rPr>
        <w:lastRenderedPageBreak/>
        <w:t>(trabajo-tiempo), cuadrática (energía cinética-velocidad), características de estas funciones.</w:t>
      </w:r>
    </w:p>
    <w:p w14:paraId="759704FF"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6. Ley de conservación y transformación de la energía y sus implicaciones. Rendimiento de las transformaciones. Principio de degradación de la energía.</w:t>
      </w:r>
    </w:p>
    <w:p w14:paraId="213B1E91"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7. Energías renovables y no renovables. Recursos energéticos. Obtención, transporte y utilización de la energía, en especial la eléctrica. Medidas de ahorro energético. </w:t>
      </w:r>
    </w:p>
    <w:p w14:paraId="20C3DC27" w14:textId="77777777"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8. Potencial energético de Andalucía.</w:t>
      </w:r>
    </w:p>
    <w:p w14:paraId="06ED87E7" w14:textId="77777777" w:rsidR="00387F3C" w:rsidRPr="000E3FBA" w:rsidRDefault="00387F3C" w:rsidP="00387F3C">
      <w:pPr>
        <w:spacing w:line="288" w:lineRule="auto"/>
        <w:ind w:left="284" w:hanging="284"/>
        <w:jc w:val="both"/>
        <w:rPr>
          <w:rFonts w:ascii="Arial" w:hAnsi="Arial" w:cs="Arial"/>
        </w:rPr>
      </w:pPr>
    </w:p>
    <w:p w14:paraId="751885D5" w14:textId="77777777"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14:paraId="6B7BD3AE"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Lectura, análisis y aplicación a cuestiones concretas de textos relacionados con los contenidos del tema.</w:t>
      </w:r>
    </w:p>
    <w:p w14:paraId="6A27B786"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Resolución de ejercicios de Verdadero – Falso, opción múltiple y completar huecos.</w:t>
      </w:r>
    </w:p>
    <w:p w14:paraId="6E8D5D33"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Observación y análisis de vídeos, animaciones e infografías.</w:t>
      </w:r>
    </w:p>
    <w:p w14:paraId="328A80DD"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Comparación entre distintos modelos atómicos.</w:t>
      </w:r>
    </w:p>
    <w:p w14:paraId="5BE15FD9"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Realización de ejercicios de cálculos con los números atómico y másico.</w:t>
      </w:r>
    </w:p>
    <w:p w14:paraId="4FE9E8D3"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Realización de ejercicios de formulación y nomenclatura de compuestos binarios.</w:t>
      </w:r>
    </w:p>
    <w:p w14:paraId="7BC34B85"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Realización de una práctica de reacciones químicas.</w:t>
      </w:r>
    </w:p>
    <w:p w14:paraId="69E4BF9E"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 xml:space="preserve">Elaboración de tablas y gráficas </w:t>
      </w:r>
      <w:r w:rsidRPr="000E3FBA">
        <w:rPr>
          <w:rFonts w:ascii="Arial" w:hAnsi="Arial" w:cs="Arial"/>
        </w:rPr>
        <w:t>de funciones lineales, inversas y cuadráticas.</w:t>
      </w:r>
    </w:p>
    <w:p w14:paraId="325EE155"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Análisis de tablas y extracción de datos de las mismas.</w:t>
      </w:r>
    </w:p>
    <w:p w14:paraId="123BE030"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Elaboración de informes a partir de imágenes y datos obtenidos en Internet.</w:t>
      </w:r>
    </w:p>
    <w:p w14:paraId="445D30CC"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Resolución de problemas y ejercicios de energía cinética, potencial y mecánica y ecuaciones de 2º grado.</w:t>
      </w:r>
    </w:p>
    <w:p w14:paraId="541E711F" w14:textId="77777777" w:rsidR="00387F3C" w:rsidRPr="000E3FBA"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rPr>
        <w:t>Realización de redacciones sobre temas o cuestiones relacionadas sobre algún contenido de los temas.</w:t>
      </w:r>
    </w:p>
    <w:p w14:paraId="793FCDEB" w14:textId="77777777" w:rsidR="00387F3C" w:rsidRPr="00974E8B" w:rsidRDefault="00387F3C" w:rsidP="00247386">
      <w:pPr>
        <w:numPr>
          <w:ilvl w:val="0"/>
          <w:numId w:val="101"/>
        </w:numPr>
        <w:autoSpaceDE w:val="0"/>
        <w:autoSpaceDN w:val="0"/>
        <w:adjustRightInd w:val="0"/>
        <w:spacing w:after="0" w:line="288" w:lineRule="auto"/>
        <w:jc w:val="both"/>
        <w:rPr>
          <w:rFonts w:ascii="Arial" w:hAnsi="Arial" w:cs="Arial"/>
          <w:bCs/>
          <w:lang w:val="es-ES_tradnl"/>
        </w:rPr>
      </w:pPr>
      <w:r w:rsidRPr="000E3FBA">
        <w:rPr>
          <w:rFonts w:ascii="Arial" w:hAnsi="Arial" w:cs="Arial"/>
        </w:rPr>
        <w:t>Resolución de cuestionarios de comprensión lectora.</w:t>
      </w:r>
    </w:p>
    <w:p w14:paraId="0A48B786" w14:textId="77777777" w:rsidR="00387F3C" w:rsidRPr="000E3FBA" w:rsidRDefault="00387F3C" w:rsidP="00387F3C">
      <w:pPr>
        <w:autoSpaceDE w:val="0"/>
        <w:autoSpaceDN w:val="0"/>
        <w:adjustRightInd w:val="0"/>
        <w:spacing w:after="0" w:line="288" w:lineRule="auto"/>
        <w:ind w:left="644"/>
        <w:jc w:val="both"/>
        <w:rPr>
          <w:rFonts w:ascii="Arial" w:hAnsi="Arial" w:cs="Arial"/>
          <w:bCs/>
          <w:lang w:val="es-ES_tradnl"/>
        </w:rPr>
      </w:pPr>
    </w:p>
    <w:p w14:paraId="760845D5" w14:textId="77777777" w:rsidR="00387F3C" w:rsidRPr="000E3FBA" w:rsidRDefault="00387F3C" w:rsidP="00387F3C">
      <w:pPr>
        <w:spacing w:line="288" w:lineRule="auto"/>
        <w:jc w:val="both"/>
        <w:rPr>
          <w:rFonts w:ascii="Arial" w:hAnsi="Arial" w:cs="Arial"/>
          <w:b/>
          <w:u w:val="single"/>
        </w:rPr>
      </w:pPr>
      <w:r w:rsidRPr="000E3FBA">
        <w:rPr>
          <w:rFonts w:ascii="Arial" w:hAnsi="Arial" w:cs="Arial"/>
          <w:b/>
          <w:bCs/>
          <w:u w:val="single"/>
        </w:rPr>
        <w:t>TERCER TRIMESTRE</w:t>
      </w:r>
      <w:r w:rsidRPr="000E3FBA">
        <w:rPr>
          <w:rFonts w:ascii="Arial" w:hAnsi="Arial" w:cs="Arial"/>
          <w:b/>
          <w:u w:val="single"/>
        </w:rPr>
        <w:t>: MÓDULO VI</w:t>
      </w:r>
    </w:p>
    <w:p w14:paraId="652CC6CE" w14:textId="77777777" w:rsidR="00387F3C" w:rsidRPr="000E3FBA" w:rsidRDefault="00387F3C" w:rsidP="00387F3C">
      <w:pPr>
        <w:spacing w:line="288" w:lineRule="auto"/>
        <w:jc w:val="both"/>
        <w:rPr>
          <w:rFonts w:ascii="Arial" w:hAnsi="Arial" w:cs="Arial"/>
          <w:b/>
          <w:i/>
        </w:rPr>
      </w:pPr>
      <w:r w:rsidRPr="000E3FBA">
        <w:rPr>
          <w:rFonts w:ascii="Arial" w:hAnsi="Arial" w:cs="Arial"/>
          <w:b/>
          <w:bCs/>
          <w:i/>
        </w:rPr>
        <w:t xml:space="preserve">Bloque 11: La ciencia en casa. Vivienda </w:t>
      </w:r>
      <w:r>
        <w:rPr>
          <w:rFonts w:ascii="Arial" w:hAnsi="Arial" w:cs="Arial"/>
          <w:b/>
          <w:bCs/>
          <w:i/>
        </w:rPr>
        <w:t>eficiente y economía familiar (3</w:t>
      </w:r>
      <w:r w:rsidRPr="000E3FBA">
        <w:rPr>
          <w:rFonts w:ascii="Arial" w:hAnsi="Arial" w:cs="Arial"/>
          <w:b/>
          <w:bCs/>
          <w:i/>
        </w:rPr>
        <w:t xml:space="preserve"> semanas</w:t>
      </w:r>
      <w:r w:rsidRPr="000E3FBA">
        <w:rPr>
          <w:rFonts w:ascii="Arial" w:hAnsi="Arial" w:cs="Arial"/>
          <w:b/>
          <w:i/>
        </w:rPr>
        <w:t>)</w:t>
      </w:r>
    </w:p>
    <w:p w14:paraId="5B97596E" w14:textId="77777777" w:rsidR="00387F3C" w:rsidRPr="000E3FBA" w:rsidRDefault="00387F3C" w:rsidP="00387F3C">
      <w:pPr>
        <w:spacing w:line="288" w:lineRule="auto"/>
        <w:jc w:val="both"/>
        <w:rPr>
          <w:rFonts w:ascii="Arial" w:hAnsi="Arial" w:cs="Arial"/>
          <w:b/>
        </w:rPr>
      </w:pPr>
      <w:r w:rsidRPr="000E3FBA">
        <w:rPr>
          <w:rFonts w:ascii="Arial" w:hAnsi="Arial" w:cs="Arial"/>
          <w:b/>
        </w:rPr>
        <w:t>Contenidos</w:t>
      </w:r>
    </w:p>
    <w:p w14:paraId="107D7B9D" w14:textId="77777777" w:rsidR="00387F3C" w:rsidRPr="000E3FBA"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hAnsi="Arial" w:cs="Arial"/>
        </w:rPr>
        <w:t xml:space="preserve">Estadística. </w:t>
      </w:r>
      <w:r w:rsidRPr="000E3FBA">
        <w:rPr>
          <w:rFonts w:ascii="Arial" w:eastAsia="NewsGotT" w:hAnsi="Arial" w:cs="Arial"/>
        </w:rPr>
        <w:t xml:space="preserve">Población o muestra. Los datos recopilados: Variable estadística cualitativa o cuantitativa. Tablas de datos. Organización de datos. </w:t>
      </w:r>
      <w:r w:rsidRPr="000E3FBA">
        <w:rPr>
          <w:rFonts w:ascii="Arial" w:hAnsi="Arial" w:cs="Arial"/>
        </w:rPr>
        <w:t>Parámetros centrales y de dispersión.</w:t>
      </w:r>
      <w:r w:rsidRPr="000E3FBA">
        <w:rPr>
          <w:rFonts w:ascii="Arial" w:eastAsia="NewsGotT" w:hAnsi="Arial" w:cs="Arial"/>
        </w:rPr>
        <w:t xml:space="preserve">  Cálculo de parámetros estadísticos con calculadora científica y hoja de cálculo. Valoración crítica de las informaciones que aparecen en los medios de comunicación basadas en gráficos y estudios estadísticos.</w:t>
      </w:r>
    </w:p>
    <w:p w14:paraId="3A3A21A8" w14:textId="77777777" w:rsidR="00387F3C" w:rsidRPr="000E3FBA"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Gastos mensuales y anuales básicos de una vivienda. Distintas variables que intervienen en las facturas y su importancia. Corrección de las facturas y simulación al cambiar los valores de las variables.</w:t>
      </w:r>
    </w:p>
    <w:p w14:paraId="09FFF022" w14:textId="77777777" w:rsidR="00387F3C" w:rsidRPr="000E3FBA"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Funciones elementales de la hoja de cálculo para averiguar los gastos mensuales y anuales de una vivienda.</w:t>
      </w:r>
    </w:p>
    <w:p w14:paraId="20D4CE3C" w14:textId="77777777" w:rsidR="00387F3C" w:rsidRPr="000E3FBA"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Distintas formas de adquirir un producto: pago al contado, a plazos. Variables que intervienen en un préstamo: capital, tiempo de amortización, tipo de interés, cuota, TAE, comisión de apertura.</w:t>
      </w:r>
    </w:p>
    <w:p w14:paraId="59931031" w14:textId="77777777" w:rsidR="00387F3C" w:rsidRPr="000E3FBA"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eastAsia="NewsGotT" w:hAnsi="Arial" w:cs="Arial"/>
        </w:rPr>
      </w:pPr>
      <w:r w:rsidRPr="000E3FBA">
        <w:rPr>
          <w:rFonts w:ascii="Arial" w:eastAsia="NewsGotT" w:hAnsi="Arial" w:cs="Arial"/>
        </w:rPr>
        <w:t xml:space="preserve">Instalaciones en viviendas: agua, climatización, electricidad, telefonía fija, fibra óptica </w:t>
      </w:r>
      <w:r w:rsidRPr="000E3FBA">
        <w:rPr>
          <w:rFonts w:ascii="Arial" w:eastAsia="NewsGotT" w:hAnsi="Arial" w:cs="Arial"/>
        </w:rPr>
        <w:lastRenderedPageBreak/>
        <w:t xml:space="preserve">y domótica. </w:t>
      </w:r>
    </w:p>
    <w:p w14:paraId="2A8C3662" w14:textId="77777777" w:rsidR="00387F3C" w:rsidRPr="000E3FBA" w:rsidRDefault="00387F3C" w:rsidP="00247386">
      <w:pPr>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Agua caliente sanitaria: termo eléctrico, placas solares… Resolución de problemas de proporcionalidad numérica usando como contexto las máquinas de agua caliente sanitaria.</w:t>
      </w:r>
    </w:p>
    <w:p w14:paraId="3BB5AD87" w14:textId="77777777" w:rsidR="00387F3C" w:rsidRPr="000E3FBA" w:rsidRDefault="00387F3C" w:rsidP="00247386">
      <w:pPr>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hAnsi="Arial" w:cs="Arial"/>
        </w:rPr>
        <w:t>Electricidad y corriente eléctrica. Circuitos eléctricos. Magnitudes eléctricas: Tensión, Voltaje, Diferencia de potencial y Resistencia eléctrica. Ley de Ohm. Transporte y utilización de la energía.</w:t>
      </w:r>
    </w:p>
    <w:p w14:paraId="44CC7055" w14:textId="77777777" w:rsidR="00387F3C" w:rsidRPr="000E3FBA" w:rsidRDefault="00387F3C" w:rsidP="00247386">
      <w:pPr>
        <w:numPr>
          <w:ilvl w:val="0"/>
          <w:numId w:val="107"/>
        </w:numPr>
        <w:tabs>
          <w:tab w:val="left" w:pos="284"/>
        </w:tabs>
        <w:autoSpaceDE w:val="0"/>
        <w:autoSpaceDN w:val="0"/>
        <w:adjustRightInd w:val="0"/>
        <w:spacing w:after="0" w:line="288" w:lineRule="auto"/>
        <w:ind w:left="284" w:hanging="284"/>
        <w:jc w:val="both"/>
        <w:rPr>
          <w:rFonts w:ascii="Arial" w:eastAsia="NewsGotT" w:hAnsi="Arial" w:cs="Arial"/>
        </w:rPr>
      </w:pPr>
      <w:r w:rsidRPr="000E3FBA">
        <w:rPr>
          <w:rFonts w:ascii="Arial" w:eastAsia="NewsGotT" w:hAnsi="Arial" w:cs="Arial"/>
        </w:rPr>
        <w:t xml:space="preserve">Buenos hábitos para el ahorro de energía doméstica. Importancia del aislamiento. Certificado energético. Cálculo de longitudes desconocidas a partir de áreas y volúmenes resolviendo ecuaciones sencillas. Electrodomésticos. Tipos de tarificación (por potencia contrata, con discriminación horaria...) </w:t>
      </w:r>
    </w:p>
    <w:p w14:paraId="05D9C868" w14:textId="77777777" w:rsidR="00387F3C" w:rsidRPr="000E3FBA"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Análisis de etiquetas de eficacia energética en electrodomésticos de gama blanca y marrón, y su influencia en el recibo de la luz.</w:t>
      </w:r>
    </w:p>
    <w:p w14:paraId="1E63EB22" w14:textId="77777777" w:rsidR="00387F3C" w:rsidRPr="00974E8B" w:rsidRDefault="00387F3C" w:rsidP="00247386">
      <w:pPr>
        <w:widowControl w:val="0"/>
        <w:numPr>
          <w:ilvl w:val="0"/>
          <w:numId w:val="10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Subvenciones andaluzas para la eficiencia energética.</w:t>
      </w:r>
    </w:p>
    <w:p w14:paraId="7B9181A7" w14:textId="77777777" w:rsidR="00387F3C" w:rsidRPr="000E3FBA" w:rsidRDefault="00387F3C" w:rsidP="00387F3C">
      <w:pPr>
        <w:widowControl w:val="0"/>
        <w:tabs>
          <w:tab w:val="left" w:pos="284"/>
        </w:tabs>
        <w:autoSpaceDE w:val="0"/>
        <w:autoSpaceDN w:val="0"/>
        <w:adjustRightInd w:val="0"/>
        <w:spacing w:after="0" w:line="288" w:lineRule="auto"/>
        <w:ind w:left="284"/>
        <w:jc w:val="both"/>
        <w:rPr>
          <w:rFonts w:ascii="Arial" w:hAnsi="Arial" w:cs="Arial"/>
        </w:rPr>
      </w:pPr>
    </w:p>
    <w:p w14:paraId="4630C4C3" w14:textId="77777777"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14:paraId="185DD300"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Resolución de problemas de estadística, usando la calculadora para hallar parámetros estadísticos.</w:t>
      </w:r>
    </w:p>
    <w:p w14:paraId="1F9DB306"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Realización de una hoja de cálculo para el cálculo de parámetros estadísticos y de los gastos del hogar.</w:t>
      </w:r>
    </w:p>
    <w:p w14:paraId="1F572D5A"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14:paraId="65CB775A"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Análisis de imágenes, videos, animaciones e infografías y extracción de información de ellos.</w:t>
      </w:r>
    </w:p>
    <w:p w14:paraId="4E2E21C0"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Uso de simulador de hipotecas.</w:t>
      </w:r>
    </w:p>
    <w:p w14:paraId="2E8F7D32"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Cálculo de hipotecas, (cuotas, intereses…).</w:t>
      </w:r>
    </w:p>
    <w:p w14:paraId="77EE7D22"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Realización de redacciones sobre temas relacionados con los contenidos del bloque. </w:t>
      </w:r>
    </w:p>
    <w:p w14:paraId="321642D3"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Uso del </w:t>
      </w:r>
      <w:proofErr w:type="spellStart"/>
      <w:r w:rsidRPr="000E3FBA">
        <w:rPr>
          <w:rFonts w:ascii="Arial" w:hAnsi="Arial" w:cs="Arial"/>
        </w:rPr>
        <w:t>crocodile</w:t>
      </w:r>
      <w:proofErr w:type="spellEnd"/>
      <w:r w:rsidRPr="000E3FBA">
        <w:rPr>
          <w:rFonts w:ascii="Arial" w:hAnsi="Arial" w:cs="Arial"/>
        </w:rPr>
        <w:t xml:space="preserve"> para realizar circuitos eléctricos.</w:t>
      </w:r>
    </w:p>
    <w:p w14:paraId="1441C2E9"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bCs/>
          <w:lang w:val="es-ES_tradnl"/>
        </w:rPr>
      </w:pPr>
      <w:r w:rsidRPr="000E3FBA">
        <w:rPr>
          <w:rFonts w:ascii="Arial" w:hAnsi="Arial" w:cs="Arial"/>
          <w:bCs/>
          <w:lang w:val="es-ES_tradnl"/>
        </w:rPr>
        <w:t xml:space="preserve"> Resolución de problemas de circuitos eléctricos y de instalaciones de agua y electricidad.</w:t>
      </w:r>
    </w:p>
    <w:p w14:paraId="4D02F660"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Resolución de problemas de resistencia, intensidad, voltaje y potencia eléctrica.</w:t>
      </w:r>
    </w:p>
    <w:p w14:paraId="13167149"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Resolución de problemas de cálculos de longitudes, volúmenes y superficies aplicando fórmulas sencillas.</w:t>
      </w:r>
    </w:p>
    <w:p w14:paraId="70CDD0B8"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Realización de redacciones sobre temas o cuestiones relacionadas sobre contenidos de los temas.</w:t>
      </w:r>
    </w:p>
    <w:p w14:paraId="1D1D7EEB"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Estudio de facturas, analizando y variando sus distintos apartados.</w:t>
      </w:r>
    </w:p>
    <w:p w14:paraId="76BBDB36"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bCs/>
        </w:rPr>
        <w:t xml:space="preserve"> Realización de una presentación usando </w:t>
      </w:r>
      <w:proofErr w:type="spellStart"/>
      <w:r w:rsidRPr="000E3FBA">
        <w:rPr>
          <w:rFonts w:ascii="Arial" w:hAnsi="Arial" w:cs="Arial"/>
          <w:bCs/>
        </w:rPr>
        <w:t>Impress</w:t>
      </w:r>
      <w:proofErr w:type="spellEnd"/>
      <w:r w:rsidRPr="000E3FBA">
        <w:rPr>
          <w:rFonts w:ascii="Arial" w:hAnsi="Arial" w:cs="Arial"/>
          <w:bCs/>
        </w:rPr>
        <w:t xml:space="preserve"> o </w:t>
      </w:r>
      <w:proofErr w:type="spellStart"/>
      <w:r w:rsidRPr="000E3FBA">
        <w:rPr>
          <w:rFonts w:ascii="Arial" w:hAnsi="Arial" w:cs="Arial"/>
          <w:bCs/>
        </w:rPr>
        <w:t>Power</w:t>
      </w:r>
      <w:proofErr w:type="spellEnd"/>
      <w:r w:rsidRPr="000E3FBA">
        <w:rPr>
          <w:rFonts w:ascii="Arial" w:hAnsi="Arial" w:cs="Arial"/>
          <w:bCs/>
        </w:rPr>
        <w:t xml:space="preserve"> Point.</w:t>
      </w:r>
    </w:p>
    <w:p w14:paraId="203291A8" w14:textId="77777777" w:rsidR="00387F3C" w:rsidRPr="000E3FBA" w:rsidRDefault="00387F3C" w:rsidP="00247386">
      <w:pPr>
        <w:numPr>
          <w:ilvl w:val="0"/>
          <w:numId w:val="105"/>
        </w:numPr>
        <w:tabs>
          <w:tab w:val="clear" w:pos="1211"/>
          <w:tab w:val="num" w:pos="567"/>
        </w:tabs>
        <w:autoSpaceDE w:val="0"/>
        <w:autoSpaceDN w:val="0"/>
        <w:adjustRightInd w:val="0"/>
        <w:spacing w:after="0" w:line="288" w:lineRule="auto"/>
        <w:ind w:left="567" w:hanging="283"/>
        <w:jc w:val="both"/>
        <w:rPr>
          <w:rFonts w:ascii="Arial" w:hAnsi="Arial" w:cs="Arial"/>
          <w:bCs/>
          <w:lang w:val="es-ES_tradnl"/>
        </w:rPr>
      </w:pPr>
      <w:r w:rsidRPr="000E3FBA">
        <w:rPr>
          <w:rFonts w:ascii="Arial" w:hAnsi="Arial" w:cs="Arial"/>
        </w:rPr>
        <w:t xml:space="preserve"> Resolución de cuestionarios de comprensión lectora.</w:t>
      </w:r>
    </w:p>
    <w:p w14:paraId="073C72FF" w14:textId="77777777" w:rsidR="00387F3C" w:rsidRPr="000E3FBA" w:rsidRDefault="00387F3C" w:rsidP="00387F3C">
      <w:pPr>
        <w:spacing w:line="288" w:lineRule="auto"/>
        <w:jc w:val="both"/>
        <w:rPr>
          <w:rFonts w:ascii="Arial" w:hAnsi="Arial" w:cs="Arial"/>
          <w:b/>
          <w:i/>
        </w:rPr>
      </w:pPr>
    </w:p>
    <w:p w14:paraId="28648032" w14:textId="77777777" w:rsidR="00387F3C" w:rsidRPr="000E3FBA" w:rsidRDefault="00387F3C" w:rsidP="00387F3C">
      <w:pPr>
        <w:spacing w:line="288" w:lineRule="auto"/>
        <w:jc w:val="both"/>
        <w:rPr>
          <w:rFonts w:ascii="Arial" w:hAnsi="Arial" w:cs="Arial"/>
          <w:b/>
          <w:i/>
        </w:rPr>
      </w:pPr>
      <w:r w:rsidRPr="000E3FBA">
        <w:rPr>
          <w:rFonts w:ascii="Arial" w:hAnsi="Arial" w:cs="Arial"/>
          <w:b/>
          <w:bCs/>
          <w:i/>
        </w:rPr>
        <w:t>Bloque 12: Nuevos avances tecnológicos en el campo de la comunicación (2 semanas</w:t>
      </w:r>
      <w:r w:rsidRPr="000E3FBA">
        <w:rPr>
          <w:rFonts w:ascii="Arial" w:hAnsi="Arial" w:cs="Arial"/>
          <w:b/>
          <w:i/>
        </w:rPr>
        <w:t>)</w:t>
      </w:r>
    </w:p>
    <w:p w14:paraId="1A211D49" w14:textId="77777777" w:rsidR="00387F3C" w:rsidRPr="000E3FBA" w:rsidRDefault="00387F3C" w:rsidP="00387F3C">
      <w:pPr>
        <w:spacing w:line="288" w:lineRule="auto"/>
        <w:jc w:val="both"/>
        <w:rPr>
          <w:rFonts w:ascii="Arial" w:hAnsi="Arial" w:cs="Arial"/>
          <w:b/>
        </w:rPr>
      </w:pPr>
      <w:r w:rsidRPr="000E3FBA">
        <w:rPr>
          <w:rFonts w:ascii="Arial" w:hAnsi="Arial" w:cs="Arial"/>
          <w:b/>
        </w:rPr>
        <w:t>Contenidos</w:t>
      </w:r>
    </w:p>
    <w:p w14:paraId="576670A0" w14:textId="77777777" w:rsidR="00387F3C" w:rsidRPr="000E3FBA" w:rsidRDefault="00387F3C" w:rsidP="00247386">
      <w:pPr>
        <w:widowControl w:val="0"/>
        <w:numPr>
          <w:ilvl w:val="0"/>
          <w:numId w:val="108"/>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lastRenderedPageBreak/>
        <w:t xml:space="preserve">Tecnología de la comunicación: telefonía móvil y funcionamiento del GPS. </w:t>
      </w:r>
    </w:p>
    <w:p w14:paraId="5B3FEF7A" w14:textId="77777777" w:rsidR="00387F3C" w:rsidRPr="000E3FBA" w:rsidRDefault="00387F3C" w:rsidP="00247386">
      <w:pPr>
        <w:widowControl w:val="0"/>
        <w:numPr>
          <w:ilvl w:val="0"/>
          <w:numId w:val="108"/>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Internet móvil, nuevos usos del teléfono móvil, y su relación con los servicios de las TIC.</w:t>
      </w:r>
    </w:p>
    <w:p w14:paraId="374BF530" w14:textId="77777777" w:rsidR="00387F3C" w:rsidRPr="000E3FBA" w:rsidRDefault="00387F3C" w:rsidP="00247386">
      <w:pPr>
        <w:widowControl w:val="0"/>
        <w:numPr>
          <w:ilvl w:val="0"/>
          <w:numId w:val="108"/>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Servicios avanzados de las TIC. El certificado digital. Oficinas virtuales y presentación online de documentos oficiales. Servicio de alojamiento de archivos en la nube. Redes sociales. Tipos y características. El blog. Confección y posibilidades. Comercio y banca electrónica. Ventajas e inconvenientes.</w:t>
      </w:r>
    </w:p>
    <w:p w14:paraId="3265F716" w14:textId="77777777" w:rsidR="00387F3C" w:rsidRPr="000E3FBA" w:rsidRDefault="00387F3C" w:rsidP="00247386">
      <w:pPr>
        <w:widowControl w:val="0"/>
        <w:numPr>
          <w:ilvl w:val="0"/>
          <w:numId w:val="108"/>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El problema de la privacidad en Internet. Seguridad en la red. Condiciones de uso y política de datos.</w:t>
      </w:r>
    </w:p>
    <w:p w14:paraId="237AFADF" w14:textId="77777777" w:rsidR="00387F3C" w:rsidRDefault="00387F3C" w:rsidP="00387F3C">
      <w:pPr>
        <w:spacing w:line="288" w:lineRule="auto"/>
        <w:ind w:left="567" w:hanging="567"/>
        <w:jc w:val="both"/>
        <w:rPr>
          <w:rFonts w:ascii="Arial" w:hAnsi="Arial" w:cs="Arial"/>
          <w:b/>
        </w:rPr>
      </w:pPr>
    </w:p>
    <w:p w14:paraId="0896B44D" w14:textId="77777777"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14:paraId="4432203F" w14:textId="77777777" w:rsidR="00387F3C" w:rsidRPr="000E3FBA" w:rsidRDefault="00387F3C" w:rsidP="00247386">
      <w:pPr>
        <w:numPr>
          <w:ilvl w:val="0"/>
          <w:numId w:val="109"/>
        </w:numPr>
        <w:autoSpaceDE w:val="0"/>
        <w:autoSpaceDN w:val="0"/>
        <w:adjustRightInd w:val="0"/>
        <w:spacing w:after="0" w:line="288" w:lineRule="auto"/>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14:paraId="1FD2073D" w14:textId="77777777" w:rsidR="00387F3C" w:rsidRPr="000E3FBA" w:rsidRDefault="00387F3C" w:rsidP="00247386">
      <w:pPr>
        <w:numPr>
          <w:ilvl w:val="0"/>
          <w:numId w:val="109"/>
        </w:numPr>
        <w:autoSpaceDE w:val="0"/>
        <w:autoSpaceDN w:val="0"/>
        <w:adjustRightInd w:val="0"/>
        <w:spacing w:after="0" w:line="288" w:lineRule="auto"/>
        <w:jc w:val="both"/>
        <w:rPr>
          <w:rFonts w:ascii="Arial" w:hAnsi="Arial" w:cs="Arial"/>
        </w:rPr>
      </w:pPr>
      <w:r w:rsidRPr="000E3FBA">
        <w:rPr>
          <w:rFonts w:ascii="Arial" w:hAnsi="Arial" w:cs="Arial"/>
        </w:rPr>
        <w:t>Análisis de imágenes, animaciones y vídeos y extracción de información de ellos.</w:t>
      </w:r>
    </w:p>
    <w:p w14:paraId="74CC8EF5" w14:textId="77777777" w:rsidR="00387F3C" w:rsidRPr="000E3FBA" w:rsidRDefault="00387F3C" w:rsidP="00247386">
      <w:pPr>
        <w:numPr>
          <w:ilvl w:val="0"/>
          <w:numId w:val="109"/>
        </w:numPr>
        <w:autoSpaceDE w:val="0"/>
        <w:autoSpaceDN w:val="0"/>
        <w:adjustRightInd w:val="0"/>
        <w:spacing w:after="0" w:line="288" w:lineRule="auto"/>
        <w:jc w:val="both"/>
        <w:rPr>
          <w:rFonts w:ascii="Arial" w:hAnsi="Arial" w:cs="Arial"/>
        </w:rPr>
      </w:pPr>
      <w:r w:rsidRPr="000E3FBA">
        <w:rPr>
          <w:rFonts w:ascii="Arial" w:hAnsi="Arial" w:cs="Arial"/>
        </w:rPr>
        <w:t xml:space="preserve">Realización de redacciones sobre temas relacionados con los contenidos del bloque. </w:t>
      </w:r>
    </w:p>
    <w:p w14:paraId="47667430" w14:textId="77777777" w:rsidR="00387F3C" w:rsidRPr="000E3FBA" w:rsidRDefault="00387F3C" w:rsidP="00247386">
      <w:pPr>
        <w:numPr>
          <w:ilvl w:val="0"/>
          <w:numId w:val="109"/>
        </w:numPr>
        <w:tabs>
          <w:tab w:val="num" w:pos="709"/>
        </w:tabs>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Elaboración de un blog personal.</w:t>
      </w:r>
    </w:p>
    <w:p w14:paraId="536F1479" w14:textId="77777777" w:rsidR="00387F3C" w:rsidRPr="000E3FBA" w:rsidRDefault="00387F3C" w:rsidP="00247386">
      <w:pPr>
        <w:numPr>
          <w:ilvl w:val="0"/>
          <w:numId w:val="109"/>
        </w:numPr>
        <w:tabs>
          <w:tab w:val="num" w:pos="709"/>
        </w:tabs>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Búsqueda de información en internet sobre los contenidos del tema, y elaboración de un trabajo personal.</w:t>
      </w:r>
    </w:p>
    <w:p w14:paraId="7D5E4025" w14:textId="77777777" w:rsidR="00387F3C" w:rsidRPr="003D034F" w:rsidRDefault="00387F3C" w:rsidP="00247386">
      <w:pPr>
        <w:numPr>
          <w:ilvl w:val="0"/>
          <w:numId w:val="109"/>
        </w:numPr>
        <w:autoSpaceDE w:val="0"/>
        <w:autoSpaceDN w:val="0"/>
        <w:adjustRightInd w:val="0"/>
        <w:spacing w:after="0" w:line="288" w:lineRule="auto"/>
        <w:jc w:val="both"/>
        <w:rPr>
          <w:rFonts w:ascii="Arial" w:hAnsi="Arial" w:cs="Arial"/>
          <w:bCs/>
          <w:lang w:val="es-ES_tradnl"/>
        </w:rPr>
      </w:pPr>
      <w:r w:rsidRPr="000E3FBA">
        <w:rPr>
          <w:rFonts w:ascii="Arial" w:hAnsi="Arial" w:cs="Arial"/>
        </w:rPr>
        <w:t>Resolución de cuestionarios de comprensión lectora.</w:t>
      </w:r>
    </w:p>
    <w:p w14:paraId="2A34CB1C" w14:textId="77777777" w:rsidR="00387F3C" w:rsidRDefault="00387F3C" w:rsidP="00387F3C">
      <w:pPr>
        <w:autoSpaceDE w:val="0"/>
        <w:autoSpaceDN w:val="0"/>
        <w:adjustRightInd w:val="0"/>
        <w:spacing w:after="0" w:line="288" w:lineRule="auto"/>
        <w:jc w:val="both"/>
        <w:rPr>
          <w:rFonts w:ascii="Arial" w:hAnsi="Arial" w:cs="Arial"/>
        </w:rPr>
      </w:pPr>
    </w:p>
    <w:p w14:paraId="2707CC06" w14:textId="77777777" w:rsidR="00387F3C" w:rsidRDefault="00387F3C" w:rsidP="00387F3C">
      <w:pPr>
        <w:autoSpaceDE w:val="0"/>
        <w:autoSpaceDN w:val="0"/>
        <w:adjustRightInd w:val="0"/>
        <w:spacing w:after="0" w:line="288" w:lineRule="auto"/>
        <w:jc w:val="both"/>
        <w:rPr>
          <w:rFonts w:ascii="Arial" w:hAnsi="Arial" w:cs="Arial"/>
        </w:rPr>
      </w:pPr>
    </w:p>
    <w:p w14:paraId="5BD3745A" w14:textId="77777777" w:rsidR="00387F3C" w:rsidRDefault="00387F3C" w:rsidP="00387F3C">
      <w:pPr>
        <w:autoSpaceDE w:val="0"/>
        <w:autoSpaceDN w:val="0"/>
        <w:adjustRightInd w:val="0"/>
        <w:spacing w:after="0" w:line="288" w:lineRule="auto"/>
        <w:jc w:val="both"/>
        <w:rPr>
          <w:rFonts w:ascii="Arial" w:hAnsi="Arial" w:cs="Arial"/>
        </w:rPr>
      </w:pPr>
    </w:p>
    <w:p w14:paraId="2E749876" w14:textId="77777777"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after="0" w:line="240" w:lineRule="auto"/>
        <w:jc w:val="both"/>
        <w:rPr>
          <w:rFonts w:ascii="Arial" w:hAnsi="Arial" w:cs="Arial"/>
          <w:b/>
          <w:color w:val="C00000"/>
          <w:sz w:val="36"/>
          <w:szCs w:val="36"/>
        </w:rPr>
        <w:sectPr w:rsidR="00387F3C" w:rsidSect="00387F3C">
          <w:pgSz w:w="11906" w:h="16838"/>
          <w:pgMar w:top="1417" w:right="1701" w:bottom="1417" w:left="1701" w:header="708" w:footer="283" w:gutter="0"/>
          <w:cols w:space="708"/>
          <w:docGrid w:linePitch="360"/>
        </w:sectPr>
      </w:pPr>
    </w:p>
    <w:p w14:paraId="0A369DF5" w14:textId="77777777" w:rsidR="00387F3C" w:rsidRPr="00974E8B" w:rsidRDefault="00387F3C" w:rsidP="00387F3C">
      <w:pPr>
        <w:spacing w:line="288" w:lineRule="auto"/>
        <w:jc w:val="both"/>
        <w:rPr>
          <w:rFonts w:ascii="Arial" w:hAnsi="Arial" w:cs="Arial"/>
          <w:b/>
          <w:bCs/>
          <w:color w:val="C00000"/>
          <w:sz w:val="36"/>
          <w:szCs w:val="36"/>
          <w:lang w:val="es-ES_tradnl"/>
        </w:rPr>
      </w:pPr>
      <w:r w:rsidRPr="00974E8B">
        <w:rPr>
          <w:rFonts w:ascii="Arial" w:hAnsi="Arial" w:cs="Arial"/>
          <w:b/>
          <w:bCs/>
          <w:color w:val="C00000"/>
          <w:sz w:val="36"/>
          <w:szCs w:val="36"/>
          <w:lang w:val="es-ES_tradnl"/>
        </w:rPr>
        <w:lastRenderedPageBreak/>
        <w:t>PROCEDIMIENTOS METODOLÓGICOS</w:t>
      </w:r>
    </w:p>
    <w:p w14:paraId="0597EBF0"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 xml:space="preserve">Como ya se dijo al principio, al tratarse </w:t>
      </w:r>
      <w:proofErr w:type="spellStart"/>
      <w:r w:rsidRPr="000E3FBA">
        <w:rPr>
          <w:rFonts w:ascii="Arial" w:hAnsi="Arial" w:cs="Arial"/>
          <w:lang w:val="es-ES_tradnl"/>
        </w:rPr>
        <w:t>se</w:t>
      </w:r>
      <w:proofErr w:type="spellEnd"/>
      <w:r w:rsidRPr="000E3FBA">
        <w:rPr>
          <w:rFonts w:ascii="Arial" w:hAnsi="Arial" w:cs="Arial"/>
          <w:lang w:val="es-ES_tradnl"/>
        </w:rPr>
        <w:t xml:space="preserve"> una educación semipresencial, la metodología debe adaptarse a las características propias de este tipo de enseñanza. De hecho, esta programación se ha hecho teniendo en cuenta los resultados obtenidos en la Prueba Inicial realizada durante el mes de septiembre.</w:t>
      </w:r>
    </w:p>
    <w:p w14:paraId="25EDA8EF"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 xml:space="preserve">Por un lado, en las clases presenciales (3 horas semanales), se trabajarán de manera global los contenidos de los diferentes temas, insistiendo sobre todo en los aspectos matemáticos, ya que la prueba inicial realizada ha revelado que la mayoría del alumnado carece del dominio de las herramientas matemáticas básicas, por lo que será necesario llevar a cabo trabajos de ampliación en este sentido. </w:t>
      </w:r>
      <w:proofErr w:type="gramStart"/>
      <w:r w:rsidRPr="000E3FBA">
        <w:rPr>
          <w:rFonts w:ascii="Arial" w:hAnsi="Arial" w:cs="Arial"/>
          <w:lang w:val="es-ES_tradnl"/>
        </w:rPr>
        <w:t>Asimismo</w:t>
      </w:r>
      <w:proofErr w:type="gramEnd"/>
      <w:r w:rsidRPr="000E3FBA">
        <w:rPr>
          <w:rFonts w:ascii="Arial" w:hAnsi="Arial" w:cs="Arial"/>
          <w:lang w:val="es-ES_tradnl"/>
        </w:rPr>
        <w:t xml:space="preserve"> se tratarán y explicarán aquellos aspectos que les puedan resultar de más difícil comprensión. Con este fin, se diseñarán tareas de clase, que servirán para desarrollar estos aspectos matemáticos y como medio de valorar el trabajo del alumnado en las horas presenciales.</w:t>
      </w:r>
    </w:p>
    <w:p w14:paraId="7496F2FF"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La plataforma virtual será considerada la herramienta básica para la asignatura, por permitir el acceso a la información y servir también como medio de comunicación entre alumnado y profesorado.</w:t>
      </w:r>
    </w:p>
    <w:p w14:paraId="0CAFDCCE"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adaptarán los contenidos ofrecidos por la administración, intentando ajustarlos al tiempo real disponible y a la capacidad del alumnado, y se completarán con cuantos documentos, enlaces, actividades y otro tipo de recursos se considere conveniente.</w:t>
      </w:r>
    </w:p>
    <w:p w14:paraId="43285643"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procurará que todos los materiales que se trabajen en clase, se encuentren también disponibles en la plataforma, para consultas posteriores y para facilitar el trabajo a aquellos alumnos/as que por diversos motivos no hayan podido asistir a las clases.</w:t>
      </w:r>
    </w:p>
    <w:p w14:paraId="749E01E9"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fomentará el uso de foros y correo interno, como medio de comunicación entre todos los integrantes del grupo, valorándose la participación en los mismos.</w:t>
      </w:r>
    </w:p>
    <w:p w14:paraId="48C093F7" w14:textId="77777777"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hará especial hincapié en la mejora de la compresión lectora, mediante textos que se trabajarán en clase o en tareas de plataforma y cuestionarios de comprensión lectora, sobre temas relacionados con los contenidos de los temas, que se podrán realizar en la plataforma.</w:t>
      </w:r>
    </w:p>
    <w:p w14:paraId="05CC5E8D" w14:textId="77777777" w:rsidR="00387F3C" w:rsidRPr="000E3FBA" w:rsidRDefault="00387F3C" w:rsidP="00387F3C">
      <w:pPr>
        <w:pStyle w:val="Ttulo6"/>
        <w:spacing w:line="288" w:lineRule="auto"/>
        <w:rPr>
          <w:rFonts w:ascii="Arial" w:hAnsi="Arial" w:cs="Arial"/>
        </w:rPr>
      </w:pPr>
    </w:p>
    <w:p w14:paraId="0776CA26" w14:textId="77777777"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p>
    <w:p w14:paraId="406AE0E1" w14:textId="77777777"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p>
    <w:p w14:paraId="66DE7257" w14:textId="77777777"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p>
    <w:p w14:paraId="0E511AEF" w14:textId="77777777" w:rsidR="00387F3C" w:rsidRPr="005D3B7F"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r w:rsidRPr="005D3B7F">
        <w:rPr>
          <w:rFonts w:ascii="Arial" w:hAnsi="Arial" w:cs="Arial"/>
          <w:b/>
          <w:bCs/>
          <w:color w:val="C00000"/>
          <w:sz w:val="36"/>
          <w:szCs w:val="36"/>
          <w:lang w:val="es-ES_tradnl"/>
        </w:rPr>
        <w:t>CRITERIOS Y PROCEDIMIENTOS DE CALIFICACIÓN</w:t>
      </w:r>
    </w:p>
    <w:p w14:paraId="6FC4A23F" w14:textId="77777777" w:rsidR="00387F3C" w:rsidRPr="000E3FBA" w:rsidRDefault="00387F3C" w:rsidP="00387F3C">
      <w:pPr>
        <w:jc w:val="both"/>
        <w:rPr>
          <w:rFonts w:ascii="Arial" w:hAnsi="Arial" w:cs="Arial"/>
          <w:lang w:val="es-ES_tradnl"/>
        </w:rPr>
      </w:pPr>
      <w:r w:rsidRPr="000E3FBA">
        <w:rPr>
          <w:rFonts w:ascii="Arial" w:hAnsi="Arial" w:cs="Arial"/>
          <w:lang w:val="es-ES_tradnl"/>
        </w:rPr>
        <w:lastRenderedPageBreak/>
        <w:t>La evaluación ha de ser continua y diferenciada para cada uno de los módulos que forman los ámbitos que componen el currículo.</w:t>
      </w:r>
    </w:p>
    <w:p w14:paraId="24E2675D" w14:textId="77777777" w:rsidR="00387F3C" w:rsidRPr="000E3FBA" w:rsidRDefault="00387F3C" w:rsidP="00387F3C">
      <w:pPr>
        <w:jc w:val="both"/>
        <w:rPr>
          <w:rFonts w:ascii="Arial" w:hAnsi="Arial" w:cs="Arial"/>
          <w:lang w:val="es-ES_tradnl"/>
        </w:rPr>
      </w:pPr>
      <w:r w:rsidRPr="000E3FBA">
        <w:rPr>
          <w:rFonts w:ascii="Arial" w:hAnsi="Arial" w:cs="Arial"/>
          <w:lang w:val="es-ES_tradnl"/>
        </w:rPr>
        <w:t xml:space="preserve">Así </w:t>
      </w:r>
      <w:proofErr w:type="gramStart"/>
      <w:r w:rsidRPr="000E3FBA">
        <w:rPr>
          <w:rFonts w:ascii="Arial" w:hAnsi="Arial" w:cs="Arial"/>
          <w:lang w:val="es-ES_tradnl"/>
        </w:rPr>
        <w:t>pues</w:t>
      </w:r>
      <w:proofErr w:type="gramEnd"/>
      <w:r w:rsidRPr="000E3FBA">
        <w:rPr>
          <w:rFonts w:ascii="Arial" w:hAnsi="Arial" w:cs="Arial"/>
          <w:lang w:val="es-ES_tradnl"/>
        </w:rPr>
        <w:t xml:space="preserve"> la evaluación positiva de un módulo supone la superación definitiva del mismo, que se considera válida en toda la red de Centros de Adultos de </w:t>
      </w:r>
      <w:smartTag w:uri="urn:schemas-microsoft-com:office:smarttags" w:element="PersonName">
        <w:smartTagPr>
          <w:attr w:name="ProductID" w:val="la Comunidad Autónoma"/>
        </w:smartTagPr>
        <w:r w:rsidRPr="000E3FBA">
          <w:rPr>
            <w:rFonts w:ascii="Arial" w:hAnsi="Arial" w:cs="Arial"/>
            <w:lang w:val="es-ES_tradnl"/>
          </w:rPr>
          <w:t>la Comunidad Autónoma</w:t>
        </w:r>
      </w:smartTag>
      <w:r w:rsidRPr="000E3FBA">
        <w:rPr>
          <w:rFonts w:ascii="Arial" w:hAnsi="Arial" w:cs="Arial"/>
          <w:lang w:val="es-ES_tradnl"/>
        </w:rPr>
        <w:t xml:space="preserve"> de Andalucía.</w:t>
      </w:r>
    </w:p>
    <w:p w14:paraId="01B33463" w14:textId="77777777" w:rsidR="00387F3C" w:rsidRPr="000E3FBA" w:rsidRDefault="00387F3C" w:rsidP="00387F3C">
      <w:pPr>
        <w:jc w:val="both"/>
        <w:rPr>
          <w:rFonts w:ascii="Arial" w:hAnsi="Arial" w:cs="Arial"/>
          <w:lang w:val="es-ES_tradnl"/>
        </w:rPr>
      </w:pPr>
      <w:r w:rsidRPr="000E3FBA">
        <w:rPr>
          <w:rFonts w:ascii="Arial" w:hAnsi="Arial" w:cs="Arial"/>
          <w:lang w:val="es-ES_tradnl"/>
        </w:rPr>
        <w:t xml:space="preserve">Se realizarán tres sesiones de evaluación coincidentes, aproximadamente, con los trimestres naturales y en las cuales el alumnado será evaluado de cada uno de los </w:t>
      </w:r>
      <w:r>
        <w:rPr>
          <w:rFonts w:ascii="Arial" w:hAnsi="Arial" w:cs="Arial"/>
          <w:lang w:val="es-ES_tradnl"/>
        </w:rPr>
        <w:t>bloques</w:t>
      </w:r>
      <w:r w:rsidRPr="000E3FBA">
        <w:rPr>
          <w:rFonts w:ascii="Arial" w:hAnsi="Arial" w:cs="Arial"/>
          <w:lang w:val="es-ES_tradnl"/>
        </w:rPr>
        <w:t xml:space="preserve"> correspondientes. (Debido a la enorme diversidad del alumnado y al hecho de que muchos de ellos carecen de los conocimientos previos necesarios para abordar los contenidos del curso se hace obligado llevar a cabo una serie de sesiones iniciales de repaso, lo cual incrementa notablemente la extensión temporal del primer bloque).</w:t>
      </w:r>
    </w:p>
    <w:p w14:paraId="19D3E38C" w14:textId="77777777" w:rsidR="00387F3C" w:rsidRPr="000E3FBA" w:rsidRDefault="00387F3C" w:rsidP="00387F3C">
      <w:pPr>
        <w:jc w:val="both"/>
        <w:rPr>
          <w:rFonts w:ascii="Arial" w:hAnsi="Arial" w:cs="Arial"/>
          <w:lang w:val="es-ES_tradnl"/>
        </w:rPr>
      </w:pPr>
      <w:r w:rsidRPr="000E3FBA">
        <w:rPr>
          <w:rFonts w:ascii="Arial" w:hAnsi="Arial" w:cs="Arial"/>
          <w:lang w:val="es-ES_tradnl"/>
        </w:rPr>
        <w:t xml:space="preserve"> Se realizará una prueba escrita al finalizar cada bloque y un examen de recuperación para aquellos alumnos que no hayan superado el mismo. </w:t>
      </w:r>
    </w:p>
    <w:p w14:paraId="65C44D82" w14:textId="77777777" w:rsidR="00387F3C" w:rsidRPr="000E3FBA" w:rsidRDefault="00387F3C" w:rsidP="00387F3C">
      <w:pPr>
        <w:jc w:val="both"/>
        <w:rPr>
          <w:rFonts w:ascii="Arial" w:hAnsi="Arial" w:cs="Arial"/>
          <w:lang w:val="es-ES_tradnl"/>
        </w:rPr>
      </w:pPr>
      <w:r w:rsidRPr="000E3FBA">
        <w:rPr>
          <w:rFonts w:ascii="Arial" w:hAnsi="Arial" w:cs="Arial"/>
          <w:lang w:val="es-ES_tradnl"/>
        </w:rPr>
        <w:t xml:space="preserve">A final de curso existirá la posibilidad de recuperar en un examen final los </w:t>
      </w:r>
      <w:r>
        <w:rPr>
          <w:rFonts w:ascii="Arial" w:hAnsi="Arial" w:cs="Arial"/>
          <w:lang w:val="es-ES_tradnl"/>
        </w:rPr>
        <w:t>bloques</w:t>
      </w:r>
      <w:r w:rsidRPr="000E3FBA">
        <w:rPr>
          <w:rFonts w:ascii="Arial" w:hAnsi="Arial" w:cs="Arial"/>
          <w:lang w:val="es-ES_tradnl"/>
        </w:rPr>
        <w:t xml:space="preserve"> no superados durante el curso. En Septiembre, se realizará una prueba extraordinaria para aquel alumnado que en junio no haya sido evaluado positivamente en uno o más </w:t>
      </w:r>
      <w:r>
        <w:rPr>
          <w:rFonts w:ascii="Arial" w:hAnsi="Arial" w:cs="Arial"/>
          <w:lang w:val="es-ES_tradnl"/>
        </w:rPr>
        <w:t>bloques</w:t>
      </w:r>
      <w:r w:rsidRPr="000E3FBA">
        <w:rPr>
          <w:rFonts w:ascii="Arial" w:hAnsi="Arial" w:cs="Arial"/>
          <w:lang w:val="es-ES_tradnl"/>
        </w:rPr>
        <w:t>.</w:t>
      </w:r>
    </w:p>
    <w:p w14:paraId="41B44415" w14:textId="77777777" w:rsidR="00387F3C" w:rsidRPr="003D034F" w:rsidRDefault="00387F3C" w:rsidP="00387F3C">
      <w:pPr>
        <w:jc w:val="both"/>
        <w:rPr>
          <w:rFonts w:ascii="Arial" w:hAnsi="Arial" w:cs="Arial"/>
          <w:lang w:val="es-ES_tradnl"/>
        </w:rPr>
      </w:pPr>
      <w:r w:rsidRPr="000E3FBA">
        <w:rPr>
          <w:rFonts w:ascii="Arial" w:hAnsi="Arial" w:cs="Arial"/>
          <w:lang w:val="es-ES_tradnl"/>
        </w:rPr>
        <w:t xml:space="preserve">En la evaluación de cada </w:t>
      </w:r>
      <w:r>
        <w:rPr>
          <w:rFonts w:ascii="Arial" w:hAnsi="Arial" w:cs="Arial"/>
          <w:lang w:val="es-ES_tradnl"/>
        </w:rPr>
        <w:t>bloque</w:t>
      </w:r>
      <w:r w:rsidRPr="000E3FBA">
        <w:rPr>
          <w:rFonts w:ascii="Arial" w:hAnsi="Arial" w:cs="Arial"/>
          <w:lang w:val="es-ES_tradnl"/>
        </w:rPr>
        <w:t xml:space="preserve"> se tendrán en cuenta dos aspectos, fundamentalmente:</w:t>
      </w:r>
    </w:p>
    <w:p w14:paraId="6BFA4A21" w14:textId="77777777"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 xml:space="preserve">1.- La calificación emitida por el profesor o tutor. Esta calificación puede oscilar entre 1 y 10. Con ella se valorará la asistencia, el trabajo realizado a lo largo de las sesiones presenciales y no presenciales (cuaderno, tareas, cuestionarios, foros, </w:t>
      </w:r>
      <w:proofErr w:type="spellStart"/>
      <w:r w:rsidRPr="003D034F">
        <w:rPr>
          <w:rFonts w:ascii="Arial" w:hAnsi="Arial" w:cs="Arial"/>
          <w:lang w:val="es-ES_tradnl"/>
        </w:rPr>
        <w:t>etc</w:t>
      </w:r>
      <w:proofErr w:type="spellEnd"/>
      <w:r w:rsidRPr="003D034F">
        <w:rPr>
          <w:rFonts w:ascii="Arial" w:hAnsi="Arial" w:cs="Arial"/>
          <w:lang w:val="es-ES_tradnl"/>
        </w:rPr>
        <w:t>), la participación y uso de la plataforma (temas, recursos,...) y el interés mostrado durante el curso. Supondrá alrededor del 35% de la calificación final.</w:t>
      </w:r>
    </w:p>
    <w:p w14:paraId="13EB656F" w14:textId="77777777"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2.- La calificación obtenida en la pruebas escritas en las que se valorará el aprendizaje desarrollado en relación con los diferentes bloques impartidos y que oscilará entre 1 y 10 y constituirá aproximadamente el 65% restante.</w:t>
      </w:r>
    </w:p>
    <w:p w14:paraId="3DBBBE24" w14:textId="77777777" w:rsidR="00387F3C" w:rsidRPr="003D034F" w:rsidRDefault="00387F3C" w:rsidP="00387F3C">
      <w:pPr>
        <w:spacing w:after="0" w:line="240" w:lineRule="auto"/>
        <w:jc w:val="both"/>
        <w:rPr>
          <w:rFonts w:ascii="Arial" w:hAnsi="Arial" w:cs="Arial"/>
          <w:lang w:val="es-ES_tradnl"/>
        </w:rPr>
      </w:pPr>
    </w:p>
    <w:p w14:paraId="632E6959" w14:textId="77777777"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Se considerará evaluado positivamente cada bloque cuando se obtenga en la calificación final una nota igual o superior a 5.</w:t>
      </w:r>
    </w:p>
    <w:p w14:paraId="2A6076CB" w14:textId="77777777" w:rsidR="00387F3C" w:rsidRPr="003D034F" w:rsidRDefault="00387F3C" w:rsidP="00387F3C">
      <w:pPr>
        <w:spacing w:after="0" w:line="240" w:lineRule="auto"/>
        <w:jc w:val="both"/>
        <w:rPr>
          <w:rFonts w:ascii="Arial" w:hAnsi="Arial" w:cs="Arial"/>
          <w:lang w:val="es-ES_tradnl"/>
        </w:rPr>
      </w:pPr>
    </w:p>
    <w:p w14:paraId="314AD518" w14:textId="77777777"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Se considerará evaluado positivamente el Ámbito cuando lo estén todos los bloques que lo componen.</w:t>
      </w:r>
    </w:p>
    <w:p w14:paraId="0012495C" w14:textId="77777777" w:rsidR="00387F3C" w:rsidRDefault="00387F3C" w:rsidP="00387F3C">
      <w:pPr>
        <w:jc w:val="both"/>
        <w:rPr>
          <w:rFonts w:ascii="Arial" w:hAnsi="Arial" w:cs="Arial"/>
          <w:lang w:val="es-ES_tradnl"/>
        </w:rPr>
      </w:pPr>
    </w:p>
    <w:p w14:paraId="4328A214" w14:textId="77777777" w:rsidR="00387F3C" w:rsidRDefault="00387F3C" w:rsidP="00387F3C">
      <w:pPr>
        <w:jc w:val="both"/>
        <w:rPr>
          <w:rFonts w:ascii="Arial" w:hAnsi="Arial" w:cs="Arial"/>
          <w:lang w:val="es-ES_tradnl"/>
        </w:rPr>
      </w:pPr>
    </w:p>
    <w:p w14:paraId="76908393" w14:textId="77777777" w:rsidR="00387F3C" w:rsidRDefault="00387F3C" w:rsidP="00387F3C">
      <w:pPr>
        <w:jc w:val="both"/>
        <w:rPr>
          <w:rFonts w:ascii="Arial" w:hAnsi="Arial" w:cs="Arial"/>
          <w:lang w:val="es-ES_tradnl"/>
        </w:rPr>
        <w:sectPr w:rsidR="00387F3C" w:rsidSect="00387F3C">
          <w:pgSz w:w="11906" w:h="16838"/>
          <w:pgMar w:top="1418" w:right="1701" w:bottom="1418" w:left="1701" w:header="709" w:footer="284" w:gutter="0"/>
          <w:cols w:space="708"/>
          <w:docGrid w:linePitch="360"/>
        </w:sectPr>
      </w:pPr>
    </w:p>
    <w:p w14:paraId="33750002" w14:textId="77777777" w:rsidR="00387F3C" w:rsidRDefault="00387F3C" w:rsidP="00387F3C">
      <w:pPr>
        <w:jc w:val="both"/>
        <w:rPr>
          <w:rFonts w:ascii="Arial" w:hAnsi="Arial" w:cs="Arial"/>
          <w:lang w:val="es-ES_tradnl"/>
        </w:rPr>
      </w:pPr>
    </w:p>
    <w:tbl>
      <w:tblPr>
        <w:tblW w:w="12720" w:type="dxa"/>
        <w:tblInd w:w="55" w:type="dxa"/>
        <w:tblCellMar>
          <w:left w:w="70" w:type="dxa"/>
          <w:right w:w="70" w:type="dxa"/>
        </w:tblCellMar>
        <w:tblLook w:val="04A0" w:firstRow="1" w:lastRow="0" w:firstColumn="1" w:lastColumn="0" w:noHBand="0" w:noVBand="1"/>
      </w:tblPr>
      <w:tblGrid>
        <w:gridCol w:w="2940"/>
        <w:gridCol w:w="3380"/>
        <w:gridCol w:w="3114"/>
        <w:gridCol w:w="1300"/>
        <w:gridCol w:w="925"/>
        <w:gridCol w:w="1061"/>
      </w:tblGrid>
      <w:tr w:rsidR="00387F3C" w:rsidRPr="00FB7749" w14:paraId="68A605F8" w14:textId="77777777" w:rsidTr="00387F3C">
        <w:trPr>
          <w:trHeight w:val="1275"/>
        </w:trPr>
        <w:tc>
          <w:tcPr>
            <w:tcW w:w="294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4A573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Contenidos</w:t>
            </w:r>
          </w:p>
        </w:tc>
        <w:tc>
          <w:tcPr>
            <w:tcW w:w="3380" w:type="dxa"/>
            <w:tcBorders>
              <w:top w:val="single" w:sz="4" w:space="0" w:color="auto"/>
              <w:left w:val="nil"/>
              <w:bottom w:val="single" w:sz="4" w:space="0" w:color="auto"/>
              <w:right w:val="single" w:sz="4" w:space="0" w:color="auto"/>
            </w:tcBorders>
            <w:shd w:val="clear" w:color="000000" w:fill="D8D8D8"/>
            <w:vAlign w:val="center"/>
            <w:hideMark/>
          </w:tcPr>
          <w:p w14:paraId="27229C3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3114" w:type="dxa"/>
            <w:tcBorders>
              <w:top w:val="single" w:sz="4" w:space="0" w:color="auto"/>
              <w:left w:val="nil"/>
              <w:bottom w:val="single" w:sz="4" w:space="0" w:color="auto"/>
              <w:right w:val="single" w:sz="4" w:space="0" w:color="auto"/>
            </w:tcBorders>
            <w:shd w:val="clear" w:color="000000" w:fill="D8D8D8"/>
            <w:vAlign w:val="center"/>
            <w:hideMark/>
          </w:tcPr>
          <w:p w14:paraId="4C0C79B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50FD759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25" w:type="dxa"/>
            <w:tcBorders>
              <w:top w:val="single" w:sz="4" w:space="0" w:color="auto"/>
              <w:left w:val="nil"/>
              <w:bottom w:val="single" w:sz="4" w:space="0" w:color="auto"/>
              <w:right w:val="single" w:sz="4" w:space="0" w:color="auto"/>
            </w:tcBorders>
            <w:shd w:val="clear" w:color="000000" w:fill="D8D8D8"/>
            <w:vAlign w:val="center"/>
            <w:hideMark/>
          </w:tcPr>
          <w:p w14:paraId="3C3BF5A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61" w:type="dxa"/>
            <w:tcBorders>
              <w:top w:val="single" w:sz="4" w:space="0" w:color="auto"/>
              <w:left w:val="nil"/>
              <w:bottom w:val="single" w:sz="4" w:space="0" w:color="auto"/>
              <w:right w:val="single" w:sz="4" w:space="0" w:color="auto"/>
            </w:tcBorders>
            <w:shd w:val="clear" w:color="000000" w:fill="D8D8D8"/>
            <w:vAlign w:val="center"/>
            <w:hideMark/>
          </w:tcPr>
          <w:p w14:paraId="739B36F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FB7749" w14:paraId="70656526" w14:textId="77777777" w:rsidTr="00387F3C">
        <w:trPr>
          <w:trHeight w:val="705"/>
        </w:trPr>
        <w:tc>
          <w:tcPr>
            <w:tcW w:w="2940" w:type="dxa"/>
            <w:vMerge w:val="restart"/>
            <w:tcBorders>
              <w:top w:val="single" w:sz="4" w:space="0" w:color="auto"/>
              <w:left w:val="single" w:sz="4" w:space="0" w:color="auto"/>
              <w:right w:val="single" w:sz="4" w:space="0" w:color="auto"/>
            </w:tcBorders>
            <w:shd w:val="clear" w:color="auto" w:fill="auto"/>
            <w:hideMark/>
          </w:tcPr>
          <w:p w14:paraId="7C7837ED" w14:textId="77777777" w:rsidR="00387F3C" w:rsidRPr="00FB7749" w:rsidRDefault="00387F3C" w:rsidP="00387F3C">
            <w:pPr>
              <w:spacing w:after="0" w:line="240" w:lineRule="auto"/>
              <w:rPr>
                <w:rFonts w:ascii="Arial Narrow" w:eastAsia="Times New Roman" w:hAnsi="Arial Narrow" w:cs="Calibri"/>
                <w:b/>
                <w:bCs/>
                <w:i/>
                <w:iCs/>
                <w:color w:val="000000"/>
                <w:sz w:val="20"/>
                <w:szCs w:val="20"/>
              </w:rPr>
            </w:pPr>
            <w:r w:rsidRPr="00FB7749">
              <w:rPr>
                <w:rFonts w:ascii="Arial Narrow" w:eastAsia="Times New Roman" w:hAnsi="Arial Narrow" w:cs="Calibri"/>
                <w:b/>
                <w:bCs/>
                <w:i/>
                <w:iCs/>
                <w:color w:val="000000"/>
                <w:sz w:val="20"/>
                <w:szCs w:val="20"/>
              </w:rPr>
              <w:t>Bloque 7: Somos lo que comemos. Las personas y la salud  (5 semanas)</w:t>
            </w:r>
          </w:p>
        </w:tc>
        <w:tc>
          <w:tcPr>
            <w:tcW w:w="3380" w:type="dxa"/>
            <w:vMerge w:val="restart"/>
            <w:tcBorders>
              <w:top w:val="nil"/>
              <w:left w:val="nil"/>
              <w:right w:val="single" w:sz="4" w:space="0" w:color="auto"/>
            </w:tcBorders>
            <w:shd w:val="clear" w:color="auto" w:fill="auto"/>
            <w:hideMark/>
          </w:tcPr>
          <w:p w14:paraId="01D19980"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 Conocer la organización pluricelular jerarquizada del organismo humano, diferenciando entre células, tejidos, órganos y sistemas y valorar la importancia que tiene la prevención como práctica habitual e integrada en sus vidas y las consecuencias positivas de la donación de células, sangre y órganos. CMCT, CSC, SIEP.</w:t>
            </w:r>
          </w:p>
        </w:tc>
        <w:tc>
          <w:tcPr>
            <w:tcW w:w="3114" w:type="dxa"/>
            <w:vMerge w:val="restart"/>
            <w:tcBorders>
              <w:top w:val="nil"/>
              <w:left w:val="nil"/>
              <w:right w:val="single" w:sz="4" w:space="0" w:color="auto"/>
            </w:tcBorders>
            <w:shd w:val="clear" w:color="auto" w:fill="auto"/>
            <w:hideMark/>
          </w:tcPr>
          <w:p w14:paraId="27BC914E"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1.1.              Interpreta los diferentes niveles de organización en el ser humano, buscando la relación entre ellos.</w:t>
            </w:r>
          </w:p>
        </w:tc>
        <w:tc>
          <w:tcPr>
            <w:tcW w:w="1300" w:type="dxa"/>
            <w:tcBorders>
              <w:top w:val="nil"/>
              <w:left w:val="nil"/>
              <w:bottom w:val="single" w:sz="4" w:space="0" w:color="auto"/>
              <w:right w:val="single" w:sz="4" w:space="0" w:color="auto"/>
            </w:tcBorders>
            <w:shd w:val="clear" w:color="auto" w:fill="auto"/>
            <w:vAlign w:val="center"/>
            <w:hideMark/>
          </w:tcPr>
          <w:p w14:paraId="019EE10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25" w:type="dxa"/>
            <w:tcBorders>
              <w:top w:val="nil"/>
              <w:left w:val="nil"/>
              <w:bottom w:val="single" w:sz="4" w:space="0" w:color="auto"/>
              <w:right w:val="single" w:sz="4" w:space="0" w:color="auto"/>
            </w:tcBorders>
            <w:shd w:val="clear" w:color="auto" w:fill="auto"/>
            <w:vAlign w:val="center"/>
            <w:hideMark/>
          </w:tcPr>
          <w:p w14:paraId="61600F8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12EA97F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15ADABE1" w14:textId="77777777" w:rsidTr="00387F3C">
        <w:trPr>
          <w:trHeight w:val="198"/>
        </w:trPr>
        <w:tc>
          <w:tcPr>
            <w:tcW w:w="2940" w:type="dxa"/>
            <w:vMerge/>
            <w:tcBorders>
              <w:left w:val="single" w:sz="4" w:space="0" w:color="auto"/>
              <w:bottom w:val="nil"/>
              <w:right w:val="single" w:sz="4" w:space="0" w:color="auto"/>
            </w:tcBorders>
            <w:shd w:val="clear" w:color="auto" w:fill="auto"/>
            <w:hideMark/>
          </w:tcPr>
          <w:p w14:paraId="22F1D405" w14:textId="77777777" w:rsidR="00387F3C" w:rsidRPr="00FB7749" w:rsidRDefault="00387F3C" w:rsidP="00387F3C">
            <w:pPr>
              <w:spacing w:after="0" w:line="240" w:lineRule="auto"/>
              <w:rPr>
                <w:rFonts w:ascii="Arial Narrow" w:eastAsia="Times New Roman" w:hAnsi="Arial Narrow" w:cs="Calibri"/>
                <w:b/>
                <w:bCs/>
                <w:i/>
                <w:iCs/>
                <w:color w:val="000000"/>
                <w:sz w:val="20"/>
                <w:szCs w:val="20"/>
              </w:rPr>
            </w:pPr>
          </w:p>
        </w:tc>
        <w:tc>
          <w:tcPr>
            <w:tcW w:w="3380" w:type="dxa"/>
            <w:vMerge/>
            <w:tcBorders>
              <w:top w:val="nil"/>
              <w:left w:val="nil"/>
              <w:right w:val="single" w:sz="4" w:space="0" w:color="auto"/>
            </w:tcBorders>
            <w:shd w:val="clear" w:color="auto" w:fill="auto"/>
            <w:hideMark/>
          </w:tcPr>
          <w:p w14:paraId="1C85BCE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3D918BDB"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A666A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7DA77C1A"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3BA2F1F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1E00D7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4F884B8B"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7ED37ABF"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0A000F4B"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 La organización general del cuerpo humano: aparatos y sistemas, órganos, tejidos y  células. Importancia de las donaciones de órganos y de sangre.</w:t>
            </w:r>
          </w:p>
        </w:tc>
        <w:tc>
          <w:tcPr>
            <w:tcW w:w="3380" w:type="dxa"/>
            <w:vMerge/>
            <w:tcBorders>
              <w:left w:val="nil"/>
              <w:right w:val="single" w:sz="4" w:space="0" w:color="auto"/>
            </w:tcBorders>
            <w:vAlign w:val="center"/>
            <w:hideMark/>
          </w:tcPr>
          <w:p w14:paraId="16EA481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14:paraId="2106D47B"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1.2.              Diferencia los distintos tipos celulares, describiendo la función de los orgánulos más importantes.</w:t>
            </w:r>
          </w:p>
        </w:tc>
        <w:tc>
          <w:tcPr>
            <w:tcW w:w="1300" w:type="dxa"/>
            <w:tcBorders>
              <w:top w:val="nil"/>
              <w:left w:val="nil"/>
              <w:bottom w:val="single" w:sz="4" w:space="0" w:color="auto"/>
              <w:right w:val="single" w:sz="4" w:space="0" w:color="auto"/>
            </w:tcBorders>
            <w:shd w:val="clear" w:color="auto" w:fill="auto"/>
            <w:vAlign w:val="center"/>
            <w:hideMark/>
          </w:tcPr>
          <w:p w14:paraId="3F57E6A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2365760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57FF436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FB7749" w14:paraId="657E652A" w14:textId="77777777" w:rsidTr="00387F3C">
        <w:trPr>
          <w:trHeight w:val="765"/>
        </w:trPr>
        <w:tc>
          <w:tcPr>
            <w:tcW w:w="2940" w:type="dxa"/>
            <w:tcBorders>
              <w:top w:val="nil"/>
              <w:left w:val="single" w:sz="4" w:space="0" w:color="auto"/>
              <w:bottom w:val="nil"/>
              <w:right w:val="single" w:sz="4" w:space="0" w:color="auto"/>
            </w:tcBorders>
            <w:shd w:val="clear" w:color="auto" w:fill="auto"/>
            <w:hideMark/>
          </w:tcPr>
          <w:p w14:paraId="47995DCA"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2. La función de nutrición. Anatomía y fisiología del sistema digestivo. Principales enfermedades.</w:t>
            </w:r>
          </w:p>
        </w:tc>
        <w:tc>
          <w:tcPr>
            <w:tcW w:w="3380" w:type="dxa"/>
            <w:vMerge/>
            <w:tcBorders>
              <w:left w:val="nil"/>
              <w:right w:val="single" w:sz="4" w:space="0" w:color="auto"/>
            </w:tcBorders>
            <w:vAlign w:val="center"/>
            <w:hideMark/>
          </w:tcPr>
          <w:p w14:paraId="7DB09FF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14:paraId="2AE2EDBE"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1.3.              Reconoce los principales tejidos que conforman el cuerpo humano, y asocia a los mismos su función.</w:t>
            </w:r>
          </w:p>
        </w:tc>
        <w:tc>
          <w:tcPr>
            <w:tcW w:w="1300" w:type="dxa"/>
            <w:tcBorders>
              <w:top w:val="nil"/>
              <w:left w:val="nil"/>
              <w:bottom w:val="single" w:sz="4" w:space="0" w:color="auto"/>
              <w:right w:val="single" w:sz="4" w:space="0" w:color="auto"/>
            </w:tcBorders>
            <w:shd w:val="clear" w:color="auto" w:fill="auto"/>
            <w:vAlign w:val="center"/>
            <w:hideMark/>
          </w:tcPr>
          <w:p w14:paraId="018D0E8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457FAFF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4470CEB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FB7749" w14:paraId="05E14521" w14:textId="77777777" w:rsidTr="00387F3C">
        <w:trPr>
          <w:trHeight w:val="423"/>
        </w:trPr>
        <w:tc>
          <w:tcPr>
            <w:tcW w:w="2940" w:type="dxa"/>
            <w:vMerge w:val="restart"/>
            <w:tcBorders>
              <w:top w:val="nil"/>
              <w:left w:val="single" w:sz="4" w:space="0" w:color="auto"/>
              <w:right w:val="single" w:sz="4" w:space="0" w:color="auto"/>
            </w:tcBorders>
            <w:shd w:val="clear" w:color="auto" w:fill="auto"/>
            <w:hideMark/>
          </w:tcPr>
          <w:p w14:paraId="48A68A66"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3. Alimentación y salud. Análisis de dietas saludables. Prevención de los trastornos de la conducta alimentaria.</w:t>
            </w:r>
          </w:p>
        </w:tc>
        <w:tc>
          <w:tcPr>
            <w:tcW w:w="3380" w:type="dxa"/>
            <w:vMerge/>
            <w:tcBorders>
              <w:left w:val="nil"/>
              <w:right w:val="single" w:sz="4" w:space="0" w:color="auto"/>
            </w:tcBorders>
            <w:vAlign w:val="center"/>
            <w:hideMark/>
          </w:tcPr>
          <w:p w14:paraId="017F7155"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29512576"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1.4.              Detalla la importancia que tiene para la sociedad y para el ser humano la donación de células, sangre y órganos.</w:t>
            </w:r>
          </w:p>
        </w:tc>
        <w:tc>
          <w:tcPr>
            <w:tcW w:w="1300" w:type="dxa"/>
            <w:vMerge w:val="restart"/>
            <w:tcBorders>
              <w:top w:val="nil"/>
              <w:left w:val="nil"/>
              <w:right w:val="single" w:sz="4" w:space="0" w:color="auto"/>
            </w:tcBorders>
            <w:shd w:val="clear" w:color="auto" w:fill="auto"/>
            <w:vAlign w:val="center"/>
            <w:hideMark/>
          </w:tcPr>
          <w:p w14:paraId="47515EF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6667EC9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317347D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4E890F14" w14:textId="77777777" w:rsidTr="00387F3C">
        <w:trPr>
          <w:trHeight w:val="480"/>
        </w:trPr>
        <w:tc>
          <w:tcPr>
            <w:tcW w:w="2940" w:type="dxa"/>
            <w:vMerge/>
            <w:tcBorders>
              <w:left w:val="single" w:sz="4" w:space="0" w:color="auto"/>
              <w:bottom w:val="nil"/>
              <w:right w:val="single" w:sz="4" w:space="0" w:color="auto"/>
            </w:tcBorders>
            <w:shd w:val="clear" w:color="auto" w:fill="auto"/>
            <w:hideMark/>
          </w:tcPr>
          <w:p w14:paraId="65E0D4A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14:paraId="4412D95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63F53463"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55E56485"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046C88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5047840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7F90F836" w14:textId="77777777" w:rsidTr="00387F3C">
        <w:trPr>
          <w:trHeight w:val="1185"/>
        </w:trPr>
        <w:tc>
          <w:tcPr>
            <w:tcW w:w="2940" w:type="dxa"/>
            <w:vMerge w:val="restart"/>
            <w:tcBorders>
              <w:top w:val="nil"/>
              <w:left w:val="single" w:sz="4" w:space="0" w:color="auto"/>
              <w:right w:val="single" w:sz="4" w:space="0" w:color="auto"/>
            </w:tcBorders>
            <w:shd w:val="clear" w:color="auto" w:fill="auto"/>
            <w:hideMark/>
          </w:tcPr>
          <w:p w14:paraId="56216D0E"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4. Uso de la proporcionalidad para el estudio de la pirámide de los alimentos y las cantidades de nutrientes que éstos nos aportan y que necesitamos. Las cantidades diarias recomendadas. Estudio de la información nutricional contenida en las etiquetas de los alimentos.</w:t>
            </w:r>
          </w:p>
        </w:tc>
        <w:tc>
          <w:tcPr>
            <w:tcW w:w="3380" w:type="dxa"/>
            <w:vMerge w:val="restart"/>
            <w:tcBorders>
              <w:top w:val="nil"/>
              <w:left w:val="nil"/>
              <w:bottom w:val="single" w:sz="4" w:space="0" w:color="000000"/>
              <w:right w:val="single" w:sz="4" w:space="0" w:color="auto"/>
            </w:tcBorders>
            <w:shd w:val="clear" w:color="auto" w:fill="auto"/>
            <w:hideMark/>
          </w:tcPr>
          <w:p w14:paraId="4CBA680B"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2. Reconocer la diferencia entre alimentación y nutrición y diferenciar los principales nutrientes y sus funciones básicas. CMCT.</w:t>
            </w:r>
          </w:p>
        </w:tc>
        <w:tc>
          <w:tcPr>
            <w:tcW w:w="3114" w:type="dxa"/>
            <w:vMerge w:val="restart"/>
            <w:tcBorders>
              <w:top w:val="nil"/>
              <w:left w:val="nil"/>
              <w:right w:val="single" w:sz="4" w:space="0" w:color="auto"/>
            </w:tcBorders>
            <w:shd w:val="clear" w:color="auto" w:fill="auto"/>
            <w:hideMark/>
          </w:tcPr>
          <w:p w14:paraId="33F04E00"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2.1.              Discrimina el proceso de nutrición del de la alimentación.</w:t>
            </w:r>
          </w:p>
        </w:tc>
        <w:tc>
          <w:tcPr>
            <w:tcW w:w="1300" w:type="dxa"/>
            <w:tcBorders>
              <w:top w:val="nil"/>
              <w:left w:val="nil"/>
              <w:bottom w:val="single" w:sz="4" w:space="0" w:color="auto"/>
              <w:right w:val="single" w:sz="4" w:space="0" w:color="auto"/>
            </w:tcBorders>
            <w:shd w:val="clear" w:color="auto" w:fill="auto"/>
            <w:vAlign w:val="center"/>
            <w:hideMark/>
          </w:tcPr>
          <w:p w14:paraId="54D6770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54F9557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5830A13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w:t>
            </w:r>
            <w:r w:rsidRPr="00FB7749">
              <w:rPr>
                <w:rFonts w:ascii="Arial Narrow" w:eastAsia="Times New Roman" w:hAnsi="Arial Narrow" w:cs="Calibri"/>
                <w:color w:val="000000"/>
                <w:sz w:val="20"/>
                <w:szCs w:val="20"/>
              </w:rPr>
              <w:t>,00%</w:t>
            </w:r>
          </w:p>
        </w:tc>
      </w:tr>
      <w:tr w:rsidR="00387F3C" w:rsidRPr="00FB7749" w14:paraId="591285F1" w14:textId="77777777" w:rsidTr="00387F3C">
        <w:trPr>
          <w:trHeight w:val="390"/>
        </w:trPr>
        <w:tc>
          <w:tcPr>
            <w:tcW w:w="2940" w:type="dxa"/>
            <w:vMerge/>
            <w:tcBorders>
              <w:left w:val="single" w:sz="4" w:space="0" w:color="auto"/>
              <w:right w:val="single" w:sz="4" w:space="0" w:color="auto"/>
            </w:tcBorders>
            <w:shd w:val="clear" w:color="auto" w:fill="auto"/>
            <w:hideMark/>
          </w:tcPr>
          <w:p w14:paraId="33EBCFF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14:paraId="07A212B3"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14:paraId="26366F22"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576A4F1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2940EEC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573723E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4,00%</w:t>
            </w:r>
          </w:p>
        </w:tc>
      </w:tr>
      <w:tr w:rsidR="00387F3C" w:rsidRPr="00FB7749" w14:paraId="7794DC75" w14:textId="77777777" w:rsidTr="00387F3C">
        <w:trPr>
          <w:trHeight w:val="435"/>
        </w:trPr>
        <w:tc>
          <w:tcPr>
            <w:tcW w:w="2940" w:type="dxa"/>
            <w:vMerge/>
            <w:tcBorders>
              <w:left w:val="single" w:sz="4" w:space="0" w:color="auto"/>
              <w:bottom w:val="nil"/>
              <w:right w:val="single" w:sz="4" w:space="0" w:color="auto"/>
            </w:tcBorders>
            <w:shd w:val="clear" w:color="auto" w:fill="auto"/>
            <w:hideMark/>
          </w:tcPr>
          <w:p w14:paraId="58E7106E"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14:paraId="4900654F"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2A5D67D1"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3452475D"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A38767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5102202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4FECCECA"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2CF46BA1"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5. Hábitos alimenticios saludables. Interpretación de gráficas asociadas a informaciones relativas a los mismos.</w:t>
            </w:r>
          </w:p>
        </w:tc>
        <w:tc>
          <w:tcPr>
            <w:tcW w:w="3380" w:type="dxa"/>
            <w:vMerge/>
            <w:tcBorders>
              <w:top w:val="nil"/>
              <w:left w:val="nil"/>
              <w:bottom w:val="single" w:sz="4" w:space="0" w:color="000000"/>
              <w:right w:val="single" w:sz="4" w:space="0" w:color="auto"/>
            </w:tcBorders>
            <w:vAlign w:val="center"/>
            <w:hideMark/>
          </w:tcPr>
          <w:p w14:paraId="306016B9"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tcBorders>
              <w:top w:val="nil"/>
              <w:left w:val="nil"/>
              <w:bottom w:val="single" w:sz="4" w:space="0" w:color="auto"/>
              <w:right w:val="single" w:sz="4" w:space="0" w:color="auto"/>
            </w:tcBorders>
            <w:shd w:val="clear" w:color="auto" w:fill="auto"/>
            <w:hideMark/>
          </w:tcPr>
          <w:p w14:paraId="1D7413DE"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2.2.              Relaciona cada nutriente con la función que desempeña en el organismo, reconociendo hábitos nutricionales saludables.</w:t>
            </w:r>
          </w:p>
        </w:tc>
        <w:tc>
          <w:tcPr>
            <w:tcW w:w="1300" w:type="dxa"/>
            <w:tcBorders>
              <w:top w:val="nil"/>
              <w:left w:val="nil"/>
              <w:bottom w:val="single" w:sz="4" w:space="0" w:color="auto"/>
              <w:right w:val="single" w:sz="4" w:space="0" w:color="auto"/>
            </w:tcBorders>
            <w:shd w:val="clear" w:color="auto" w:fill="auto"/>
            <w:vAlign w:val="center"/>
            <w:hideMark/>
          </w:tcPr>
          <w:p w14:paraId="1859C57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79538D8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4E17012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FB7749" w14:paraId="3DAD432C" w14:textId="77777777" w:rsidTr="00387F3C">
        <w:trPr>
          <w:trHeight w:val="1275"/>
        </w:trPr>
        <w:tc>
          <w:tcPr>
            <w:tcW w:w="2940" w:type="dxa"/>
            <w:tcBorders>
              <w:top w:val="nil"/>
              <w:left w:val="single" w:sz="4" w:space="0" w:color="auto"/>
              <w:bottom w:val="nil"/>
              <w:right w:val="single" w:sz="4" w:space="0" w:color="auto"/>
            </w:tcBorders>
            <w:shd w:val="clear" w:color="auto" w:fill="auto"/>
            <w:hideMark/>
          </w:tcPr>
          <w:p w14:paraId="10DDFDD4"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 xml:space="preserve">6. La recogida, el tratamiento y la interpretación de datos relacionados con la alimentación de la población, dietas y trastornos de salud. </w:t>
            </w:r>
          </w:p>
        </w:tc>
        <w:tc>
          <w:tcPr>
            <w:tcW w:w="3380" w:type="dxa"/>
            <w:vMerge w:val="restart"/>
            <w:tcBorders>
              <w:top w:val="nil"/>
              <w:left w:val="nil"/>
              <w:bottom w:val="single" w:sz="4" w:space="0" w:color="000000"/>
              <w:right w:val="single" w:sz="4" w:space="0" w:color="auto"/>
            </w:tcBorders>
            <w:shd w:val="clear" w:color="auto" w:fill="auto"/>
            <w:hideMark/>
          </w:tcPr>
          <w:p w14:paraId="5E3D2435"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3.  Explicar los procesos fundamentales de la nutrición, utilizando esquemas gráficos de los distintos aparatos que intervienen en ella. Asociar qué fase del proceso de nutrición realiza cada uno de los aparatos implicados en el mismo. CMCT, CAA, CSC.</w:t>
            </w:r>
          </w:p>
        </w:tc>
        <w:tc>
          <w:tcPr>
            <w:tcW w:w="3114" w:type="dxa"/>
            <w:tcBorders>
              <w:top w:val="nil"/>
              <w:left w:val="nil"/>
              <w:bottom w:val="single" w:sz="4" w:space="0" w:color="auto"/>
              <w:right w:val="single" w:sz="4" w:space="0" w:color="auto"/>
            </w:tcBorders>
            <w:shd w:val="clear" w:color="auto" w:fill="auto"/>
            <w:hideMark/>
          </w:tcPr>
          <w:p w14:paraId="578998E4"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3.1.              Determina e identifica, a partir de gráficos y esquemas, los distintos órganos, aparatos y sistemas implicados en la función de nutrición relacionándolo con su contribución en el proceso.</w:t>
            </w:r>
          </w:p>
        </w:tc>
        <w:tc>
          <w:tcPr>
            <w:tcW w:w="1300" w:type="dxa"/>
            <w:tcBorders>
              <w:top w:val="nil"/>
              <w:left w:val="nil"/>
              <w:bottom w:val="single" w:sz="4" w:space="0" w:color="auto"/>
              <w:right w:val="single" w:sz="4" w:space="0" w:color="auto"/>
            </w:tcBorders>
            <w:shd w:val="clear" w:color="auto" w:fill="auto"/>
            <w:vAlign w:val="center"/>
            <w:hideMark/>
          </w:tcPr>
          <w:p w14:paraId="31B1E53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6F21654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6B0FF2F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FB7749" w14:paraId="6772E0DF"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6BE0E164"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9.  Alimentación y consumo. Análisis y valoración crítica de los mensajes publicitarios sobre productos alimenticios.</w:t>
            </w:r>
          </w:p>
        </w:tc>
        <w:tc>
          <w:tcPr>
            <w:tcW w:w="3380" w:type="dxa"/>
            <w:vMerge/>
            <w:tcBorders>
              <w:top w:val="nil"/>
              <w:left w:val="nil"/>
              <w:bottom w:val="single" w:sz="4" w:space="0" w:color="000000"/>
              <w:right w:val="single" w:sz="4" w:space="0" w:color="auto"/>
            </w:tcBorders>
            <w:vAlign w:val="center"/>
            <w:hideMark/>
          </w:tcPr>
          <w:p w14:paraId="44D1DF13"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tcBorders>
              <w:top w:val="nil"/>
              <w:left w:val="nil"/>
              <w:bottom w:val="single" w:sz="4" w:space="0" w:color="auto"/>
              <w:right w:val="single" w:sz="4" w:space="0" w:color="auto"/>
            </w:tcBorders>
            <w:shd w:val="clear" w:color="auto" w:fill="auto"/>
            <w:hideMark/>
          </w:tcPr>
          <w:p w14:paraId="4F24142A"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3.2.              Reconoce la función de cada uno de los aparatos y sistemas en las funciones de nutrición.</w:t>
            </w:r>
          </w:p>
        </w:tc>
        <w:tc>
          <w:tcPr>
            <w:tcW w:w="1300" w:type="dxa"/>
            <w:tcBorders>
              <w:top w:val="nil"/>
              <w:left w:val="nil"/>
              <w:bottom w:val="single" w:sz="4" w:space="0" w:color="auto"/>
              <w:right w:val="single" w:sz="4" w:space="0" w:color="auto"/>
            </w:tcBorders>
            <w:shd w:val="clear" w:color="auto" w:fill="auto"/>
            <w:vAlign w:val="center"/>
            <w:hideMark/>
          </w:tcPr>
          <w:p w14:paraId="284A985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0E553AD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532B36F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w:t>
            </w:r>
            <w:r w:rsidRPr="00FB7749">
              <w:rPr>
                <w:rFonts w:ascii="Arial Narrow" w:eastAsia="Times New Roman" w:hAnsi="Arial Narrow" w:cs="Calibri"/>
                <w:color w:val="000000"/>
                <w:sz w:val="20"/>
                <w:szCs w:val="20"/>
              </w:rPr>
              <w:t>,00%</w:t>
            </w:r>
          </w:p>
        </w:tc>
      </w:tr>
      <w:tr w:rsidR="00387F3C" w:rsidRPr="00FB7749" w14:paraId="2CC6FE79" w14:textId="77777777" w:rsidTr="00387F3C">
        <w:trPr>
          <w:trHeight w:val="630"/>
        </w:trPr>
        <w:tc>
          <w:tcPr>
            <w:tcW w:w="2940" w:type="dxa"/>
            <w:vMerge w:val="restart"/>
            <w:tcBorders>
              <w:top w:val="nil"/>
              <w:left w:val="single" w:sz="4" w:space="0" w:color="auto"/>
              <w:right w:val="single" w:sz="4" w:space="0" w:color="auto"/>
            </w:tcBorders>
            <w:shd w:val="clear" w:color="auto" w:fill="auto"/>
            <w:hideMark/>
          </w:tcPr>
          <w:p w14:paraId="750B4159"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10. Anatomía y fisiología del aparato respiratorio. Higiene y cuidados. Alteraciones más frecuentes.</w:t>
            </w:r>
          </w:p>
        </w:tc>
        <w:tc>
          <w:tcPr>
            <w:tcW w:w="3380" w:type="dxa"/>
            <w:vMerge w:val="restart"/>
            <w:tcBorders>
              <w:top w:val="nil"/>
              <w:left w:val="nil"/>
              <w:right w:val="single" w:sz="4" w:space="0" w:color="auto"/>
            </w:tcBorders>
            <w:shd w:val="clear" w:color="auto" w:fill="auto"/>
            <w:hideMark/>
          </w:tcPr>
          <w:p w14:paraId="09115D28"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4.           Indagar acerca de las enfermedades más habituales en los aparatos relacionados con la nutrición, de cuáles son sus causas y de la manera de prevenirlas. CMCT, CAA, SIEP, CSC.</w:t>
            </w:r>
          </w:p>
        </w:tc>
        <w:tc>
          <w:tcPr>
            <w:tcW w:w="3114" w:type="dxa"/>
            <w:vMerge w:val="restart"/>
            <w:tcBorders>
              <w:top w:val="nil"/>
              <w:left w:val="nil"/>
              <w:right w:val="single" w:sz="4" w:space="0" w:color="auto"/>
            </w:tcBorders>
            <w:shd w:val="clear" w:color="auto" w:fill="auto"/>
            <w:hideMark/>
          </w:tcPr>
          <w:p w14:paraId="2837FD6E"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4.1.              Diferencia las enfermedades más frecuentes de los órganos, aparatos y sistemas implicados en la nutrición, asociándolas con sus causas y con la manera de prevenirlas.</w:t>
            </w:r>
          </w:p>
        </w:tc>
        <w:tc>
          <w:tcPr>
            <w:tcW w:w="1300" w:type="dxa"/>
            <w:vMerge w:val="restart"/>
            <w:tcBorders>
              <w:top w:val="nil"/>
              <w:left w:val="nil"/>
              <w:right w:val="single" w:sz="4" w:space="0" w:color="auto"/>
            </w:tcBorders>
            <w:shd w:val="clear" w:color="auto" w:fill="auto"/>
            <w:vAlign w:val="center"/>
            <w:hideMark/>
          </w:tcPr>
          <w:p w14:paraId="535E08F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3CE42E7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678BEC4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024B312A" w14:textId="77777777" w:rsidTr="00387F3C">
        <w:trPr>
          <w:trHeight w:val="630"/>
        </w:trPr>
        <w:tc>
          <w:tcPr>
            <w:tcW w:w="2940" w:type="dxa"/>
            <w:vMerge/>
            <w:tcBorders>
              <w:left w:val="single" w:sz="4" w:space="0" w:color="auto"/>
              <w:bottom w:val="nil"/>
              <w:right w:val="single" w:sz="4" w:space="0" w:color="auto"/>
            </w:tcBorders>
            <w:shd w:val="clear" w:color="auto" w:fill="auto"/>
            <w:hideMark/>
          </w:tcPr>
          <w:p w14:paraId="4DCC34C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48DDB96B"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07BD4E4E"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1E87A05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7F9717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4D078B8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36DAD174" w14:textId="77777777" w:rsidTr="00387F3C">
        <w:trPr>
          <w:trHeight w:val="1170"/>
        </w:trPr>
        <w:tc>
          <w:tcPr>
            <w:tcW w:w="2940" w:type="dxa"/>
            <w:vMerge w:val="restart"/>
            <w:tcBorders>
              <w:top w:val="nil"/>
              <w:left w:val="single" w:sz="4" w:space="0" w:color="auto"/>
              <w:right w:val="single" w:sz="4" w:space="0" w:color="auto"/>
            </w:tcBorders>
            <w:shd w:val="clear" w:color="auto" w:fill="auto"/>
            <w:hideMark/>
          </w:tcPr>
          <w:p w14:paraId="4CB74AD7"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11. Anatomía y fisiología del sistema circulatorio. Estilos de vida para una buena salud cardiovascular. 12. El aparato excretor: anatomía y fisiología. Prevención de las enfermedades más frecuentes.</w:t>
            </w:r>
          </w:p>
        </w:tc>
        <w:tc>
          <w:tcPr>
            <w:tcW w:w="3380" w:type="dxa"/>
            <w:vMerge w:val="restart"/>
            <w:tcBorders>
              <w:top w:val="nil"/>
              <w:left w:val="nil"/>
              <w:right w:val="single" w:sz="4" w:space="0" w:color="auto"/>
            </w:tcBorders>
            <w:shd w:val="clear" w:color="auto" w:fill="auto"/>
            <w:hideMark/>
          </w:tcPr>
          <w:p w14:paraId="2EE03017"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5.            Relacionar las dietas con la salud, a través de ejemplos prácticos. CMCT, CAA.</w:t>
            </w:r>
          </w:p>
        </w:tc>
        <w:tc>
          <w:tcPr>
            <w:tcW w:w="3114" w:type="dxa"/>
            <w:vMerge w:val="restart"/>
            <w:tcBorders>
              <w:top w:val="nil"/>
              <w:left w:val="nil"/>
              <w:right w:val="single" w:sz="4" w:space="0" w:color="auto"/>
            </w:tcBorders>
            <w:shd w:val="clear" w:color="auto" w:fill="auto"/>
            <w:hideMark/>
          </w:tcPr>
          <w:p w14:paraId="7B8B2F65"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5.1.               Diseña hábitos nutricionales saludables mediante la elaboración de dietas equilibradas, utilizando tablas con diferentes grupos de alimentos con los nutrientes principales presentes en ellos y su valor calórico.</w:t>
            </w:r>
          </w:p>
        </w:tc>
        <w:tc>
          <w:tcPr>
            <w:tcW w:w="1300" w:type="dxa"/>
            <w:tcBorders>
              <w:top w:val="nil"/>
              <w:left w:val="nil"/>
              <w:bottom w:val="single" w:sz="4" w:space="0" w:color="auto"/>
              <w:right w:val="single" w:sz="4" w:space="0" w:color="auto"/>
            </w:tcBorders>
            <w:shd w:val="clear" w:color="auto" w:fill="auto"/>
            <w:vAlign w:val="center"/>
            <w:hideMark/>
          </w:tcPr>
          <w:p w14:paraId="146370A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25" w:type="dxa"/>
            <w:tcBorders>
              <w:top w:val="nil"/>
              <w:left w:val="nil"/>
              <w:bottom w:val="single" w:sz="4" w:space="0" w:color="auto"/>
              <w:right w:val="single" w:sz="4" w:space="0" w:color="auto"/>
            </w:tcBorders>
            <w:shd w:val="clear" w:color="auto" w:fill="auto"/>
            <w:vAlign w:val="center"/>
            <w:hideMark/>
          </w:tcPr>
          <w:p w14:paraId="70040C9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705B51F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28E2D431" w14:textId="77777777" w:rsidTr="00387F3C">
        <w:trPr>
          <w:trHeight w:val="421"/>
        </w:trPr>
        <w:tc>
          <w:tcPr>
            <w:tcW w:w="2940" w:type="dxa"/>
            <w:vMerge/>
            <w:tcBorders>
              <w:left w:val="single" w:sz="4" w:space="0" w:color="auto"/>
              <w:bottom w:val="nil"/>
              <w:right w:val="single" w:sz="4" w:space="0" w:color="auto"/>
            </w:tcBorders>
            <w:shd w:val="clear" w:color="auto" w:fill="auto"/>
            <w:hideMark/>
          </w:tcPr>
          <w:p w14:paraId="621DBB35"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4C12438A"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3FCC4F5F"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4F4B3CC"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663C4690"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3D42F08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DEF481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DA34972"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034928F9" w14:textId="77777777" w:rsidTr="00387F3C">
        <w:trPr>
          <w:trHeight w:val="390"/>
        </w:trPr>
        <w:tc>
          <w:tcPr>
            <w:tcW w:w="2940" w:type="dxa"/>
            <w:vMerge w:val="restart"/>
            <w:tcBorders>
              <w:top w:val="nil"/>
              <w:left w:val="single" w:sz="4" w:space="0" w:color="auto"/>
              <w:right w:val="single" w:sz="4" w:space="0" w:color="auto"/>
            </w:tcBorders>
            <w:shd w:val="clear" w:color="auto" w:fill="auto"/>
            <w:hideMark/>
          </w:tcPr>
          <w:p w14:paraId="356B1B16"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12. El aparato excretor: anatomía y fisiología. Prevención de las enfermedades más frecuentes.</w:t>
            </w:r>
          </w:p>
        </w:tc>
        <w:tc>
          <w:tcPr>
            <w:tcW w:w="3380" w:type="dxa"/>
            <w:vMerge/>
            <w:tcBorders>
              <w:left w:val="nil"/>
              <w:right w:val="single" w:sz="4" w:space="0" w:color="auto"/>
            </w:tcBorders>
            <w:vAlign w:val="center"/>
            <w:hideMark/>
          </w:tcPr>
          <w:p w14:paraId="2CB7085F"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val="restart"/>
            <w:tcBorders>
              <w:top w:val="nil"/>
              <w:left w:val="nil"/>
              <w:right w:val="single" w:sz="4" w:space="0" w:color="auto"/>
            </w:tcBorders>
            <w:shd w:val="clear" w:color="auto" w:fill="auto"/>
            <w:hideMark/>
          </w:tcPr>
          <w:p w14:paraId="1E0ED545"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5.2.               Valora una dieta equilibrada para una vida saludable.</w:t>
            </w:r>
          </w:p>
        </w:tc>
        <w:tc>
          <w:tcPr>
            <w:tcW w:w="1300" w:type="dxa"/>
            <w:vMerge w:val="restart"/>
            <w:tcBorders>
              <w:top w:val="nil"/>
              <w:left w:val="nil"/>
              <w:right w:val="single" w:sz="4" w:space="0" w:color="auto"/>
            </w:tcBorders>
            <w:shd w:val="clear" w:color="auto" w:fill="auto"/>
            <w:vAlign w:val="center"/>
            <w:hideMark/>
          </w:tcPr>
          <w:p w14:paraId="6144EF4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327813B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042A7EA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14:paraId="103CB460" w14:textId="77777777" w:rsidTr="00387F3C">
        <w:trPr>
          <w:trHeight w:val="360"/>
        </w:trPr>
        <w:tc>
          <w:tcPr>
            <w:tcW w:w="2940" w:type="dxa"/>
            <w:vMerge/>
            <w:tcBorders>
              <w:left w:val="single" w:sz="4" w:space="0" w:color="auto"/>
              <w:bottom w:val="nil"/>
              <w:right w:val="single" w:sz="4" w:space="0" w:color="auto"/>
            </w:tcBorders>
            <w:shd w:val="clear" w:color="auto" w:fill="auto"/>
            <w:hideMark/>
          </w:tcPr>
          <w:p w14:paraId="768FAEA2"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14:paraId="5615A601"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5ED1B1AC"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0C9EB1C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92D3E6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5BF51BB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1B37D364" w14:textId="77777777" w:rsidTr="00387F3C">
        <w:trPr>
          <w:trHeight w:val="390"/>
        </w:trPr>
        <w:tc>
          <w:tcPr>
            <w:tcW w:w="2940" w:type="dxa"/>
            <w:vMerge w:val="restart"/>
            <w:tcBorders>
              <w:top w:val="nil"/>
              <w:left w:val="single" w:sz="4" w:space="0" w:color="auto"/>
              <w:right w:val="single" w:sz="4" w:space="0" w:color="auto"/>
            </w:tcBorders>
            <w:shd w:val="clear" w:color="auto" w:fill="auto"/>
            <w:noWrap/>
            <w:vAlign w:val="bottom"/>
            <w:hideMark/>
          </w:tcPr>
          <w:p w14:paraId="6E7BEAA2"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14:paraId="72DB6F9D"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6. Reconocer la importancia de los productos andaluces como integrantes de la dieta mediterránea. CMCT, CEC.</w:t>
            </w:r>
          </w:p>
        </w:tc>
        <w:tc>
          <w:tcPr>
            <w:tcW w:w="3114" w:type="dxa"/>
            <w:vMerge w:val="restart"/>
            <w:tcBorders>
              <w:top w:val="nil"/>
              <w:left w:val="nil"/>
              <w:right w:val="single" w:sz="4" w:space="0" w:color="auto"/>
            </w:tcBorders>
            <w:shd w:val="clear" w:color="auto" w:fill="auto"/>
            <w:hideMark/>
          </w:tcPr>
          <w:p w14:paraId="6FA084F7"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6.1 Valora la importancia de los alimentos andaluces en la salud</w:t>
            </w:r>
          </w:p>
        </w:tc>
        <w:tc>
          <w:tcPr>
            <w:tcW w:w="1300" w:type="dxa"/>
            <w:vMerge w:val="restart"/>
            <w:tcBorders>
              <w:top w:val="nil"/>
              <w:left w:val="nil"/>
              <w:right w:val="single" w:sz="4" w:space="0" w:color="auto"/>
            </w:tcBorders>
            <w:shd w:val="clear" w:color="auto" w:fill="auto"/>
            <w:vAlign w:val="center"/>
            <w:hideMark/>
          </w:tcPr>
          <w:p w14:paraId="22CDDF2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14:paraId="025C075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779E201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FB7749" w14:paraId="4373817E" w14:textId="77777777" w:rsidTr="00387F3C">
        <w:trPr>
          <w:trHeight w:val="360"/>
        </w:trPr>
        <w:tc>
          <w:tcPr>
            <w:tcW w:w="2940" w:type="dxa"/>
            <w:vMerge/>
            <w:tcBorders>
              <w:left w:val="single" w:sz="4" w:space="0" w:color="auto"/>
              <w:bottom w:val="nil"/>
              <w:right w:val="single" w:sz="4" w:space="0" w:color="auto"/>
            </w:tcBorders>
            <w:shd w:val="clear" w:color="auto" w:fill="auto"/>
            <w:noWrap/>
            <w:vAlign w:val="bottom"/>
            <w:hideMark/>
          </w:tcPr>
          <w:p w14:paraId="6AF0C08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160DCD02"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415D6BE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1D486FC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4923EC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162F96A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7B07C844" w14:textId="77777777" w:rsidTr="00387F3C">
        <w:trPr>
          <w:trHeight w:val="495"/>
        </w:trPr>
        <w:tc>
          <w:tcPr>
            <w:tcW w:w="2940" w:type="dxa"/>
            <w:vMerge w:val="restart"/>
            <w:tcBorders>
              <w:top w:val="nil"/>
              <w:left w:val="single" w:sz="4" w:space="0" w:color="auto"/>
              <w:right w:val="single" w:sz="4" w:space="0" w:color="auto"/>
            </w:tcBorders>
            <w:shd w:val="clear" w:color="auto" w:fill="auto"/>
            <w:noWrap/>
            <w:vAlign w:val="bottom"/>
            <w:hideMark/>
          </w:tcPr>
          <w:p w14:paraId="63E4A9CD"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 </w:t>
            </w:r>
          </w:p>
        </w:tc>
        <w:tc>
          <w:tcPr>
            <w:tcW w:w="3380" w:type="dxa"/>
            <w:vMerge w:val="restart"/>
            <w:tcBorders>
              <w:top w:val="nil"/>
              <w:left w:val="nil"/>
              <w:right w:val="single" w:sz="4" w:space="0" w:color="auto"/>
            </w:tcBorders>
            <w:shd w:val="clear" w:color="auto" w:fill="auto"/>
            <w:hideMark/>
          </w:tcPr>
          <w:p w14:paraId="05C7D593"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7.           Comprender y valorar la importancia de una buena alimentación y del ejercicio físico en la salud. CCL, CMCT, CSC.</w:t>
            </w:r>
          </w:p>
        </w:tc>
        <w:tc>
          <w:tcPr>
            <w:tcW w:w="3114" w:type="dxa"/>
            <w:vMerge w:val="restart"/>
            <w:tcBorders>
              <w:top w:val="nil"/>
              <w:left w:val="nil"/>
              <w:right w:val="single" w:sz="4" w:space="0" w:color="auto"/>
            </w:tcBorders>
            <w:shd w:val="clear" w:color="auto" w:fill="auto"/>
            <w:hideMark/>
          </w:tcPr>
          <w:p w14:paraId="05893DDB"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7.1.              Establece la relación entre alimentación y salud, así como ejercicio físico y salud, describiendo lo que se considera una dieta sana.</w:t>
            </w:r>
          </w:p>
        </w:tc>
        <w:tc>
          <w:tcPr>
            <w:tcW w:w="1300" w:type="dxa"/>
            <w:vMerge w:val="restart"/>
            <w:tcBorders>
              <w:top w:val="nil"/>
              <w:left w:val="nil"/>
              <w:right w:val="single" w:sz="4" w:space="0" w:color="auto"/>
            </w:tcBorders>
            <w:shd w:val="clear" w:color="auto" w:fill="auto"/>
            <w:vAlign w:val="center"/>
            <w:hideMark/>
          </w:tcPr>
          <w:p w14:paraId="49AD9A9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14:paraId="63D3C30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7B9AB04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FB7749" w14:paraId="045FB90B" w14:textId="77777777" w:rsidTr="00387F3C">
        <w:trPr>
          <w:trHeight w:val="510"/>
        </w:trPr>
        <w:tc>
          <w:tcPr>
            <w:tcW w:w="2940" w:type="dxa"/>
            <w:vMerge/>
            <w:tcBorders>
              <w:left w:val="single" w:sz="4" w:space="0" w:color="auto"/>
              <w:bottom w:val="nil"/>
              <w:right w:val="single" w:sz="4" w:space="0" w:color="auto"/>
            </w:tcBorders>
            <w:shd w:val="clear" w:color="auto" w:fill="auto"/>
            <w:noWrap/>
            <w:vAlign w:val="bottom"/>
            <w:hideMark/>
          </w:tcPr>
          <w:p w14:paraId="460CDC0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308EEC77"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2A35338E"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27C9007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9EA073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010CF0F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0D1B6A1F" w14:textId="77777777" w:rsidTr="00387F3C">
        <w:trPr>
          <w:trHeight w:val="720"/>
        </w:trPr>
        <w:tc>
          <w:tcPr>
            <w:tcW w:w="2940" w:type="dxa"/>
            <w:vMerge w:val="restart"/>
            <w:tcBorders>
              <w:top w:val="nil"/>
              <w:left w:val="single" w:sz="4" w:space="0" w:color="auto"/>
              <w:right w:val="single" w:sz="4" w:space="0" w:color="auto"/>
            </w:tcBorders>
            <w:shd w:val="clear" w:color="auto" w:fill="auto"/>
            <w:noWrap/>
            <w:vAlign w:val="bottom"/>
            <w:hideMark/>
          </w:tcPr>
          <w:p w14:paraId="4F6584BE"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14:paraId="1049410B"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8.           Utilizar la proporcionalidad para calcular cantidades de alimentos o nutrientes contenidos en la dieta. CMCT, CAA.</w:t>
            </w:r>
          </w:p>
        </w:tc>
        <w:tc>
          <w:tcPr>
            <w:tcW w:w="3114" w:type="dxa"/>
            <w:vMerge w:val="restart"/>
            <w:tcBorders>
              <w:top w:val="nil"/>
              <w:left w:val="nil"/>
              <w:right w:val="single" w:sz="4" w:space="0" w:color="auto"/>
            </w:tcBorders>
            <w:shd w:val="clear" w:color="auto" w:fill="auto"/>
            <w:hideMark/>
          </w:tcPr>
          <w:p w14:paraId="1EFA5D39"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8.1 Maneja calculadora de nutrientes</w:t>
            </w:r>
          </w:p>
        </w:tc>
        <w:tc>
          <w:tcPr>
            <w:tcW w:w="1300" w:type="dxa"/>
            <w:tcBorders>
              <w:top w:val="nil"/>
              <w:left w:val="nil"/>
              <w:bottom w:val="single" w:sz="4" w:space="0" w:color="auto"/>
              <w:right w:val="single" w:sz="4" w:space="0" w:color="auto"/>
            </w:tcBorders>
            <w:shd w:val="clear" w:color="auto" w:fill="auto"/>
            <w:vAlign w:val="center"/>
            <w:hideMark/>
          </w:tcPr>
          <w:p w14:paraId="149D4E4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3</w:t>
            </w:r>
          </w:p>
        </w:tc>
        <w:tc>
          <w:tcPr>
            <w:tcW w:w="925" w:type="dxa"/>
            <w:tcBorders>
              <w:top w:val="nil"/>
              <w:left w:val="nil"/>
              <w:bottom w:val="single" w:sz="4" w:space="0" w:color="auto"/>
              <w:right w:val="single" w:sz="4" w:space="0" w:color="auto"/>
            </w:tcBorders>
            <w:shd w:val="clear" w:color="auto" w:fill="auto"/>
            <w:vAlign w:val="center"/>
            <w:hideMark/>
          </w:tcPr>
          <w:p w14:paraId="58AFAA8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514E765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0BECB015" w14:textId="77777777" w:rsidTr="00387F3C">
        <w:trPr>
          <w:trHeight w:val="183"/>
        </w:trPr>
        <w:tc>
          <w:tcPr>
            <w:tcW w:w="2940" w:type="dxa"/>
            <w:vMerge/>
            <w:tcBorders>
              <w:left w:val="single" w:sz="4" w:space="0" w:color="auto"/>
              <w:bottom w:val="nil"/>
              <w:right w:val="single" w:sz="4" w:space="0" w:color="auto"/>
            </w:tcBorders>
            <w:shd w:val="clear" w:color="auto" w:fill="auto"/>
            <w:noWrap/>
            <w:vAlign w:val="bottom"/>
            <w:hideMark/>
          </w:tcPr>
          <w:p w14:paraId="4B79738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5E161A1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732D224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B3A696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3FA46B24"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4E874E9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D5D662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8D1D781"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71BC4891" w14:textId="77777777" w:rsidTr="00387F3C">
        <w:trPr>
          <w:trHeight w:val="225"/>
        </w:trPr>
        <w:tc>
          <w:tcPr>
            <w:tcW w:w="2940" w:type="dxa"/>
            <w:vMerge w:val="restart"/>
            <w:tcBorders>
              <w:top w:val="nil"/>
              <w:left w:val="single" w:sz="4" w:space="0" w:color="auto"/>
              <w:right w:val="single" w:sz="4" w:space="0" w:color="auto"/>
            </w:tcBorders>
            <w:shd w:val="clear" w:color="auto" w:fill="auto"/>
            <w:noWrap/>
            <w:vAlign w:val="bottom"/>
            <w:hideMark/>
          </w:tcPr>
          <w:p w14:paraId="09AF38FC"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14:paraId="56F89938" w14:textId="77777777" w:rsidR="00387F3C"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9. Interpretar de forma crítica gráficos y estudios estadísticos. CMCT, CD, CAA</w:t>
            </w:r>
          </w:p>
          <w:p w14:paraId="2FC8E8A3" w14:textId="77777777" w:rsidR="00387F3C" w:rsidRPr="00FB7749" w:rsidRDefault="00387F3C" w:rsidP="00387F3C">
            <w:pPr>
              <w:spacing w:after="0" w:line="240" w:lineRule="auto"/>
              <w:rPr>
                <w:rFonts w:ascii="Arial Narrow" w:eastAsia="Times New Roman" w:hAnsi="Arial Narrow" w:cs="Calibri"/>
                <w:color w:val="010202"/>
                <w:sz w:val="20"/>
                <w:szCs w:val="20"/>
              </w:rPr>
            </w:pPr>
            <w:r>
              <w:rPr>
                <w:rFonts w:ascii="Arial Narrow" w:eastAsia="Times New Roman" w:hAnsi="Arial Narrow" w:cs="Calibri"/>
                <w:color w:val="010202"/>
                <w:sz w:val="20"/>
                <w:szCs w:val="20"/>
              </w:rPr>
              <w:br/>
            </w:r>
          </w:p>
        </w:tc>
        <w:tc>
          <w:tcPr>
            <w:tcW w:w="3114" w:type="dxa"/>
            <w:vMerge w:val="restart"/>
            <w:tcBorders>
              <w:top w:val="nil"/>
              <w:left w:val="nil"/>
              <w:right w:val="single" w:sz="4" w:space="0" w:color="auto"/>
            </w:tcBorders>
            <w:shd w:val="clear" w:color="auto" w:fill="auto"/>
            <w:hideMark/>
          </w:tcPr>
          <w:p w14:paraId="761534AB"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9.1 Explica gráficos y estudios estadísticos</w:t>
            </w:r>
          </w:p>
        </w:tc>
        <w:tc>
          <w:tcPr>
            <w:tcW w:w="1300" w:type="dxa"/>
            <w:vMerge w:val="restart"/>
            <w:tcBorders>
              <w:top w:val="nil"/>
              <w:left w:val="nil"/>
              <w:right w:val="single" w:sz="4" w:space="0" w:color="auto"/>
            </w:tcBorders>
            <w:shd w:val="clear" w:color="auto" w:fill="auto"/>
            <w:vAlign w:val="center"/>
            <w:hideMark/>
          </w:tcPr>
          <w:p w14:paraId="589A1AE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6FA49B4B"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343B907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14:paraId="24B25C2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14:paraId="0438B5D4" w14:textId="77777777" w:rsidTr="00387F3C">
        <w:trPr>
          <w:trHeight w:val="270"/>
        </w:trPr>
        <w:tc>
          <w:tcPr>
            <w:tcW w:w="2940" w:type="dxa"/>
            <w:vMerge/>
            <w:tcBorders>
              <w:left w:val="single" w:sz="4" w:space="0" w:color="auto"/>
              <w:bottom w:val="nil"/>
              <w:right w:val="single" w:sz="4" w:space="0" w:color="auto"/>
            </w:tcBorders>
            <w:shd w:val="clear" w:color="auto" w:fill="auto"/>
            <w:noWrap/>
            <w:vAlign w:val="bottom"/>
            <w:hideMark/>
          </w:tcPr>
          <w:p w14:paraId="59596E0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5F8515DE"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6043170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7768177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7D9F416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3F2B47F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6373A086" w14:textId="77777777" w:rsidTr="00387F3C">
        <w:trPr>
          <w:trHeight w:val="510"/>
        </w:trPr>
        <w:tc>
          <w:tcPr>
            <w:tcW w:w="2940" w:type="dxa"/>
            <w:tcBorders>
              <w:top w:val="nil"/>
              <w:left w:val="single" w:sz="4" w:space="0" w:color="auto"/>
              <w:bottom w:val="nil"/>
              <w:right w:val="single" w:sz="4" w:space="0" w:color="auto"/>
            </w:tcBorders>
            <w:shd w:val="clear" w:color="auto" w:fill="auto"/>
            <w:noWrap/>
            <w:vAlign w:val="bottom"/>
            <w:hideMark/>
          </w:tcPr>
          <w:p w14:paraId="15AA318D"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tcBorders>
              <w:top w:val="nil"/>
              <w:left w:val="nil"/>
              <w:bottom w:val="single" w:sz="4" w:space="0" w:color="auto"/>
              <w:right w:val="single" w:sz="4" w:space="0" w:color="auto"/>
            </w:tcBorders>
            <w:shd w:val="clear" w:color="auto" w:fill="auto"/>
            <w:hideMark/>
          </w:tcPr>
          <w:p w14:paraId="6E65ED32"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10.           Manejar las técnicas estadísticas básicas. CMCT, CD.</w:t>
            </w:r>
          </w:p>
        </w:tc>
        <w:tc>
          <w:tcPr>
            <w:tcW w:w="3114" w:type="dxa"/>
            <w:tcBorders>
              <w:top w:val="nil"/>
              <w:left w:val="nil"/>
              <w:bottom w:val="single" w:sz="4" w:space="0" w:color="auto"/>
              <w:right w:val="single" w:sz="4" w:space="0" w:color="auto"/>
            </w:tcBorders>
            <w:shd w:val="clear" w:color="auto" w:fill="auto"/>
            <w:hideMark/>
          </w:tcPr>
          <w:p w14:paraId="62501125"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10.1 Resuelve problemas de estadística</w:t>
            </w:r>
          </w:p>
        </w:tc>
        <w:tc>
          <w:tcPr>
            <w:tcW w:w="1300" w:type="dxa"/>
            <w:tcBorders>
              <w:top w:val="nil"/>
              <w:left w:val="nil"/>
              <w:bottom w:val="single" w:sz="4" w:space="0" w:color="auto"/>
              <w:right w:val="single" w:sz="4" w:space="0" w:color="auto"/>
            </w:tcBorders>
            <w:shd w:val="clear" w:color="auto" w:fill="auto"/>
            <w:vAlign w:val="center"/>
            <w:hideMark/>
          </w:tcPr>
          <w:p w14:paraId="71E8205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5B1173F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7743A9C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FB7749" w14:paraId="6661DE75" w14:textId="77777777" w:rsidTr="00387F3C">
        <w:trPr>
          <w:trHeight w:val="510"/>
        </w:trPr>
        <w:tc>
          <w:tcPr>
            <w:tcW w:w="2940" w:type="dxa"/>
            <w:vMerge w:val="restart"/>
            <w:tcBorders>
              <w:top w:val="nil"/>
              <w:left w:val="single" w:sz="4" w:space="0" w:color="auto"/>
              <w:right w:val="single" w:sz="4" w:space="0" w:color="auto"/>
            </w:tcBorders>
            <w:shd w:val="clear" w:color="auto" w:fill="auto"/>
            <w:noWrap/>
            <w:vAlign w:val="bottom"/>
            <w:hideMark/>
          </w:tcPr>
          <w:p w14:paraId="01512BE8"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14:paraId="2506424E" w14:textId="77777777" w:rsidR="00387F3C"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11.           Identificar los componentes de los aparatos digestivo, circulatorio, respiratorio y excretor y conocer su funcionamiento. CMCT.</w:t>
            </w:r>
          </w:p>
          <w:p w14:paraId="3D8E2E78" w14:textId="77777777" w:rsidR="00387F3C" w:rsidRDefault="00387F3C" w:rsidP="00387F3C">
            <w:pPr>
              <w:spacing w:after="0" w:line="240" w:lineRule="auto"/>
              <w:rPr>
                <w:rFonts w:ascii="Arial Narrow" w:eastAsia="Times New Roman" w:hAnsi="Arial Narrow" w:cs="Calibri"/>
                <w:color w:val="010202"/>
                <w:sz w:val="20"/>
                <w:szCs w:val="20"/>
              </w:rPr>
            </w:pPr>
          </w:p>
          <w:p w14:paraId="76B32791" w14:textId="77777777" w:rsidR="00387F3C" w:rsidRDefault="00387F3C" w:rsidP="00387F3C">
            <w:pPr>
              <w:spacing w:after="0" w:line="240" w:lineRule="auto"/>
              <w:rPr>
                <w:rFonts w:ascii="Arial Narrow" w:eastAsia="Times New Roman" w:hAnsi="Arial Narrow" w:cs="Calibri"/>
                <w:color w:val="010202"/>
                <w:sz w:val="20"/>
                <w:szCs w:val="20"/>
              </w:rPr>
            </w:pPr>
          </w:p>
          <w:p w14:paraId="18914FEF" w14:textId="77777777" w:rsidR="00387F3C" w:rsidRDefault="00387F3C" w:rsidP="00387F3C">
            <w:pPr>
              <w:spacing w:after="0" w:line="240" w:lineRule="auto"/>
              <w:rPr>
                <w:rFonts w:ascii="Arial Narrow" w:eastAsia="Times New Roman" w:hAnsi="Arial Narrow" w:cs="Calibri"/>
                <w:color w:val="010202"/>
                <w:sz w:val="20"/>
                <w:szCs w:val="20"/>
              </w:rPr>
            </w:pPr>
          </w:p>
          <w:p w14:paraId="020E4C42" w14:textId="77777777" w:rsidR="00387F3C" w:rsidRDefault="00387F3C" w:rsidP="00387F3C">
            <w:pPr>
              <w:spacing w:after="0" w:line="240" w:lineRule="auto"/>
              <w:rPr>
                <w:rFonts w:ascii="Arial Narrow" w:eastAsia="Times New Roman" w:hAnsi="Arial Narrow" w:cs="Calibri"/>
                <w:color w:val="010202"/>
                <w:sz w:val="20"/>
                <w:szCs w:val="20"/>
              </w:rPr>
            </w:pPr>
          </w:p>
          <w:p w14:paraId="5AD0017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val="restart"/>
            <w:tcBorders>
              <w:top w:val="nil"/>
              <w:left w:val="nil"/>
              <w:right w:val="single" w:sz="4" w:space="0" w:color="auto"/>
            </w:tcBorders>
            <w:shd w:val="clear" w:color="auto" w:fill="auto"/>
            <w:hideMark/>
          </w:tcPr>
          <w:p w14:paraId="3BFF17E4"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11.1.              Conoce y explica los componentes de los aparatos digestivo, circulatorio, respiratorio y excretor y su funcionamiento.</w:t>
            </w:r>
          </w:p>
        </w:tc>
        <w:tc>
          <w:tcPr>
            <w:tcW w:w="1300" w:type="dxa"/>
            <w:tcBorders>
              <w:top w:val="nil"/>
              <w:left w:val="nil"/>
              <w:bottom w:val="single" w:sz="4" w:space="0" w:color="auto"/>
              <w:right w:val="single" w:sz="4" w:space="0" w:color="auto"/>
            </w:tcBorders>
            <w:shd w:val="clear" w:color="auto" w:fill="auto"/>
            <w:vAlign w:val="center"/>
            <w:hideMark/>
          </w:tcPr>
          <w:p w14:paraId="5A89029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6A7F161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7985391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FB7749" w14:paraId="1396DBE4" w14:textId="77777777" w:rsidTr="00387F3C">
        <w:trPr>
          <w:trHeight w:val="615"/>
        </w:trPr>
        <w:tc>
          <w:tcPr>
            <w:tcW w:w="2940" w:type="dxa"/>
            <w:vMerge/>
            <w:tcBorders>
              <w:left w:val="single" w:sz="4" w:space="0" w:color="auto"/>
              <w:right w:val="single" w:sz="4" w:space="0" w:color="auto"/>
            </w:tcBorders>
            <w:shd w:val="clear" w:color="auto" w:fill="auto"/>
            <w:noWrap/>
            <w:vAlign w:val="bottom"/>
            <w:hideMark/>
          </w:tcPr>
          <w:p w14:paraId="1E56863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47E76056"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14:paraId="545ED2F9"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0B54DA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78A403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0FFAE2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FB7749" w14:paraId="6DECC475" w14:textId="77777777" w:rsidTr="00387F3C">
        <w:trPr>
          <w:trHeight w:val="135"/>
        </w:trPr>
        <w:tc>
          <w:tcPr>
            <w:tcW w:w="2940" w:type="dxa"/>
            <w:vMerge/>
            <w:tcBorders>
              <w:left w:val="single" w:sz="4" w:space="0" w:color="auto"/>
              <w:right w:val="single" w:sz="4" w:space="0" w:color="auto"/>
            </w:tcBorders>
            <w:shd w:val="clear" w:color="auto" w:fill="auto"/>
            <w:noWrap/>
            <w:vAlign w:val="bottom"/>
            <w:hideMark/>
          </w:tcPr>
          <w:p w14:paraId="389B246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67B01BDE"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14:paraId="5A5437E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1A494EC"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5F13EF42"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6A5959D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2CAA4A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43381E7A"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4AA53359" w14:textId="77777777" w:rsidTr="00387F3C">
        <w:trPr>
          <w:trHeight w:val="375"/>
        </w:trPr>
        <w:tc>
          <w:tcPr>
            <w:tcW w:w="2940" w:type="dxa"/>
            <w:vMerge/>
            <w:tcBorders>
              <w:left w:val="single" w:sz="4" w:space="0" w:color="auto"/>
              <w:right w:val="single" w:sz="4" w:space="0" w:color="auto"/>
            </w:tcBorders>
            <w:shd w:val="clear" w:color="auto" w:fill="auto"/>
            <w:noWrap/>
            <w:vAlign w:val="bottom"/>
            <w:hideMark/>
          </w:tcPr>
          <w:p w14:paraId="2EE2F27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2C64AF1D"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14:paraId="4CAE9C23"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7B5F4AC7"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9DAE39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4AA5315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FB7749" w14:paraId="0576AD69" w14:textId="77777777" w:rsidTr="00387F3C">
        <w:trPr>
          <w:trHeight w:val="390"/>
        </w:trPr>
        <w:tc>
          <w:tcPr>
            <w:tcW w:w="2940" w:type="dxa"/>
            <w:vMerge/>
            <w:tcBorders>
              <w:left w:val="single" w:sz="4" w:space="0" w:color="auto"/>
              <w:bottom w:val="single" w:sz="4" w:space="0" w:color="auto"/>
              <w:right w:val="single" w:sz="4" w:space="0" w:color="auto"/>
            </w:tcBorders>
            <w:shd w:val="clear" w:color="auto" w:fill="auto"/>
            <w:noWrap/>
            <w:vAlign w:val="bottom"/>
            <w:hideMark/>
          </w:tcPr>
          <w:p w14:paraId="601F73C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6896CE02"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14:paraId="1F70EA8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241AD2E3"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DCF2FC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456D26C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30819BFE" w14:textId="77777777" w:rsidTr="00387F3C">
        <w:trPr>
          <w:trHeight w:val="630"/>
        </w:trPr>
        <w:tc>
          <w:tcPr>
            <w:tcW w:w="2940" w:type="dxa"/>
            <w:tcBorders>
              <w:top w:val="nil"/>
              <w:left w:val="nil"/>
              <w:bottom w:val="nil"/>
              <w:right w:val="nil"/>
            </w:tcBorders>
            <w:shd w:val="clear" w:color="auto" w:fill="auto"/>
            <w:noWrap/>
            <w:vAlign w:val="bottom"/>
            <w:hideMark/>
          </w:tcPr>
          <w:p w14:paraId="573161E5"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3380" w:type="dxa"/>
            <w:tcBorders>
              <w:top w:val="nil"/>
              <w:left w:val="nil"/>
              <w:bottom w:val="nil"/>
              <w:right w:val="nil"/>
            </w:tcBorders>
            <w:shd w:val="clear" w:color="auto" w:fill="auto"/>
            <w:noWrap/>
            <w:vAlign w:val="bottom"/>
            <w:hideMark/>
          </w:tcPr>
          <w:p w14:paraId="71155479"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3114" w:type="dxa"/>
            <w:tcBorders>
              <w:top w:val="nil"/>
              <w:left w:val="nil"/>
              <w:bottom w:val="nil"/>
              <w:right w:val="nil"/>
            </w:tcBorders>
            <w:shd w:val="clear" w:color="auto" w:fill="auto"/>
            <w:vAlign w:val="bottom"/>
            <w:hideMark/>
          </w:tcPr>
          <w:p w14:paraId="242B5F89"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1300" w:type="dxa"/>
            <w:tcBorders>
              <w:top w:val="nil"/>
              <w:left w:val="nil"/>
              <w:bottom w:val="nil"/>
              <w:right w:val="nil"/>
            </w:tcBorders>
            <w:shd w:val="clear" w:color="auto" w:fill="auto"/>
            <w:noWrap/>
            <w:vAlign w:val="center"/>
            <w:hideMark/>
          </w:tcPr>
          <w:p w14:paraId="7E20212D"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925" w:type="dxa"/>
            <w:tcBorders>
              <w:top w:val="nil"/>
              <w:left w:val="nil"/>
              <w:bottom w:val="nil"/>
              <w:right w:val="nil"/>
            </w:tcBorders>
            <w:shd w:val="clear" w:color="auto" w:fill="auto"/>
            <w:noWrap/>
            <w:vAlign w:val="center"/>
            <w:hideMark/>
          </w:tcPr>
          <w:p w14:paraId="756A6F7C"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1061" w:type="dxa"/>
            <w:tcBorders>
              <w:top w:val="nil"/>
              <w:left w:val="nil"/>
              <w:bottom w:val="nil"/>
              <w:right w:val="nil"/>
            </w:tcBorders>
            <w:shd w:val="clear" w:color="auto" w:fill="auto"/>
            <w:noWrap/>
            <w:vAlign w:val="center"/>
            <w:hideMark/>
          </w:tcPr>
          <w:p w14:paraId="765960D1"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r>
      <w:tr w:rsidR="00387F3C" w:rsidRPr="00FB7749" w14:paraId="3BEE6F59" w14:textId="77777777" w:rsidTr="00387F3C">
        <w:trPr>
          <w:trHeight w:val="630"/>
        </w:trPr>
        <w:tc>
          <w:tcPr>
            <w:tcW w:w="2940" w:type="dxa"/>
            <w:tcBorders>
              <w:top w:val="nil"/>
              <w:left w:val="nil"/>
              <w:bottom w:val="nil"/>
              <w:right w:val="nil"/>
            </w:tcBorders>
            <w:shd w:val="clear" w:color="auto" w:fill="auto"/>
            <w:noWrap/>
            <w:vAlign w:val="bottom"/>
            <w:hideMark/>
          </w:tcPr>
          <w:p w14:paraId="4D8F2C3F"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3380" w:type="dxa"/>
            <w:tcBorders>
              <w:top w:val="nil"/>
              <w:left w:val="nil"/>
              <w:bottom w:val="nil"/>
              <w:right w:val="nil"/>
            </w:tcBorders>
            <w:shd w:val="clear" w:color="auto" w:fill="auto"/>
            <w:noWrap/>
            <w:vAlign w:val="bottom"/>
            <w:hideMark/>
          </w:tcPr>
          <w:p w14:paraId="47ED8F16"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3114" w:type="dxa"/>
            <w:tcBorders>
              <w:top w:val="nil"/>
              <w:left w:val="nil"/>
              <w:bottom w:val="nil"/>
              <w:right w:val="nil"/>
            </w:tcBorders>
            <w:shd w:val="clear" w:color="auto" w:fill="auto"/>
            <w:vAlign w:val="bottom"/>
            <w:hideMark/>
          </w:tcPr>
          <w:p w14:paraId="30066DAC"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1300" w:type="dxa"/>
            <w:tcBorders>
              <w:top w:val="nil"/>
              <w:left w:val="nil"/>
              <w:bottom w:val="nil"/>
              <w:right w:val="nil"/>
            </w:tcBorders>
            <w:shd w:val="clear" w:color="auto" w:fill="auto"/>
            <w:noWrap/>
            <w:vAlign w:val="center"/>
            <w:hideMark/>
          </w:tcPr>
          <w:p w14:paraId="6065E8CC"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925" w:type="dxa"/>
            <w:tcBorders>
              <w:top w:val="nil"/>
              <w:left w:val="nil"/>
              <w:bottom w:val="nil"/>
              <w:right w:val="nil"/>
            </w:tcBorders>
            <w:shd w:val="clear" w:color="auto" w:fill="auto"/>
            <w:noWrap/>
            <w:vAlign w:val="center"/>
            <w:hideMark/>
          </w:tcPr>
          <w:p w14:paraId="1EAEF4B7"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1061" w:type="dxa"/>
            <w:tcBorders>
              <w:top w:val="nil"/>
              <w:left w:val="nil"/>
              <w:bottom w:val="nil"/>
              <w:right w:val="nil"/>
            </w:tcBorders>
            <w:shd w:val="clear" w:color="auto" w:fill="auto"/>
            <w:noWrap/>
            <w:vAlign w:val="center"/>
            <w:hideMark/>
          </w:tcPr>
          <w:p w14:paraId="616A8910"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r>
    </w:tbl>
    <w:p w14:paraId="35642D6F" w14:textId="77777777" w:rsidR="00387F3C" w:rsidRDefault="00387F3C" w:rsidP="00387F3C">
      <w:pPr>
        <w:jc w:val="both"/>
        <w:rPr>
          <w:rFonts w:ascii="Arial" w:hAnsi="Arial" w:cs="Arial"/>
          <w:lang w:val="es-ES_tradnl"/>
        </w:rPr>
      </w:pPr>
    </w:p>
    <w:p w14:paraId="7BE55542" w14:textId="77777777" w:rsidR="00387F3C" w:rsidRDefault="00387F3C" w:rsidP="00387F3C">
      <w:pPr>
        <w:jc w:val="both"/>
        <w:rPr>
          <w:rFonts w:ascii="Arial" w:hAnsi="Arial" w:cs="Arial"/>
          <w:lang w:val="es-ES_tradnl"/>
        </w:rPr>
      </w:pPr>
      <w:r>
        <w:rPr>
          <w:noProof/>
        </w:rPr>
        <w:lastRenderedPageBreak/>
        <w:drawing>
          <wp:inline distT="0" distB="0" distL="0" distR="0" wp14:anchorId="2A05E79A" wp14:editId="07777777">
            <wp:extent cx="6324600" cy="50006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grayscl/>
                    </a:blip>
                    <a:srcRect/>
                    <a:stretch>
                      <a:fillRect/>
                    </a:stretch>
                  </pic:blipFill>
                  <pic:spPr bwMode="auto">
                    <a:xfrm>
                      <a:off x="0" y="0"/>
                      <a:ext cx="6324600" cy="5000625"/>
                    </a:xfrm>
                    <a:prstGeom prst="rect">
                      <a:avLst/>
                    </a:prstGeom>
                    <a:noFill/>
                    <a:ln w="9525">
                      <a:noFill/>
                      <a:miter lim="800000"/>
                      <a:headEnd/>
                      <a:tailEnd/>
                    </a:ln>
                  </pic:spPr>
                </pic:pic>
              </a:graphicData>
            </a:graphic>
          </wp:inline>
        </w:drawing>
      </w:r>
    </w:p>
    <w:p w14:paraId="51D0BCCE" w14:textId="77777777" w:rsidR="00387F3C" w:rsidRDefault="00387F3C" w:rsidP="00387F3C">
      <w:pPr>
        <w:jc w:val="both"/>
        <w:rPr>
          <w:rFonts w:ascii="Arial" w:hAnsi="Arial" w:cs="Arial"/>
          <w:lang w:val="es-ES_tradnl"/>
        </w:rPr>
      </w:pPr>
    </w:p>
    <w:p w14:paraId="46B030AD" w14:textId="77777777" w:rsidR="00387F3C" w:rsidRDefault="00387F3C" w:rsidP="00387F3C">
      <w:pPr>
        <w:jc w:val="both"/>
        <w:rPr>
          <w:rFonts w:ascii="Arial" w:hAnsi="Arial" w:cs="Arial"/>
          <w:lang w:val="es-ES_tradnl"/>
        </w:rPr>
      </w:pPr>
    </w:p>
    <w:tbl>
      <w:tblPr>
        <w:tblpPr w:leftFromText="141" w:rightFromText="141" w:vertAnchor="text" w:tblpY="1"/>
        <w:tblOverlap w:val="never"/>
        <w:tblW w:w="12525" w:type="dxa"/>
        <w:tblCellMar>
          <w:left w:w="70" w:type="dxa"/>
          <w:right w:w="70" w:type="dxa"/>
        </w:tblCellMar>
        <w:tblLook w:val="04A0" w:firstRow="1" w:lastRow="0" w:firstColumn="1" w:lastColumn="0" w:noHBand="0" w:noVBand="1"/>
      </w:tblPr>
      <w:tblGrid>
        <w:gridCol w:w="2895"/>
        <w:gridCol w:w="3328"/>
        <w:gridCol w:w="2974"/>
        <w:gridCol w:w="1280"/>
        <w:gridCol w:w="954"/>
        <w:gridCol w:w="1094"/>
      </w:tblGrid>
      <w:tr w:rsidR="00387F3C" w:rsidRPr="00FB7749" w14:paraId="0578FC56" w14:textId="77777777" w:rsidTr="00387F3C">
        <w:trPr>
          <w:trHeight w:val="1127"/>
        </w:trPr>
        <w:tc>
          <w:tcPr>
            <w:tcW w:w="2895"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E0826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Contenidos</w:t>
            </w:r>
          </w:p>
        </w:tc>
        <w:tc>
          <w:tcPr>
            <w:tcW w:w="3328" w:type="dxa"/>
            <w:tcBorders>
              <w:top w:val="single" w:sz="4" w:space="0" w:color="auto"/>
              <w:left w:val="nil"/>
              <w:bottom w:val="single" w:sz="4" w:space="0" w:color="auto"/>
              <w:right w:val="single" w:sz="4" w:space="0" w:color="auto"/>
            </w:tcBorders>
            <w:shd w:val="clear" w:color="000000" w:fill="D8D8D8"/>
            <w:vAlign w:val="center"/>
            <w:hideMark/>
          </w:tcPr>
          <w:p w14:paraId="7CB7A77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2974" w:type="dxa"/>
            <w:tcBorders>
              <w:top w:val="single" w:sz="4" w:space="0" w:color="auto"/>
              <w:left w:val="nil"/>
              <w:bottom w:val="single" w:sz="4" w:space="0" w:color="auto"/>
              <w:right w:val="single" w:sz="4" w:space="0" w:color="auto"/>
            </w:tcBorders>
            <w:shd w:val="clear" w:color="000000" w:fill="D8D8D8"/>
            <w:vAlign w:val="center"/>
            <w:hideMark/>
          </w:tcPr>
          <w:p w14:paraId="5DCC8F4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14:paraId="3C8D213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54" w:type="dxa"/>
            <w:tcBorders>
              <w:top w:val="single" w:sz="4" w:space="0" w:color="auto"/>
              <w:left w:val="nil"/>
              <w:bottom w:val="single" w:sz="4" w:space="0" w:color="auto"/>
              <w:right w:val="single" w:sz="4" w:space="0" w:color="auto"/>
            </w:tcBorders>
            <w:shd w:val="clear" w:color="000000" w:fill="D8D8D8"/>
            <w:vAlign w:val="center"/>
            <w:hideMark/>
          </w:tcPr>
          <w:p w14:paraId="7C4D5B8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94" w:type="dxa"/>
            <w:tcBorders>
              <w:top w:val="single" w:sz="4" w:space="0" w:color="auto"/>
              <w:left w:val="nil"/>
              <w:bottom w:val="single" w:sz="4" w:space="0" w:color="auto"/>
              <w:right w:val="single" w:sz="4" w:space="0" w:color="auto"/>
            </w:tcBorders>
            <w:shd w:val="clear" w:color="000000" w:fill="D8D8D8"/>
            <w:vAlign w:val="center"/>
            <w:hideMark/>
          </w:tcPr>
          <w:p w14:paraId="7352571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FB7749" w14:paraId="232E5A9A" w14:textId="77777777" w:rsidTr="00387F3C">
        <w:trPr>
          <w:trHeight w:val="544"/>
        </w:trPr>
        <w:tc>
          <w:tcPr>
            <w:tcW w:w="2895" w:type="dxa"/>
            <w:vMerge w:val="restart"/>
            <w:tcBorders>
              <w:top w:val="single" w:sz="4" w:space="0" w:color="auto"/>
              <w:left w:val="single" w:sz="4" w:space="0" w:color="auto"/>
              <w:right w:val="single" w:sz="4" w:space="0" w:color="auto"/>
            </w:tcBorders>
            <w:shd w:val="clear" w:color="auto" w:fill="auto"/>
            <w:hideMark/>
          </w:tcPr>
          <w:p w14:paraId="1F1A4CA5" w14:textId="77777777" w:rsidR="00387F3C" w:rsidRPr="00FB7749" w:rsidRDefault="00387F3C" w:rsidP="00387F3C">
            <w:pPr>
              <w:spacing w:after="0" w:line="240" w:lineRule="auto"/>
              <w:rPr>
                <w:rFonts w:ascii="Arial Narrow" w:eastAsia="Times New Roman" w:hAnsi="Arial Narrow" w:cs="Calibri"/>
                <w:b/>
                <w:bCs/>
                <w:i/>
                <w:iCs/>
                <w:color w:val="000000"/>
                <w:sz w:val="20"/>
                <w:szCs w:val="20"/>
              </w:rPr>
            </w:pPr>
            <w:r w:rsidRPr="000E6A4B">
              <w:rPr>
                <w:rFonts w:ascii="Arial Narrow" w:eastAsia="Times New Roman" w:hAnsi="Arial Narrow" w:cs="Calibri"/>
                <w:b/>
                <w:bCs/>
                <w:i/>
                <w:iCs/>
                <w:color w:val="000000"/>
                <w:sz w:val="20"/>
                <w:szCs w:val="20"/>
              </w:rPr>
              <w:t>Bloque 8: «</w:t>
            </w:r>
            <w:proofErr w:type="spellStart"/>
            <w:r w:rsidRPr="000E6A4B">
              <w:rPr>
                <w:rFonts w:ascii="Arial Narrow" w:eastAsia="Times New Roman" w:hAnsi="Arial Narrow" w:cs="Calibri"/>
                <w:b/>
                <w:bCs/>
                <w:i/>
                <w:iCs/>
                <w:color w:val="000000"/>
                <w:sz w:val="20"/>
                <w:szCs w:val="20"/>
              </w:rPr>
              <w:t>Mens</w:t>
            </w:r>
            <w:proofErr w:type="spellEnd"/>
            <w:r w:rsidRPr="000E6A4B">
              <w:rPr>
                <w:rFonts w:ascii="Arial Narrow" w:eastAsia="Times New Roman" w:hAnsi="Arial Narrow" w:cs="Calibri"/>
                <w:b/>
                <w:bCs/>
                <w:i/>
                <w:iCs/>
                <w:color w:val="000000"/>
                <w:sz w:val="20"/>
                <w:szCs w:val="20"/>
              </w:rPr>
              <w:t xml:space="preserve"> sana in corpore sano»</w:t>
            </w:r>
          </w:p>
          <w:p w14:paraId="040CAEEB" w14:textId="77777777" w:rsidR="00387F3C"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1. </w:t>
            </w:r>
            <w:r w:rsidRPr="000E6A4B">
              <w:rPr>
                <w:rFonts w:ascii="Arial Narrow" w:eastAsia="Times New Roman" w:hAnsi="Arial Narrow" w:cs="Calibri"/>
                <w:color w:val="000000"/>
                <w:sz w:val="20"/>
                <w:szCs w:val="20"/>
              </w:rPr>
              <w:t>Funciones de relación en el organismo humano: percepción, coordinación y movimiento.</w:t>
            </w:r>
          </w:p>
          <w:p w14:paraId="308BD3F8" w14:textId="77777777" w:rsidR="00387F3C" w:rsidRDefault="00387F3C" w:rsidP="00387F3C">
            <w:pPr>
              <w:spacing w:after="0" w:line="240" w:lineRule="auto"/>
              <w:rPr>
                <w:rFonts w:ascii="Arial Narrow" w:eastAsia="Times New Roman" w:hAnsi="Arial Narrow" w:cs="Calibri"/>
                <w:color w:val="000000"/>
                <w:sz w:val="20"/>
                <w:szCs w:val="20"/>
              </w:rPr>
            </w:pPr>
          </w:p>
          <w:p w14:paraId="0F4F9697" w14:textId="77777777"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2. </w:t>
            </w:r>
            <w:r w:rsidRPr="000E6A4B">
              <w:rPr>
                <w:rFonts w:ascii="Arial Narrow" w:eastAsia="Times New Roman" w:hAnsi="Arial Narrow" w:cs="Calibri"/>
                <w:color w:val="000000"/>
                <w:sz w:val="20"/>
                <w:szCs w:val="20"/>
              </w:rPr>
              <w:t>Órganos de los sentidos: estructura y función, cuidado e higiene.</w:t>
            </w:r>
          </w:p>
          <w:p w14:paraId="5A6F69D5"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14:paraId="256125B7" w14:textId="77777777"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3. Aparato locomotor y ejercicio físico. Ergonomía.</w:t>
            </w:r>
          </w:p>
          <w:p w14:paraId="6092BB65"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14:paraId="44D405C2" w14:textId="77777777"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4. Sistemas nervioso y endocrino. Principales alteraciones.</w:t>
            </w:r>
          </w:p>
          <w:p w14:paraId="3FE8298A"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14:paraId="55FA5D49" w14:textId="77777777"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 Salud y enfermedad:</w:t>
            </w:r>
          </w:p>
          <w:p w14:paraId="2F80DB33"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14:paraId="0F88B86A" w14:textId="77777777" w:rsidR="00387F3C"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 xml:space="preserve">5.1. Factores determinantes de la salud física y mental. </w:t>
            </w:r>
          </w:p>
          <w:p w14:paraId="71C0DA1D" w14:textId="77777777"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p>
          <w:p w14:paraId="47EA6AFC" w14:textId="77777777" w:rsidR="00387F3C"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5.2. Adicciones. Prevención y tratamiento.</w:t>
            </w:r>
          </w:p>
          <w:p w14:paraId="053C55BC" w14:textId="77777777"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p>
          <w:p w14:paraId="30E9C23B" w14:textId="77777777" w:rsidR="00387F3C"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5.3. Enfermedades infecciosas. Agentes causales, transmisión, prevención y tratamiento. Sistema inmunitario. Vacunas.</w:t>
            </w:r>
          </w:p>
          <w:p w14:paraId="5793EE9D" w14:textId="77777777"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p>
          <w:p w14:paraId="2C878150" w14:textId="77777777"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lastRenderedPageBreak/>
              <w:t>5.4. Hábitos saludables de vida. Seguridad y salud en el trabajo.</w:t>
            </w:r>
          </w:p>
          <w:p w14:paraId="01DD48F0" w14:textId="77777777" w:rsidR="00387F3C" w:rsidRPr="00FB7749"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val="restart"/>
            <w:tcBorders>
              <w:top w:val="nil"/>
              <w:left w:val="nil"/>
              <w:right w:val="single" w:sz="4" w:space="0" w:color="auto"/>
            </w:tcBorders>
            <w:shd w:val="clear" w:color="auto" w:fill="auto"/>
            <w:hideMark/>
          </w:tcPr>
          <w:p w14:paraId="7C63C6DC" w14:textId="77777777" w:rsidR="00387F3C" w:rsidRPr="000E3FBA" w:rsidRDefault="00387F3C" w:rsidP="00387F3C">
            <w:pPr>
              <w:spacing w:after="0" w:line="240" w:lineRule="auto"/>
              <w:ind w:left="284" w:hanging="284"/>
              <w:jc w:val="both"/>
              <w:rPr>
                <w:rFonts w:ascii="Arial" w:eastAsia="NewsGotT" w:hAnsi="Arial" w:cs="Arial"/>
              </w:rPr>
            </w:pPr>
            <w:r w:rsidRPr="000E6A4B">
              <w:rPr>
                <w:rFonts w:ascii="Arial Narrow" w:eastAsia="Times New Roman" w:hAnsi="Arial Narrow" w:cs="Calibri"/>
                <w:color w:val="000000"/>
                <w:sz w:val="20"/>
                <w:szCs w:val="20"/>
              </w:rPr>
              <w:lastRenderedPageBreak/>
              <w:t>1. Conocer los órganos de los sentidos y explicar la misión integradora de los sistemas nervioso y endocrino, así como localizar los principales huesos y músculos del aparato locomotor. Relacionar las alteraciones más frecuentes con los órganos y procesos implicados en cada caso. CMCT, SIEP, CAA.</w:t>
            </w:r>
          </w:p>
          <w:p w14:paraId="156A6281"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 </w:t>
            </w:r>
          </w:p>
        </w:tc>
        <w:tc>
          <w:tcPr>
            <w:tcW w:w="2974" w:type="dxa"/>
            <w:vMerge w:val="restart"/>
            <w:tcBorders>
              <w:top w:val="nil"/>
              <w:left w:val="nil"/>
              <w:right w:val="single" w:sz="4" w:space="0" w:color="auto"/>
            </w:tcBorders>
            <w:shd w:val="clear" w:color="auto" w:fill="auto"/>
            <w:hideMark/>
          </w:tcPr>
          <w:p w14:paraId="67479C1B" w14:textId="77777777" w:rsidR="00387F3C" w:rsidRDefault="00387F3C" w:rsidP="00387F3C">
            <w:pPr>
              <w:pStyle w:val="NormalWeb"/>
              <w:spacing w:line="331" w:lineRule="atLeast"/>
              <w:rPr>
                <w:rFonts w:ascii="Arial Narrow" w:hAnsi="Arial Narrow" w:cs="Calibri"/>
                <w:color w:val="010202"/>
                <w:sz w:val="20"/>
                <w:szCs w:val="20"/>
              </w:rPr>
            </w:pPr>
            <w:r w:rsidRPr="00FB7749">
              <w:rPr>
                <w:rFonts w:ascii="Arial Narrow" w:hAnsi="Arial Narrow" w:cs="Calibri"/>
                <w:color w:val="010202"/>
                <w:sz w:val="20"/>
                <w:szCs w:val="20"/>
              </w:rPr>
              <w:t>1.1.</w:t>
            </w:r>
            <w:r>
              <w:rPr>
                <w:rFonts w:ascii="Arial Narrow" w:hAnsi="Arial Narrow" w:cs="Calibri"/>
                <w:color w:val="010202"/>
                <w:sz w:val="20"/>
                <w:szCs w:val="20"/>
              </w:rPr>
              <w:t xml:space="preserve"> </w:t>
            </w:r>
            <w:r w:rsidRPr="00612F5B">
              <w:rPr>
                <w:rFonts w:ascii="Arial Narrow" w:hAnsi="Arial Narrow" w:cs="Calibri"/>
                <w:color w:val="010202"/>
                <w:sz w:val="20"/>
                <w:szCs w:val="20"/>
              </w:rPr>
              <w:t>Especifica la función de cada uno de los aparatos y sistemas implicados en la funciones de relación.</w:t>
            </w:r>
          </w:p>
          <w:p w14:paraId="19F3E82D" w14:textId="77777777" w:rsidR="00387F3C" w:rsidRPr="00FB7749" w:rsidRDefault="00387F3C" w:rsidP="00387F3C">
            <w:pPr>
              <w:pStyle w:val="NormalWeb"/>
              <w:spacing w:line="331" w:lineRule="atLeast"/>
              <w:rPr>
                <w:rFonts w:ascii="Arial Narrow" w:hAnsi="Arial Narrow" w:cs="Calibri"/>
                <w:color w:val="010202"/>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14:paraId="066AE7D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54" w:type="dxa"/>
            <w:tcBorders>
              <w:top w:val="nil"/>
              <w:left w:val="nil"/>
              <w:bottom w:val="single" w:sz="4" w:space="0" w:color="auto"/>
              <w:right w:val="single" w:sz="4" w:space="0" w:color="auto"/>
            </w:tcBorders>
            <w:shd w:val="clear" w:color="auto" w:fill="auto"/>
            <w:vAlign w:val="center"/>
            <w:hideMark/>
          </w:tcPr>
          <w:p w14:paraId="582DF34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tcBorders>
              <w:top w:val="nil"/>
              <w:left w:val="nil"/>
              <w:bottom w:val="single" w:sz="4" w:space="0" w:color="auto"/>
              <w:right w:val="single" w:sz="4" w:space="0" w:color="auto"/>
            </w:tcBorders>
            <w:shd w:val="clear" w:color="auto" w:fill="auto"/>
            <w:vAlign w:val="center"/>
            <w:hideMark/>
          </w:tcPr>
          <w:p w14:paraId="1B3C476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667837A1" w14:textId="77777777" w:rsidTr="00387F3C">
        <w:trPr>
          <w:trHeight w:val="610"/>
        </w:trPr>
        <w:tc>
          <w:tcPr>
            <w:tcW w:w="2895" w:type="dxa"/>
            <w:vMerge/>
            <w:tcBorders>
              <w:left w:val="single" w:sz="4" w:space="0" w:color="auto"/>
              <w:right w:val="single" w:sz="4" w:space="0" w:color="auto"/>
            </w:tcBorders>
            <w:shd w:val="clear" w:color="auto" w:fill="auto"/>
            <w:hideMark/>
          </w:tcPr>
          <w:p w14:paraId="6EA8B16A" w14:textId="77777777" w:rsidR="00387F3C" w:rsidRPr="000E6A4B"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tcBorders>
              <w:top w:val="nil"/>
              <w:left w:val="nil"/>
              <w:right w:val="single" w:sz="4" w:space="0" w:color="auto"/>
            </w:tcBorders>
            <w:shd w:val="clear" w:color="auto" w:fill="auto"/>
            <w:hideMark/>
          </w:tcPr>
          <w:p w14:paraId="66CE31F7"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14:paraId="140777DB" w14:textId="77777777" w:rsidR="00387F3C" w:rsidRPr="00FB7749"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0DE740"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5BFBDE1C"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2E6FFCB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10279DB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p w14:paraId="06F1606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4E5A715C"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p w14:paraId="0491A6C8"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174A05B0" w14:textId="77777777" w:rsidTr="00387F3C">
        <w:trPr>
          <w:trHeight w:val="442"/>
        </w:trPr>
        <w:tc>
          <w:tcPr>
            <w:tcW w:w="2895" w:type="dxa"/>
            <w:vMerge/>
            <w:tcBorders>
              <w:left w:val="single" w:sz="4" w:space="0" w:color="auto"/>
              <w:right w:val="single" w:sz="4" w:space="0" w:color="auto"/>
            </w:tcBorders>
            <w:shd w:val="clear" w:color="auto" w:fill="auto"/>
            <w:hideMark/>
          </w:tcPr>
          <w:p w14:paraId="64CF8DAF" w14:textId="77777777" w:rsidR="00387F3C" w:rsidRPr="000E6A4B"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tcBorders>
              <w:top w:val="nil"/>
              <w:left w:val="nil"/>
              <w:right w:val="single" w:sz="4" w:space="0" w:color="auto"/>
            </w:tcBorders>
            <w:shd w:val="clear" w:color="auto" w:fill="auto"/>
            <w:hideMark/>
          </w:tcPr>
          <w:p w14:paraId="7F9E1BBA"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2974" w:type="dxa"/>
            <w:vMerge/>
            <w:tcBorders>
              <w:left w:val="nil"/>
              <w:bottom w:val="single" w:sz="4" w:space="0" w:color="auto"/>
              <w:right w:val="single" w:sz="4" w:space="0" w:color="auto"/>
            </w:tcBorders>
            <w:shd w:val="clear" w:color="auto" w:fill="auto"/>
            <w:hideMark/>
          </w:tcPr>
          <w:p w14:paraId="4AE90920" w14:textId="77777777" w:rsidR="00387F3C" w:rsidRPr="00FB7749"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ACE04D"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DCD6872"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5D31A3F1"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p w14:paraId="5BDE7808"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69EBF9F"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10 %</w:t>
            </w:r>
          </w:p>
        </w:tc>
      </w:tr>
      <w:tr w:rsidR="00387F3C" w:rsidRPr="00FB7749" w14:paraId="4F9572B5" w14:textId="77777777" w:rsidTr="00387F3C">
        <w:trPr>
          <w:trHeight w:val="952"/>
        </w:trPr>
        <w:tc>
          <w:tcPr>
            <w:tcW w:w="2895" w:type="dxa"/>
            <w:vMerge/>
            <w:tcBorders>
              <w:left w:val="single" w:sz="4" w:space="0" w:color="auto"/>
              <w:right w:val="single" w:sz="4" w:space="0" w:color="auto"/>
            </w:tcBorders>
            <w:shd w:val="clear" w:color="auto" w:fill="auto"/>
            <w:hideMark/>
          </w:tcPr>
          <w:p w14:paraId="667359D3" w14:textId="77777777" w:rsidR="00387F3C" w:rsidRPr="000E6A4B"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tcBorders>
              <w:top w:val="nil"/>
              <w:left w:val="nil"/>
              <w:bottom w:val="nil"/>
              <w:right w:val="single" w:sz="4" w:space="0" w:color="auto"/>
            </w:tcBorders>
            <w:shd w:val="clear" w:color="auto" w:fill="auto"/>
            <w:hideMark/>
          </w:tcPr>
          <w:p w14:paraId="4986CF7B"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2974" w:type="dxa"/>
            <w:tcBorders>
              <w:top w:val="single" w:sz="4" w:space="0" w:color="auto"/>
              <w:left w:val="nil"/>
              <w:bottom w:val="single" w:sz="4" w:space="0" w:color="auto"/>
              <w:right w:val="single" w:sz="4" w:space="0" w:color="auto"/>
            </w:tcBorders>
            <w:shd w:val="clear" w:color="auto" w:fill="auto"/>
            <w:hideMark/>
          </w:tcPr>
          <w:p w14:paraId="13604ABA" w14:textId="77777777" w:rsidR="00387F3C" w:rsidRPr="00FB7749"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 xml:space="preserve">1.2.  </w:t>
            </w:r>
            <w:r w:rsidRPr="00612F5B">
              <w:rPr>
                <w:rFonts w:ascii="Arial Narrow" w:hAnsi="Arial Narrow" w:cs="Calibri"/>
                <w:color w:val="010202"/>
                <w:sz w:val="20"/>
                <w:szCs w:val="20"/>
              </w:rPr>
              <w:t>Describe los procesos implicados en la función de relación, identificando el órgano o estructura</w:t>
            </w:r>
            <w:r>
              <w:rPr>
                <w:rFonts w:ascii="Arial Narrow" w:hAnsi="Arial Narrow" w:cs="Calibri"/>
                <w:color w:val="010202"/>
                <w:sz w:val="20"/>
                <w:szCs w:val="20"/>
              </w:rPr>
              <w:t xml:space="preserve"> </w:t>
            </w:r>
            <w:r w:rsidRPr="00612F5B">
              <w:rPr>
                <w:rFonts w:ascii="Arial Narrow" w:hAnsi="Arial Narrow" w:cs="Calibri"/>
                <w:color w:val="010202"/>
                <w:sz w:val="20"/>
                <w:szCs w:val="20"/>
              </w:rPr>
              <w:t xml:space="preserve">responsable de cada proceso.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3BC36C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4EB700BF"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4F1930D1"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p w14:paraId="2213D20B" w14:textId="77777777" w:rsidR="00387F3C" w:rsidRPr="00BB43BA" w:rsidRDefault="00387F3C" w:rsidP="00387F3C">
            <w:pPr>
              <w:rPr>
                <w:rFonts w:ascii="Arial Narrow" w:eastAsia="Times New Roman" w:hAnsi="Arial Narrow" w:cs="Calibri"/>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7784F2EA"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94289F5"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10 %</w:t>
            </w:r>
          </w:p>
        </w:tc>
      </w:tr>
      <w:tr w:rsidR="00387F3C" w:rsidRPr="00FB7749" w14:paraId="2A6F8AAE" w14:textId="77777777" w:rsidTr="00387F3C">
        <w:trPr>
          <w:trHeight w:val="620"/>
        </w:trPr>
        <w:tc>
          <w:tcPr>
            <w:tcW w:w="2895" w:type="dxa"/>
            <w:vMerge/>
            <w:tcBorders>
              <w:left w:val="single" w:sz="4" w:space="0" w:color="auto"/>
              <w:right w:val="single" w:sz="4" w:space="0" w:color="auto"/>
            </w:tcBorders>
            <w:shd w:val="clear" w:color="auto" w:fill="auto"/>
            <w:hideMark/>
          </w:tcPr>
          <w:p w14:paraId="3972971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5BDFBB1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val="restart"/>
            <w:tcBorders>
              <w:top w:val="single" w:sz="4" w:space="0" w:color="auto"/>
              <w:left w:val="nil"/>
              <w:right w:val="single" w:sz="4" w:space="0" w:color="auto"/>
            </w:tcBorders>
            <w:shd w:val="clear" w:color="auto" w:fill="auto"/>
            <w:hideMark/>
          </w:tcPr>
          <w:p w14:paraId="6B46BE6E" w14:textId="77777777" w:rsidR="00387F3C" w:rsidRPr="00612F5B"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1.3.  </w:t>
            </w:r>
            <w:r w:rsidRPr="00612F5B">
              <w:rPr>
                <w:rFonts w:ascii="Arial Narrow" w:hAnsi="Arial Narrow" w:cs="Calibri"/>
                <w:color w:val="010202"/>
                <w:sz w:val="20"/>
                <w:szCs w:val="20"/>
              </w:rPr>
              <w:t>Clasifica distintos tipos de receptores sensoriales y los relaciona con los órganos de los sentidos en los</w:t>
            </w:r>
            <w:r>
              <w:rPr>
                <w:rFonts w:ascii="Arial Narrow" w:hAnsi="Arial Narrow" w:cs="Calibri"/>
                <w:color w:val="010202"/>
                <w:sz w:val="20"/>
                <w:szCs w:val="20"/>
              </w:rPr>
              <w:t xml:space="preserve"> </w:t>
            </w:r>
            <w:r w:rsidRPr="00612F5B">
              <w:rPr>
                <w:rFonts w:ascii="Arial Narrow" w:hAnsi="Arial Narrow" w:cs="Calibri"/>
                <w:color w:val="010202"/>
                <w:sz w:val="20"/>
                <w:szCs w:val="20"/>
              </w:rPr>
              <w:t>cuales se encuentran.</w:t>
            </w:r>
          </w:p>
        </w:tc>
        <w:tc>
          <w:tcPr>
            <w:tcW w:w="1280" w:type="dxa"/>
            <w:vMerge w:val="restart"/>
            <w:tcBorders>
              <w:top w:val="single" w:sz="4" w:space="0" w:color="auto"/>
              <w:left w:val="nil"/>
              <w:right w:val="single" w:sz="4" w:space="0" w:color="auto"/>
            </w:tcBorders>
            <w:shd w:val="clear" w:color="auto" w:fill="auto"/>
            <w:vAlign w:val="center"/>
            <w:hideMark/>
          </w:tcPr>
          <w:p w14:paraId="582857B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E0FB1C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586BACD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14:paraId="79DFE18D" w14:textId="77777777" w:rsidTr="00387F3C">
        <w:trPr>
          <w:trHeight w:val="401"/>
        </w:trPr>
        <w:tc>
          <w:tcPr>
            <w:tcW w:w="2895" w:type="dxa"/>
            <w:vMerge/>
            <w:tcBorders>
              <w:left w:val="single" w:sz="4" w:space="0" w:color="auto"/>
              <w:right w:val="single" w:sz="4" w:space="0" w:color="auto"/>
            </w:tcBorders>
            <w:shd w:val="clear" w:color="auto" w:fill="auto"/>
            <w:hideMark/>
          </w:tcPr>
          <w:p w14:paraId="03B6AA2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nil"/>
              <w:right w:val="single" w:sz="4" w:space="0" w:color="auto"/>
            </w:tcBorders>
            <w:vAlign w:val="center"/>
            <w:hideMark/>
          </w:tcPr>
          <w:p w14:paraId="39662652"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bottom w:val="single" w:sz="4" w:space="0" w:color="auto"/>
              <w:right w:val="single" w:sz="4" w:space="0" w:color="auto"/>
            </w:tcBorders>
            <w:shd w:val="clear" w:color="auto" w:fill="auto"/>
            <w:hideMark/>
          </w:tcPr>
          <w:p w14:paraId="18DD8ABA"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14:paraId="13567484"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47CDE9E3"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108CB3E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36E22793" w14:textId="77777777" w:rsidTr="00387F3C">
        <w:trPr>
          <w:trHeight w:val="347"/>
        </w:trPr>
        <w:tc>
          <w:tcPr>
            <w:tcW w:w="2895" w:type="dxa"/>
            <w:vMerge/>
            <w:tcBorders>
              <w:left w:val="single" w:sz="4" w:space="0" w:color="auto"/>
              <w:right w:val="single" w:sz="4" w:space="0" w:color="auto"/>
            </w:tcBorders>
            <w:shd w:val="clear" w:color="auto" w:fill="auto"/>
            <w:hideMark/>
          </w:tcPr>
          <w:p w14:paraId="511AFA2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3AECAB5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val="restart"/>
            <w:tcBorders>
              <w:top w:val="single" w:sz="4" w:space="0" w:color="auto"/>
              <w:left w:val="nil"/>
              <w:right w:val="single" w:sz="4" w:space="0" w:color="auto"/>
            </w:tcBorders>
            <w:shd w:val="clear" w:color="auto" w:fill="auto"/>
            <w:hideMark/>
          </w:tcPr>
          <w:p w14:paraId="1597A658" w14:textId="77777777" w:rsidR="00387F3C"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1.4. </w:t>
            </w:r>
            <w:r w:rsidRPr="00612F5B">
              <w:rPr>
                <w:rFonts w:ascii="Arial Narrow" w:hAnsi="Arial Narrow" w:cs="Calibri"/>
                <w:color w:val="010202"/>
                <w:sz w:val="20"/>
                <w:szCs w:val="20"/>
              </w:rPr>
              <w:t>Identifica algunas enfermedades comunes del sistema nervioso, relacionándolas con sus causas, factores</w:t>
            </w:r>
            <w:r>
              <w:rPr>
                <w:rFonts w:ascii="Arial Narrow" w:hAnsi="Arial Narrow" w:cs="Calibri"/>
                <w:color w:val="010202"/>
                <w:sz w:val="20"/>
                <w:szCs w:val="20"/>
              </w:rPr>
              <w:t xml:space="preserve"> </w:t>
            </w:r>
            <w:r w:rsidRPr="00612F5B">
              <w:rPr>
                <w:rFonts w:ascii="Arial Narrow" w:hAnsi="Arial Narrow" w:cs="Calibri"/>
                <w:color w:val="010202"/>
                <w:sz w:val="20"/>
                <w:szCs w:val="20"/>
              </w:rPr>
              <w:t>de riesgo y su prevención.</w:t>
            </w:r>
          </w:p>
          <w:p w14:paraId="1F368FB7"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val="restart"/>
            <w:tcBorders>
              <w:top w:val="single" w:sz="4" w:space="0" w:color="auto"/>
              <w:left w:val="nil"/>
              <w:right w:val="single" w:sz="4" w:space="0" w:color="auto"/>
            </w:tcBorders>
            <w:shd w:val="clear" w:color="auto" w:fill="auto"/>
            <w:vAlign w:val="center"/>
            <w:hideMark/>
          </w:tcPr>
          <w:p w14:paraId="6CA5A973"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45CB1843"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p w14:paraId="43D43260"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71629E55"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0B1F733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4 %</w:t>
            </w:r>
          </w:p>
        </w:tc>
      </w:tr>
      <w:tr w:rsidR="00387F3C" w:rsidRPr="00FB7749" w14:paraId="2E3D23CB" w14:textId="77777777" w:rsidTr="00387F3C">
        <w:trPr>
          <w:trHeight w:val="450"/>
        </w:trPr>
        <w:tc>
          <w:tcPr>
            <w:tcW w:w="2895" w:type="dxa"/>
            <w:vMerge/>
            <w:tcBorders>
              <w:left w:val="single" w:sz="4" w:space="0" w:color="auto"/>
              <w:right w:val="single" w:sz="4" w:space="0" w:color="auto"/>
            </w:tcBorders>
            <w:shd w:val="clear" w:color="auto" w:fill="auto"/>
            <w:hideMark/>
          </w:tcPr>
          <w:p w14:paraId="4AC4D8C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3F4FC14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top w:val="single" w:sz="4" w:space="0" w:color="auto"/>
              <w:left w:val="nil"/>
              <w:right w:val="single" w:sz="4" w:space="0" w:color="auto"/>
            </w:tcBorders>
            <w:shd w:val="clear" w:color="auto" w:fill="auto"/>
            <w:hideMark/>
          </w:tcPr>
          <w:p w14:paraId="71FDA5BA"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14:paraId="4A4CE9E0"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43E907F5"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0D33AF4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53F0159B" w14:textId="77777777" w:rsidTr="00387F3C">
        <w:trPr>
          <w:trHeight w:val="358"/>
        </w:trPr>
        <w:tc>
          <w:tcPr>
            <w:tcW w:w="2895" w:type="dxa"/>
            <w:vMerge/>
            <w:tcBorders>
              <w:left w:val="single" w:sz="4" w:space="0" w:color="auto"/>
              <w:right w:val="single" w:sz="4" w:space="0" w:color="auto"/>
            </w:tcBorders>
            <w:shd w:val="clear" w:color="auto" w:fill="auto"/>
            <w:hideMark/>
          </w:tcPr>
          <w:p w14:paraId="4FB224C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0D5ECED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top w:val="single" w:sz="4" w:space="0" w:color="auto"/>
              <w:left w:val="nil"/>
              <w:right w:val="single" w:sz="4" w:space="0" w:color="auto"/>
            </w:tcBorders>
            <w:shd w:val="clear" w:color="auto" w:fill="auto"/>
            <w:hideMark/>
          </w:tcPr>
          <w:p w14:paraId="250A8485"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val="restart"/>
            <w:tcBorders>
              <w:top w:val="single" w:sz="4" w:space="0" w:color="auto"/>
              <w:left w:val="nil"/>
              <w:right w:val="single" w:sz="4" w:space="0" w:color="auto"/>
            </w:tcBorders>
            <w:shd w:val="clear" w:color="auto" w:fill="auto"/>
            <w:vAlign w:val="center"/>
            <w:hideMark/>
          </w:tcPr>
          <w:p w14:paraId="2AE76B02"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794DBAD"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01BB889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14:paraId="7C3FD264" w14:textId="77777777" w:rsidTr="00387F3C">
        <w:trPr>
          <w:trHeight w:val="202"/>
        </w:trPr>
        <w:tc>
          <w:tcPr>
            <w:tcW w:w="2895" w:type="dxa"/>
            <w:vMerge/>
            <w:tcBorders>
              <w:left w:val="single" w:sz="4" w:space="0" w:color="auto"/>
              <w:right w:val="single" w:sz="4" w:space="0" w:color="auto"/>
            </w:tcBorders>
            <w:shd w:val="clear" w:color="auto" w:fill="auto"/>
            <w:hideMark/>
          </w:tcPr>
          <w:p w14:paraId="62FC8BF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vAlign w:val="center"/>
            <w:hideMark/>
          </w:tcPr>
          <w:p w14:paraId="382F105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top w:val="single" w:sz="4" w:space="0" w:color="auto"/>
              <w:left w:val="nil"/>
              <w:bottom w:val="single" w:sz="4" w:space="0" w:color="auto"/>
              <w:right w:val="single" w:sz="4" w:space="0" w:color="auto"/>
            </w:tcBorders>
            <w:shd w:val="clear" w:color="auto" w:fill="auto"/>
            <w:hideMark/>
          </w:tcPr>
          <w:p w14:paraId="37E2B9A4"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top w:val="single" w:sz="4" w:space="0" w:color="auto"/>
              <w:left w:val="nil"/>
              <w:bottom w:val="single" w:sz="4" w:space="0" w:color="auto"/>
              <w:right w:val="single" w:sz="4" w:space="0" w:color="auto"/>
            </w:tcBorders>
            <w:shd w:val="clear" w:color="auto" w:fill="auto"/>
            <w:vAlign w:val="center"/>
            <w:hideMark/>
          </w:tcPr>
          <w:p w14:paraId="554E7659"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6B6EEDB2"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23918E3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3BFCE7C9" w14:textId="77777777" w:rsidTr="00387F3C">
        <w:trPr>
          <w:trHeight w:val="241"/>
        </w:trPr>
        <w:tc>
          <w:tcPr>
            <w:tcW w:w="2895" w:type="dxa"/>
            <w:vMerge/>
            <w:tcBorders>
              <w:left w:val="single" w:sz="4" w:space="0" w:color="auto"/>
              <w:right w:val="single" w:sz="4" w:space="0" w:color="auto"/>
            </w:tcBorders>
            <w:shd w:val="clear" w:color="auto" w:fill="auto"/>
            <w:hideMark/>
          </w:tcPr>
          <w:p w14:paraId="09A00BB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vAlign w:val="center"/>
            <w:hideMark/>
          </w:tcPr>
          <w:p w14:paraId="7EEC7BC1" w14:textId="77777777" w:rsidR="00387F3C" w:rsidRDefault="00387F3C" w:rsidP="00387F3C">
            <w:pPr>
              <w:spacing w:after="0" w:line="240" w:lineRule="auto"/>
              <w:ind w:left="284" w:hanging="284"/>
              <w:jc w:val="both"/>
              <w:rPr>
                <w:rFonts w:ascii="Arial Narrow" w:eastAsia="Times New Roman" w:hAnsi="Arial Narrow" w:cs="Calibri"/>
                <w:color w:val="010202"/>
                <w:sz w:val="20"/>
                <w:szCs w:val="20"/>
              </w:rPr>
            </w:pPr>
          </w:p>
          <w:p w14:paraId="70489CEA" w14:textId="77777777" w:rsidR="00387F3C" w:rsidRPr="000E3FBA" w:rsidRDefault="00387F3C" w:rsidP="00387F3C">
            <w:pPr>
              <w:spacing w:after="0" w:line="240" w:lineRule="auto"/>
              <w:ind w:left="284" w:hanging="284"/>
              <w:jc w:val="both"/>
              <w:rPr>
                <w:rFonts w:ascii="Arial" w:hAnsi="Arial" w:cs="Arial"/>
              </w:rPr>
            </w:pPr>
            <w:r w:rsidRPr="00FB7749">
              <w:rPr>
                <w:rFonts w:ascii="Arial Narrow" w:eastAsia="Times New Roman" w:hAnsi="Arial Narrow" w:cs="Calibri"/>
                <w:color w:val="010202"/>
                <w:sz w:val="20"/>
                <w:szCs w:val="20"/>
              </w:rPr>
              <w:lastRenderedPageBreak/>
              <w:t xml:space="preserve">2. </w:t>
            </w:r>
            <w:r w:rsidRPr="000E6A4B">
              <w:rPr>
                <w:rFonts w:ascii="Arial Narrow" w:eastAsia="Times New Roman" w:hAnsi="Arial Narrow" w:cs="Calibri"/>
                <w:color w:val="010202"/>
                <w:sz w:val="20"/>
                <w:szCs w:val="20"/>
              </w:rPr>
              <w:t>Identificar los factores sociales que repercuten negativamente en la salud, como el estrés y el consumo de sustancias adictivas. CMCT, CSC, CEC, SIEP.</w:t>
            </w:r>
          </w:p>
          <w:p w14:paraId="7E38706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val="restart"/>
            <w:tcBorders>
              <w:top w:val="single" w:sz="4" w:space="0" w:color="auto"/>
              <w:left w:val="nil"/>
              <w:right w:val="single" w:sz="4" w:space="0" w:color="auto"/>
            </w:tcBorders>
            <w:shd w:val="clear" w:color="auto" w:fill="auto"/>
            <w:hideMark/>
          </w:tcPr>
          <w:p w14:paraId="2A541089" w14:textId="77777777" w:rsidR="00387F3C" w:rsidRDefault="00387F3C" w:rsidP="00387F3C">
            <w:pPr>
              <w:pStyle w:val="NormalWeb"/>
              <w:spacing w:line="331" w:lineRule="atLeast"/>
              <w:rPr>
                <w:rFonts w:ascii="Arial Narrow" w:hAnsi="Arial Narrow" w:cs="Calibri"/>
                <w:color w:val="010202"/>
                <w:sz w:val="20"/>
                <w:szCs w:val="20"/>
              </w:rPr>
            </w:pPr>
          </w:p>
          <w:p w14:paraId="4539386E" w14:textId="77777777" w:rsidR="00387F3C"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 xml:space="preserve">2.1.  </w:t>
            </w:r>
            <w:r w:rsidRPr="00612F5B">
              <w:rPr>
                <w:rFonts w:ascii="Arial Narrow" w:hAnsi="Arial Narrow" w:cs="Calibri"/>
                <w:color w:val="010202"/>
                <w:sz w:val="20"/>
                <w:szCs w:val="20"/>
              </w:rPr>
              <w:t>Detecta las situaciones de riesgo para la salud relacionadas con el consumo de sustancias tóxicas y</w:t>
            </w:r>
            <w:r>
              <w:rPr>
                <w:rFonts w:ascii="Arial Narrow" w:hAnsi="Arial Narrow" w:cs="Calibri"/>
                <w:color w:val="010202"/>
                <w:sz w:val="20"/>
                <w:szCs w:val="20"/>
              </w:rPr>
              <w:t xml:space="preserve"> </w:t>
            </w:r>
            <w:r w:rsidRPr="00612F5B">
              <w:rPr>
                <w:rFonts w:ascii="Arial Narrow" w:hAnsi="Arial Narrow" w:cs="Calibri"/>
                <w:color w:val="010202"/>
                <w:sz w:val="20"/>
                <w:szCs w:val="20"/>
              </w:rPr>
              <w:t>est</w:t>
            </w:r>
            <w:r>
              <w:rPr>
                <w:rFonts w:ascii="Arial Narrow" w:hAnsi="Arial Narrow" w:cs="Calibri"/>
                <w:color w:val="010202"/>
                <w:sz w:val="20"/>
                <w:szCs w:val="20"/>
              </w:rPr>
              <w:t xml:space="preserve">imulantes como tabaco, alcohol, </w:t>
            </w:r>
            <w:r w:rsidRPr="00612F5B">
              <w:rPr>
                <w:rFonts w:ascii="Arial Narrow" w:hAnsi="Arial Narrow" w:cs="Calibri"/>
                <w:color w:val="010202"/>
                <w:sz w:val="20"/>
                <w:szCs w:val="20"/>
              </w:rPr>
              <w:t>drogas, etc., contrasta sus efectos</w:t>
            </w:r>
            <w:r>
              <w:rPr>
                <w:rFonts w:ascii="Arial Narrow" w:hAnsi="Arial Narrow" w:cs="Calibri"/>
                <w:color w:val="010202"/>
                <w:sz w:val="20"/>
                <w:szCs w:val="20"/>
              </w:rPr>
              <w:t xml:space="preserve"> </w:t>
            </w:r>
            <w:r w:rsidRPr="00612F5B">
              <w:rPr>
                <w:rFonts w:ascii="Arial Narrow" w:hAnsi="Arial Narrow" w:cs="Calibri"/>
                <w:color w:val="010202"/>
                <w:sz w:val="20"/>
                <w:szCs w:val="20"/>
              </w:rPr>
              <w:t>nocivos y propone medidas de</w:t>
            </w:r>
            <w:r>
              <w:rPr>
                <w:rFonts w:ascii="Arial Narrow" w:hAnsi="Arial Narrow" w:cs="Calibri"/>
                <w:color w:val="010202"/>
                <w:sz w:val="20"/>
                <w:szCs w:val="20"/>
              </w:rPr>
              <w:t xml:space="preserve"> </w:t>
            </w:r>
            <w:r w:rsidRPr="00612F5B">
              <w:rPr>
                <w:rFonts w:ascii="Arial Narrow" w:hAnsi="Arial Narrow" w:cs="Calibri"/>
                <w:color w:val="010202"/>
                <w:sz w:val="20"/>
                <w:szCs w:val="20"/>
              </w:rPr>
              <w:t>prevención y control.</w:t>
            </w:r>
          </w:p>
        </w:tc>
        <w:tc>
          <w:tcPr>
            <w:tcW w:w="1280" w:type="dxa"/>
            <w:vMerge w:val="restart"/>
            <w:tcBorders>
              <w:top w:val="single" w:sz="4" w:space="0" w:color="auto"/>
              <w:left w:val="nil"/>
              <w:right w:val="single" w:sz="4" w:space="0" w:color="auto"/>
            </w:tcBorders>
            <w:shd w:val="clear" w:color="auto" w:fill="auto"/>
            <w:vAlign w:val="center"/>
            <w:hideMark/>
          </w:tcPr>
          <w:p w14:paraId="5A3CC68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3DF9E0E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Cuaderno</w:t>
            </w:r>
          </w:p>
          <w:p w14:paraId="120EBB78"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val="restart"/>
            <w:tcBorders>
              <w:top w:val="single" w:sz="4" w:space="0" w:color="auto"/>
              <w:left w:val="nil"/>
              <w:right w:val="single" w:sz="4" w:space="0" w:color="auto"/>
            </w:tcBorders>
            <w:shd w:val="clear" w:color="auto" w:fill="auto"/>
            <w:vAlign w:val="center"/>
            <w:hideMark/>
          </w:tcPr>
          <w:p w14:paraId="5F7928A8"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63F0EA64"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IES</w:t>
            </w:r>
          </w:p>
        </w:tc>
        <w:tc>
          <w:tcPr>
            <w:tcW w:w="1094" w:type="dxa"/>
            <w:tcBorders>
              <w:top w:val="single" w:sz="4" w:space="0" w:color="auto"/>
              <w:left w:val="nil"/>
              <w:right w:val="single" w:sz="4" w:space="0" w:color="auto"/>
            </w:tcBorders>
            <w:shd w:val="clear" w:color="auto" w:fill="auto"/>
            <w:vAlign w:val="center"/>
            <w:hideMark/>
          </w:tcPr>
          <w:p w14:paraId="2D78E1E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7E7866D1" w14:textId="77777777" w:rsidTr="00387F3C">
        <w:trPr>
          <w:trHeight w:val="252"/>
        </w:trPr>
        <w:tc>
          <w:tcPr>
            <w:tcW w:w="2895" w:type="dxa"/>
            <w:vMerge/>
            <w:tcBorders>
              <w:left w:val="single" w:sz="4" w:space="0" w:color="auto"/>
              <w:right w:val="single" w:sz="4" w:space="0" w:color="auto"/>
            </w:tcBorders>
            <w:shd w:val="clear" w:color="auto" w:fill="auto"/>
            <w:hideMark/>
          </w:tcPr>
          <w:p w14:paraId="2525C5A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7613E1E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14:paraId="1BA43548"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right w:val="single" w:sz="4" w:space="0" w:color="auto"/>
            </w:tcBorders>
            <w:shd w:val="clear" w:color="auto" w:fill="auto"/>
            <w:vAlign w:val="center"/>
            <w:hideMark/>
          </w:tcPr>
          <w:p w14:paraId="30D99F4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14:paraId="54D2483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val="restart"/>
            <w:tcBorders>
              <w:left w:val="nil"/>
              <w:right w:val="single" w:sz="4" w:space="0" w:color="auto"/>
            </w:tcBorders>
            <w:shd w:val="clear" w:color="auto" w:fill="auto"/>
            <w:vAlign w:val="center"/>
            <w:hideMark/>
          </w:tcPr>
          <w:p w14:paraId="0655829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14:paraId="161708A9" w14:textId="77777777" w:rsidTr="00387F3C">
        <w:trPr>
          <w:trHeight w:val="586"/>
        </w:trPr>
        <w:tc>
          <w:tcPr>
            <w:tcW w:w="2895" w:type="dxa"/>
            <w:vMerge/>
            <w:tcBorders>
              <w:left w:val="single" w:sz="4" w:space="0" w:color="auto"/>
              <w:bottom w:val="nil"/>
              <w:right w:val="single" w:sz="4" w:space="0" w:color="auto"/>
            </w:tcBorders>
            <w:shd w:val="clear" w:color="auto" w:fill="auto"/>
            <w:hideMark/>
          </w:tcPr>
          <w:p w14:paraId="7310443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16EAD8F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14:paraId="0B7FF00F"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14:paraId="3DCA56E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2EFD45B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4DBDE098"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50F44C1C" w14:textId="77777777" w:rsidTr="00387F3C">
        <w:trPr>
          <w:trHeight w:val="477"/>
        </w:trPr>
        <w:tc>
          <w:tcPr>
            <w:tcW w:w="2895" w:type="dxa"/>
            <w:vMerge w:val="restart"/>
            <w:tcBorders>
              <w:top w:val="nil"/>
              <w:left w:val="single" w:sz="4" w:space="0" w:color="auto"/>
              <w:right w:val="single" w:sz="4" w:space="0" w:color="auto"/>
            </w:tcBorders>
            <w:shd w:val="clear" w:color="auto" w:fill="auto"/>
            <w:hideMark/>
          </w:tcPr>
          <w:p w14:paraId="211FC287" w14:textId="77777777"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6. La recogida, el tratamiento y la interpretación de datos relacionados con la actividad física y deportiva y los hábitos de vida saludable. Tablas y gráficos. </w:t>
            </w:r>
          </w:p>
          <w:p w14:paraId="77900250" w14:textId="77777777" w:rsidR="00387F3C" w:rsidRDefault="00387F3C" w:rsidP="00387F3C">
            <w:pPr>
              <w:spacing w:after="0" w:line="240" w:lineRule="auto"/>
              <w:rPr>
                <w:rFonts w:ascii="Arial Narrow" w:eastAsia="Times New Roman" w:hAnsi="Arial Narrow" w:cs="Calibri"/>
                <w:color w:val="000000"/>
                <w:sz w:val="20"/>
                <w:szCs w:val="20"/>
              </w:rPr>
            </w:pPr>
          </w:p>
          <w:p w14:paraId="2E5442A0" w14:textId="77777777"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 Introducción a las funciones: la gráfica como modo de representación de la relación entre dos variables. Relación funcional. Variable dependiente e independiente.</w:t>
            </w:r>
          </w:p>
          <w:p w14:paraId="3E2DDC69" w14:textId="77777777" w:rsidR="00387F3C" w:rsidRDefault="00387F3C" w:rsidP="00387F3C">
            <w:pPr>
              <w:spacing w:after="0" w:line="240" w:lineRule="auto"/>
              <w:rPr>
                <w:rFonts w:ascii="Arial Narrow" w:eastAsia="Times New Roman" w:hAnsi="Arial Narrow" w:cs="Calibri"/>
                <w:color w:val="000000"/>
                <w:sz w:val="20"/>
                <w:szCs w:val="20"/>
              </w:rPr>
            </w:pPr>
          </w:p>
          <w:p w14:paraId="387E778A" w14:textId="77777777"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 Estudio de las características elementales de una función: dominio, recorrido, puntos de corte con los ejes, monotonía y extremos absolutos y relativos a través de gráficas relacionadas con la salud y el deporte.</w:t>
            </w:r>
          </w:p>
          <w:p w14:paraId="6E316054" w14:textId="77777777" w:rsidR="00387F3C" w:rsidRDefault="00387F3C" w:rsidP="00387F3C">
            <w:pPr>
              <w:spacing w:after="0" w:line="240" w:lineRule="auto"/>
              <w:rPr>
                <w:rFonts w:ascii="Arial Narrow" w:eastAsia="Times New Roman" w:hAnsi="Arial Narrow" w:cs="Calibri"/>
                <w:color w:val="000000"/>
                <w:sz w:val="20"/>
                <w:szCs w:val="20"/>
              </w:rPr>
            </w:pPr>
          </w:p>
          <w:p w14:paraId="03A8F98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2CC9C43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14:paraId="4D5EC483" w14:textId="77777777" w:rsidR="00387F3C" w:rsidRPr="00612F5B" w:rsidRDefault="00387F3C" w:rsidP="00387F3C">
            <w:pPr>
              <w:pStyle w:val="NormalWeb"/>
              <w:spacing w:before="0" w:beforeAutospacing="0" w:afterAutospacing="0" w:line="331" w:lineRule="atLeast"/>
              <w:rPr>
                <w:rFonts w:ascii="Times" w:eastAsiaTheme="minorHAnsi" w:hAnsi="Times" w:cstheme="minorBidi"/>
                <w:color w:val="000000"/>
                <w:sz w:val="22"/>
                <w:szCs w:val="22"/>
                <w:lang w:eastAsia="en-US"/>
              </w:rPr>
            </w:pPr>
          </w:p>
        </w:tc>
        <w:tc>
          <w:tcPr>
            <w:tcW w:w="1280" w:type="dxa"/>
            <w:vMerge w:val="restart"/>
            <w:tcBorders>
              <w:top w:val="single" w:sz="4" w:space="0" w:color="auto"/>
              <w:left w:val="nil"/>
              <w:right w:val="single" w:sz="4" w:space="0" w:color="auto"/>
            </w:tcBorders>
            <w:shd w:val="clear" w:color="auto" w:fill="auto"/>
            <w:vAlign w:val="center"/>
            <w:hideMark/>
          </w:tcPr>
          <w:p w14:paraId="0FBE6AA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A9C190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08A26B5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4 %</w:t>
            </w:r>
          </w:p>
        </w:tc>
      </w:tr>
      <w:tr w:rsidR="00387F3C" w:rsidRPr="00FB7749" w14:paraId="232744AD" w14:textId="77777777" w:rsidTr="00387F3C">
        <w:trPr>
          <w:trHeight w:val="438"/>
        </w:trPr>
        <w:tc>
          <w:tcPr>
            <w:tcW w:w="2895" w:type="dxa"/>
            <w:vMerge/>
            <w:tcBorders>
              <w:left w:val="single" w:sz="4" w:space="0" w:color="auto"/>
              <w:right w:val="single" w:sz="4" w:space="0" w:color="auto"/>
            </w:tcBorders>
            <w:shd w:val="clear" w:color="auto" w:fill="auto"/>
            <w:hideMark/>
          </w:tcPr>
          <w:p w14:paraId="1BBBB306" w14:textId="77777777" w:rsidR="00387F3C"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vAlign w:val="center"/>
            <w:hideMark/>
          </w:tcPr>
          <w:p w14:paraId="775708F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bottom w:val="single" w:sz="4" w:space="0" w:color="auto"/>
              <w:right w:val="single" w:sz="4" w:space="0" w:color="auto"/>
            </w:tcBorders>
            <w:shd w:val="clear" w:color="auto" w:fill="auto"/>
            <w:hideMark/>
          </w:tcPr>
          <w:p w14:paraId="31FAD901" w14:textId="77777777" w:rsidR="00387F3C" w:rsidRPr="00612F5B" w:rsidRDefault="00387F3C" w:rsidP="00387F3C">
            <w:pPr>
              <w:pStyle w:val="NormalWeb"/>
              <w:spacing w:before="0" w:beforeAutospacing="0" w:afterAutospacing="0" w:line="331" w:lineRule="atLeast"/>
              <w:rPr>
                <w:rFonts w:ascii="Times" w:eastAsiaTheme="minorHAnsi" w:hAnsi="Times" w:cstheme="minorBidi"/>
                <w:color w:val="000000"/>
                <w:sz w:val="22"/>
                <w:szCs w:val="22"/>
                <w:lang w:eastAsia="en-US"/>
              </w:rPr>
            </w:pPr>
          </w:p>
        </w:tc>
        <w:tc>
          <w:tcPr>
            <w:tcW w:w="1280" w:type="dxa"/>
            <w:vMerge/>
            <w:tcBorders>
              <w:left w:val="nil"/>
              <w:bottom w:val="single" w:sz="4" w:space="0" w:color="auto"/>
              <w:right w:val="single" w:sz="4" w:space="0" w:color="auto"/>
            </w:tcBorders>
            <w:shd w:val="clear" w:color="auto" w:fill="auto"/>
            <w:vAlign w:val="center"/>
            <w:hideMark/>
          </w:tcPr>
          <w:p w14:paraId="12755743"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51FC699"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511858F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436E4452" w14:textId="77777777" w:rsidTr="00387F3C">
        <w:trPr>
          <w:trHeight w:val="994"/>
        </w:trPr>
        <w:tc>
          <w:tcPr>
            <w:tcW w:w="2895" w:type="dxa"/>
            <w:vMerge/>
            <w:tcBorders>
              <w:left w:val="single" w:sz="4" w:space="0" w:color="auto"/>
              <w:right w:val="single" w:sz="4" w:space="0" w:color="auto"/>
            </w:tcBorders>
            <w:shd w:val="clear" w:color="auto" w:fill="auto"/>
            <w:hideMark/>
          </w:tcPr>
          <w:p w14:paraId="3AA4D03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shd w:val="clear" w:color="auto" w:fill="auto"/>
            <w:hideMark/>
          </w:tcPr>
          <w:p w14:paraId="558F464A"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xml:space="preserve"> 3.  </w:t>
            </w:r>
            <w:r w:rsidRPr="00C6434B">
              <w:rPr>
                <w:rFonts w:ascii="Arial Narrow" w:eastAsia="Times New Roman" w:hAnsi="Arial Narrow" w:cs="Calibri"/>
                <w:color w:val="010202"/>
                <w:sz w:val="20"/>
                <w:szCs w:val="20"/>
              </w:rPr>
              <w:t>Asociar las principales glándulas endocrinas, con las hormonas que sintetizan y la función que desempeñan. Relacionar funcionalmente al sistema neuroendocrino. CMCT.</w:t>
            </w:r>
          </w:p>
        </w:tc>
        <w:tc>
          <w:tcPr>
            <w:tcW w:w="2974" w:type="dxa"/>
            <w:tcBorders>
              <w:top w:val="single" w:sz="4" w:space="0" w:color="auto"/>
              <w:left w:val="nil"/>
              <w:bottom w:val="single" w:sz="4" w:space="0" w:color="auto"/>
              <w:right w:val="single" w:sz="4" w:space="0" w:color="auto"/>
            </w:tcBorders>
            <w:shd w:val="clear" w:color="auto" w:fill="auto"/>
            <w:hideMark/>
          </w:tcPr>
          <w:p w14:paraId="5D1331AD" w14:textId="77777777" w:rsidR="00387F3C" w:rsidRPr="00612F5B" w:rsidRDefault="00387F3C" w:rsidP="00387F3C">
            <w:pPr>
              <w:pStyle w:val="NormalWeb"/>
              <w:spacing w:line="331" w:lineRule="atLeast"/>
              <w:rPr>
                <w:rFonts w:ascii="Times" w:hAnsi="Times"/>
                <w:color w:val="000000"/>
              </w:rPr>
            </w:pPr>
            <w:r>
              <w:rPr>
                <w:rFonts w:ascii="Arial Narrow" w:hAnsi="Arial Narrow" w:cs="Calibri"/>
                <w:color w:val="010202"/>
                <w:sz w:val="20"/>
                <w:szCs w:val="20"/>
              </w:rPr>
              <w:t>3.1. </w:t>
            </w:r>
            <w:r w:rsidRPr="00612F5B">
              <w:rPr>
                <w:rFonts w:ascii="Arial Narrow" w:hAnsi="Arial Narrow" w:cs="Calibri"/>
                <w:color w:val="010202"/>
                <w:sz w:val="20"/>
                <w:szCs w:val="20"/>
              </w:rPr>
              <w:t>Enumera las glándulas endocrinas y asocia con ellas las hormonas segregadas y su función.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7D627C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230575F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3027CF6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w:t>
            </w:r>
            <w:r w:rsidRPr="00FB7749">
              <w:rPr>
                <w:rFonts w:ascii="Arial Narrow" w:eastAsia="Times New Roman" w:hAnsi="Arial Narrow" w:cs="Calibri"/>
                <w:color w:val="000000"/>
                <w:sz w:val="20"/>
                <w:szCs w:val="20"/>
              </w:rPr>
              <w:t>,00%</w:t>
            </w:r>
          </w:p>
        </w:tc>
      </w:tr>
      <w:tr w:rsidR="00387F3C" w:rsidRPr="00FB7749" w14:paraId="4E7A4072" w14:textId="77777777" w:rsidTr="00387F3C">
        <w:trPr>
          <w:trHeight w:val="671"/>
        </w:trPr>
        <w:tc>
          <w:tcPr>
            <w:tcW w:w="2895" w:type="dxa"/>
            <w:vMerge/>
            <w:tcBorders>
              <w:left w:val="single" w:sz="4" w:space="0" w:color="auto"/>
              <w:right w:val="single" w:sz="4" w:space="0" w:color="auto"/>
            </w:tcBorders>
            <w:shd w:val="clear" w:color="auto" w:fill="auto"/>
            <w:hideMark/>
          </w:tcPr>
          <w:p w14:paraId="64B2631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14:paraId="1E51C427"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val="restart"/>
            <w:tcBorders>
              <w:top w:val="single" w:sz="4" w:space="0" w:color="auto"/>
              <w:left w:val="nil"/>
              <w:right w:val="single" w:sz="4" w:space="0" w:color="auto"/>
            </w:tcBorders>
            <w:shd w:val="clear" w:color="auto" w:fill="auto"/>
            <w:hideMark/>
          </w:tcPr>
          <w:p w14:paraId="06CC9B4E" w14:textId="77777777" w:rsidR="00387F3C" w:rsidRPr="00612F5B" w:rsidRDefault="00387F3C" w:rsidP="00387F3C">
            <w:pPr>
              <w:pStyle w:val="NormalWeb"/>
              <w:spacing w:before="0" w:beforeAutospacing="0" w:afterAutospacing="0" w:line="331" w:lineRule="atLeast"/>
              <w:rPr>
                <w:rFonts w:ascii="Arial Narrow" w:hAnsi="Arial Narrow" w:cs="Calibri"/>
                <w:color w:val="010202"/>
                <w:sz w:val="20"/>
                <w:szCs w:val="20"/>
              </w:rPr>
            </w:pPr>
            <w:r>
              <w:rPr>
                <w:rFonts w:ascii="Arial Narrow" w:hAnsi="Arial Narrow" w:cs="Calibri"/>
                <w:color w:val="010202"/>
                <w:sz w:val="20"/>
                <w:szCs w:val="20"/>
              </w:rPr>
              <w:t>3.2.  </w:t>
            </w:r>
            <w:r w:rsidRPr="00612F5B">
              <w:rPr>
                <w:rFonts w:ascii="Arial Narrow" w:hAnsi="Arial Narrow" w:cs="Calibri"/>
                <w:color w:val="010202"/>
                <w:sz w:val="20"/>
                <w:szCs w:val="20"/>
              </w:rPr>
              <w:t>Reconoce algún proceso que tiene lugar en la vida cotidiana en el que se evidencia claramente la</w:t>
            </w:r>
            <w:r>
              <w:rPr>
                <w:rFonts w:ascii="Arial Narrow" w:hAnsi="Arial Narrow" w:cs="Calibri"/>
                <w:color w:val="010202"/>
                <w:sz w:val="20"/>
                <w:szCs w:val="20"/>
              </w:rPr>
              <w:t xml:space="preserve"> </w:t>
            </w:r>
            <w:r w:rsidRPr="00612F5B">
              <w:rPr>
                <w:rFonts w:ascii="Arial Narrow" w:hAnsi="Arial Narrow" w:cs="Calibri"/>
                <w:color w:val="010202"/>
                <w:sz w:val="20"/>
                <w:szCs w:val="20"/>
              </w:rPr>
              <w:t xml:space="preserve">integración </w:t>
            </w:r>
            <w:proofErr w:type="spellStart"/>
            <w:r w:rsidRPr="00612F5B">
              <w:rPr>
                <w:rFonts w:ascii="Arial Narrow" w:hAnsi="Arial Narrow" w:cs="Calibri"/>
                <w:color w:val="010202"/>
                <w:sz w:val="20"/>
                <w:szCs w:val="20"/>
              </w:rPr>
              <w:t>neuro</w:t>
            </w:r>
            <w:proofErr w:type="spellEnd"/>
            <w:r w:rsidRPr="00612F5B">
              <w:rPr>
                <w:rFonts w:ascii="Arial Narrow" w:hAnsi="Arial Narrow" w:cs="Calibri"/>
                <w:color w:val="010202"/>
                <w:sz w:val="20"/>
                <w:szCs w:val="20"/>
              </w:rPr>
              <w:t>-endocrina.</w:t>
            </w:r>
          </w:p>
        </w:tc>
        <w:tc>
          <w:tcPr>
            <w:tcW w:w="1280" w:type="dxa"/>
            <w:vMerge w:val="restart"/>
            <w:tcBorders>
              <w:top w:val="single" w:sz="4" w:space="0" w:color="auto"/>
              <w:left w:val="nil"/>
              <w:right w:val="single" w:sz="4" w:space="0" w:color="auto"/>
            </w:tcBorders>
            <w:shd w:val="clear" w:color="auto" w:fill="auto"/>
            <w:vAlign w:val="center"/>
            <w:hideMark/>
          </w:tcPr>
          <w:p w14:paraId="16CE6CB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6CB1DD2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153A0EE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14:paraId="370E0922" w14:textId="77777777" w:rsidTr="00387F3C">
        <w:trPr>
          <w:trHeight w:val="505"/>
        </w:trPr>
        <w:tc>
          <w:tcPr>
            <w:tcW w:w="2895" w:type="dxa"/>
            <w:vMerge/>
            <w:tcBorders>
              <w:left w:val="single" w:sz="4" w:space="0" w:color="auto"/>
              <w:right w:val="single" w:sz="4" w:space="0" w:color="auto"/>
            </w:tcBorders>
            <w:shd w:val="clear" w:color="auto" w:fill="auto"/>
            <w:hideMark/>
          </w:tcPr>
          <w:p w14:paraId="30C8D41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14:paraId="3C290CD0"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312EE851" w14:textId="77777777" w:rsidR="00387F3C"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14:paraId="5CCF058C"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18BBD38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6E9B8FD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6D75F7A7" w14:textId="77777777" w:rsidTr="00387F3C">
        <w:trPr>
          <w:trHeight w:val="371"/>
        </w:trPr>
        <w:tc>
          <w:tcPr>
            <w:tcW w:w="2895" w:type="dxa"/>
            <w:vMerge/>
            <w:tcBorders>
              <w:left w:val="single" w:sz="4" w:space="0" w:color="auto"/>
              <w:right w:val="single" w:sz="4" w:space="0" w:color="auto"/>
            </w:tcBorders>
            <w:shd w:val="clear" w:color="auto" w:fill="auto"/>
            <w:hideMark/>
          </w:tcPr>
          <w:p w14:paraId="70EA292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shd w:val="clear" w:color="auto" w:fill="auto"/>
            <w:hideMark/>
          </w:tcPr>
          <w:p w14:paraId="44640E43"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4.          </w:t>
            </w:r>
            <w:r w:rsidRPr="00C6434B">
              <w:rPr>
                <w:rFonts w:ascii="Arial Narrow" w:eastAsia="Times New Roman" w:hAnsi="Arial Narrow" w:cs="Calibri"/>
                <w:color w:val="010202"/>
                <w:sz w:val="20"/>
                <w:szCs w:val="20"/>
              </w:rPr>
              <w:t>Determinar el funcionamiento básico del sistema inmune, así como las continuas aportaciones de las ciencias biomédicas. CMCT, CYEC.</w:t>
            </w:r>
          </w:p>
        </w:tc>
        <w:tc>
          <w:tcPr>
            <w:tcW w:w="2974" w:type="dxa"/>
            <w:vMerge w:val="restart"/>
            <w:tcBorders>
              <w:top w:val="single" w:sz="4" w:space="0" w:color="auto"/>
              <w:left w:val="nil"/>
              <w:right w:val="single" w:sz="4" w:space="0" w:color="auto"/>
            </w:tcBorders>
            <w:shd w:val="clear" w:color="auto" w:fill="auto"/>
            <w:hideMark/>
          </w:tcPr>
          <w:p w14:paraId="47C2467F" w14:textId="77777777" w:rsidR="00387F3C"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4.1.  </w:t>
            </w:r>
            <w:r w:rsidRPr="00612F5B">
              <w:rPr>
                <w:rFonts w:ascii="Arial Narrow" w:hAnsi="Arial Narrow" w:cs="Calibri"/>
                <w:color w:val="010202"/>
                <w:sz w:val="20"/>
                <w:szCs w:val="20"/>
              </w:rPr>
              <w:t>Explica en qué consiste el proceso de inmunidad, valorando el papel de las vacunas como método de</w:t>
            </w:r>
            <w:r>
              <w:rPr>
                <w:rFonts w:ascii="Arial Narrow" w:hAnsi="Arial Narrow" w:cs="Calibri"/>
                <w:color w:val="010202"/>
                <w:sz w:val="20"/>
                <w:szCs w:val="20"/>
              </w:rPr>
              <w:t xml:space="preserve"> </w:t>
            </w:r>
            <w:r w:rsidRPr="00612F5B">
              <w:rPr>
                <w:rFonts w:ascii="Arial Narrow" w:hAnsi="Arial Narrow" w:cs="Calibri"/>
                <w:color w:val="010202"/>
                <w:sz w:val="20"/>
                <w:szCs w:val="20"/>
              </w:rPr>
              <w:t>prevención de las enfermedades.</w:t>
            </w:r>
          </w:p>
        </w:tc>
        <w:tc>
          <w:tcPr>
            <w:tcW w:w="1280" w:type="dxa"/>
            <w:vMerge w:val="restart"/>
            <w:tcBorders>
              <w:top w:val="single" w:sz="4" w:space="0" w:color="auto"/>
              <w:left w:val="nil"/>
              <w:right w:val="single" w:sz="4" w:space="0" w:color="auto"/>
            </w:tcBorders>
            <w:shd w:val="clear" w:color="auto" w:fill="auto"/>
            <w:vAlign w:val="center"/>
            <w:hideMark/>
          </w:tcPr>
          <w:p w14:paraId="1EA85A3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9B66FC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035F2F1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14:paraId="5C4844F4" w14:textId="77777777" w:rsidTr="00387F3C">
        <w:trPr>
          <w:trHeight w:val="411"/>
        </w:trPr>
        <w:tc>
          <w:tcPr>
            <w:tcW w:w="2895" w:type="dxa"/>
            <w:vMerge/>
            <w:tcBorders>
              <w:left w:val="single" w:sz="4" w:space="0" w:color="auto"/>
              <w:right w:val="single" w:sz="4" w:space="0" w:color="auto"/>
            </w:tcBorders>
            <w:shd w:val="clear" w:color="auto" w:fill="auto"/>
            <w:hideMark/>
          </w:tcPr>
          <w:p w14:paraId="40ED496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14:paraId="4D775C0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6D0ECE8C"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14:paraId="3D3FEB6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3112558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255B9A7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72528D78" w14:textId="77777777" w:rsidTr="00387F3C">
        <w:trPr>
          <w:trHeight w:val="239"/>
        </w:trPr>
        <w:tc>
          <w:tcPr>
            <w:tcW w:w="2895" w:type="dxa"/>
            <w:vMerge/>
            <w:tcBorders>
              <w:left w:val="single" w:sz="4" w:space="0" w:color="auto"/>
              <w:right w:val="single" w:sz="4" w:space="0" w:color="auto"/>
            </w:tcBorders>
            <w:shd w:val="clear" w:color="auto" w:fill="auto"/>
            <w:hideMark/>
          </w:tcPr>
          <w:p w14:paraId="037F565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14:paraId="7E3E758D"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3786A56A"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val="restart"/>
            <w:tcBorders>
              <w:top w:val="single" w:sz="4" w:space="0" w:color="auto"/>
              <w:left w:val="nil"/>
              <w:right w:val="single" w:sz="4" w:space="0" w:color="auto"/>
            </w:tcBorders>
            <w:shd w:val="clear" w:color="auto" w:fill="auto"/>
            <w:vAlign w:val="center"/>
            <w:hideMark/>
          </w:tcPr>
          <w:p w14:paraId="5AE9D65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29979E9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1731602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4 %</w:t>
            </w:r>
          </w:p>
        </w:tc>
      </w:tr>
      <w:tr w:rsidR="00387F3C" w:rsidRPr="00FB7749" w14:paraId="2CE86FD8" w14:textId="77777777" w:rsidTr="00387F3C">
        <w:trPr>
          <w:trHeight w:val="239"/>
        </w:trPr>
        <w:tc>
          <w:tcPr>
            <w:tcW w:w="2895" w:type="dxa"/>
            <w:vMerge/>
            <w:tcBorders>
              <w:left w:val="single" w:sz="4" w:space="0" w:color="auto"/>
              <w:right w:val="single" w:sz="4" w:space="0" w:color="auto"/>
            </w:tcBorders>
            <w:shd w:val="clear" w:color="auto" w:fill="auto"/>
            <w:hideMark/>
          </w:tcPr>
          <w:p w14:paraId="3087506E"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14:paraId="4F8F558A"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195A6791" w14:textId="77777777"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14:paraId="161DAC7C"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E3575D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14:paraId="1940DFA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6A84C510" w14:textId="77777777" w:rsidTr="00387F3C">
        <w:trPr>
          <w:trHeight w:val="838"/>
        </w:trPr>
        <w:tc>
          <w:tcPr>
            <w:tcW w:w="2895" w:type="dxa"/>
            <w:tcBorders>
              <w:top w:val="nil"/>
              <w:left w:val="single" w:sz="4" w:space="0" w:color="auto"/>
              <w:bottom w:val="nil"/>
              <w:right w:val="single" w:sz="4" w:space="0" w:color="auto"/>
            </w:tcBorders>
            <w:shd w:val="clear" w:color="auto" w:fill="auto"/>
            <w:hideMark/>
          </w:tcPr>
          <w:p w14:paraId="781D8F5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left w:val="nil"/>
              <w:right w:val="single" w:sz="4" w:space="0" w:color="auto"/>
            </w:tcBorders>
            <w:vAlign w:val="center"/>
            <w:hideMark/>
          </w:tcPr>
          <w:p w14:paraId="6620ABB0"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xml:space="preserve">5.            </w:t>
            </w:r>
            <w:r w:rsidRPr="00C6434B">
              <w:rPr>
                <w:rFonts w:ascii="Arial Narrow" w:eastAsia="Times New Roman" w:hAnsi="Arial Narrow" w:cs="Calibri"/>
                <w:color w:val="010202"/>
                <w:sz w:val="20"/>
                <w:szCs w:val="20"/>
              </w:rPr>
              <w:t>Valorar la influencia de los hábitos sociales positivo</w:t>
            </w:r>
            <w:r>
              <w:rPr>
                <w:rFonts w:ascii="Arial Narrow" w:eastAsia="Times New Roman" w:hAnsi="Arial Narrow" w:cs="Calibri"/>
                <w:color w:val="010202"/>
                <w:sz w:val="20"/>
                <w:szCs w:val="20"/>
              </w:rPr>
              <w:t>s</w:t>
            </w:r>
            <w:r w:rsidRPr="00C6434B">
              <w:rPr>
                <w:rFonts w:ascii="Arial Narrow" w:eastAsia="Times New Roman" w:hAnsi="Arial Narrow" w:cs="Calibri"/>
                <w:color w:val="010202"/>
                <w:sz w:val="20"/>
                <w:szCs w:val="20"/>
              </w:rPr>
              <w:t>, comparándolos con los hábitos sociales negativos –sedentarismo, drogadicción, alcoholismo y tabaquismo–, entre otros, y adoptando una actitud de prevención y rechazo ante estos. CMCT, CAA, CSC, SIEP.</w:t>
            </w:r>
          </w:p>
        </w:tc>
        <w:tc>
          <w:tcPr>
            <w:tcW w:w="2974" w:type="dxa"/>
            <w:vMerge w:val="restart"/>
            <w:tcBorders>
              <w:left w:val="nil"/>
              <w:right w:val="single" w:sz="4" w:space="0" w:color="auto"/>
            </w:tcBorders>
            <w:shd w:val="clear" w:color="auto" w:fill="auto"/>
            <w:hideMark/>
          </w:tcPr>
          <w:p w14:paraId="68DAA91B" w14:textId="77777777" w:rsidR="00387F3C" w:rsidRPr="00612F5B" w:rsidRDefault="00387F3C" w:rsidP="00387F3C">
            <w:pPr>
              <w:pStyle w:val="NormalWeb"/>
              <w:spacing w:before="0" w:beforeAutospacing="0" w:afterAutospacing="0" w:line="331" w:lineRule="atLeast"/>
              <w:rPr>
                <w:rFonts w:ascii="Arial Narrow" w:hAnsi="Arial Narrow" w:cs="Calibri"/>
                <w:color w:val="010202"/>
                <w:sz w:val="20"/>
                <w:szCs w:val="20"/>
              </w:rPr>
            </w:pPr>
            <w:r>
              <w:rPr>
                <w:rFonts w:ascii="Arial Narrow" w:hAnsi="Arial Narrow" w:cs="Calibri"/>
                <w:color w:val="010202"/>
                <w:sz w:val="20"/>
                <w:szCs w:val="20"/>
              </w:rPr>
              <w:t>5.1.</w:t>
            </w:r>
            <w:r w:rsidRPr="00612F5B">
              <w:rPr>
                <w:rFonts w:ascii="Arial Narrow" w:hAnsi="Arial Narrow" w:cs="Calibri"/>
                <w:color w:val="010202"/>
                <w:sz w:val="20"/>
                <w:szCs w:val="20"/>
              </w:rPr>
              <w:t xml:space="preserve"> Argumenta las implicaciones que tienen los hábitos para la salud, y </w:t>
            </w:r>
            <w:r>
              <w:rPr>
                <w:rFonts w:ascii="Arial Narrow" w:hAnsi="Arial Narrow" w:cs="Calibri"/>
                <w:color w:val="010202"/>
                <w:sz w:val="20"/>
                <w:szCs w:val="20"/>
              </w:rPr>
              <w:t>j</w:t>
            </w:r>
            <w:r w:rsidRPr="00612F5B">
              <w:rPr>
                <w:rFonts w:ascii="Arial Narrow" w:hAnsi="Arial Narrow" w:cs="Calibri"/>
                <w:color w:val="010202"/>
                <w:sz w:val="20"/>
                <w:szCs w:val="20"/>
              </w:rPr>
              <w:t>ustifica con ejemplos las elecciones</w:t>
            </w:r>
            <w:r>
              <w:rPr>
                <w:rFonts w:ascii="Arial Narrow" w:hAnsi="Arial Narrow" w:cs="Calibri"/>
                <w:color w:val="010202"/>
                <w:sz w:val="20"/>
                <w:szCs w:val="20"/>
              </w:rPr>
              <w:t xml:space="preserve"> </w:t>
            </w:r>
            <w:r w:rsidRPr="00612F5B">
              <w:rPr>
                <w:rFonts w:ascii="Arial Narrow" w:hAnsi="Arial Narrow" w:cs="Calibri"/>
                <w:color w:val="010202"/>
                <w:sz w:val="20"/>
                <w:szCs w:val="20"/>
              </w:rPr>
              <w:t xml:space="preserve">que realiza o puede realizar para </w:t>
            </w:r>
            <w:r w:rsidRPr="00612F5B">
              <w:rPr>
                <w:rFonts w:ascii="Arial Narrow" w:hAnsi="Arial Narrow" w:cs="Calibri"/>
                <w:color w:val="010202"/>
                <w:sz w:val="20"/>
                <w:szCs w:val="20"/>
              </w:rPr>
              <w:lastRenderedPageBreak/>
              <w:t>promoverla individual y colectivamente.</w:t>
            </w:r>
          </w:p>
        </w:tc>
        <w:tc>
          <w:tcPr>
            <w:tcW w:w="1280" w:type="dxa"/>
            <w:vMerge w:val="restart"/>
            <w:tcBorders>
              <w:left w:val="nil"/>
              <w:right w:val="single" w:sz="4" w:space="0" w:color="auto"/>
            </w:tcBorders>
            <w:shd w:val="clear" w:color="auto" w:fill="auto"/>
            <w:vAlign w:val="center"/>
            <w:hideMark/>
          </w:tcPr>
          <w:p w14:paraId="1B4F2E0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Cuaderno</w:t>
            </w:r>
          </w:p>
        </w:tc>
        <w:tc>
          <w:tcPr>
            <w:tcW w:w="954" w:type="dxa"/>
            <w:vMerge w:val="restart"/>
            <w:tcBorders>
              <w:top w:val="single" w:sz="4" w:space="0" w:color="auto"/>
              <w:left w:val="nil"/>
              <w:right w:val="single" w:sz="4" w:space="0" w:color="auto"/>
            </w:tcBorders>
            <w:shd w:val="clear" w:color="auto" w:fill="auto"/>
            <w:vAlign w:val="center"/>
            <w:hideMark/>
          </w:tcPr>
          <w:p w14:paraId="1FDA7BB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val="restart"/>
            <w:tcBorders>
              <w:top w:val="single" w:sz="4" w:space="0" w:color="auto"/>
              <w:left w:val="nil"/>
              <w:right w:val="single" w:sz="4" w:space="0" w:color="auto"/>
            </w:tcBorders>
            <w:shd w:val="clear" w:color="auto" w:fill="auto"/>
            <w:vAlign w:val="center"/>
            <w:hideMark/>
          </w:tcPr>
          <w:p w14:paraId="5646DC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14:paraId="79641153" w14:textId="77777777" w:rsidTr="00387F3C">
        <w:trPr>
          <w:trHeight w:val="284"/>
        </w:trPr>
        <w:tc>
          <w:tcPr>
            <w:tcW w:w="2895" w:type="dxa"/>
            <w:vMerge w:val="restart"/>
            <w:tcBorders>
              <w:top w:val="nil"/>
              <w:left w:val="single" w:sz="4" w:space="0" w:color="auto"/>
              <w:right w:val="single" w:sz="4" w:space="0" w:color="auto"/>
            </w:tcBorders>
            <w:shd w:val="clear" w:color="auto" w:fill="auto"/>
            <w:hideMark/>
          </w:tcPr>
          <w:p w14:paraId="0C52309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14:paraId="5AE72330"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70E89BAA" w14:textId="77777777" w:rsidR="00387F3C" w:rsidRPr="00612F5B" w:rsidRDefault="00387F3C" w:rsidP="00387F3C">
            <w:pPr>
              <w:spacing w:after="0" w:line="240" w:lineRule="auto"/>
              <w:rPr>
                <w:rFonts w:ascii="Times" w:hAnsi="Times"/>
                <w:color w:val="000000"/>
              </w:rPr>
            </w:pPr>
          </w:p>
        </w:tc>
        <w:tc>
          <w:tcPr>
            <w:tcW w:w="1280" w:type="dxa"/>
            <w:vMerge/>
            <w:tcBorders>
              <w:left w:val="nil"/>
              <w:right w:val="single" w:sz="4" w:space="0" w:color="auto"/>
            </w:tcBorders>
            <w:shd w:val="clear" w:color="auto" w:fill="auto"/>
            <w:vAlign w:val="center"/>
            <w:hideMark/>
          </w:tcPr>
          <w:p w14:paraId="0EC5C7D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top w:val="single" w:sz="4" w:space="0" w:color="auto"/>
              <w:left w:val="nil"/>
              <w:bottom w:val="single" w:sz="4" w:space="0" w:color="auto"/>
              <w:right w:val="single" w:sz="4" w:space="0" w:color="auto"/>
            </w:tcBorders>
            <w:shd w:val="clear" w:color="auto" w:fill="auto"/>
            <w:vAlign w:val="center"/>
            <w:hideMark/>
          </w:tcPr>
          <w:p w14:paraId="06E4C58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top w:val="single" w:sz="4" w:space="0" w:color="auto"/>
              <w:left w:val="nil"/>
              <w:right w:val="single" w:sz="4" w:space="0" w:color="auto"/>
            </w:tcBorders>
            <w:shd w:val="clear" w:color="auto" w:fill="auto"/>
            <w:vAlign w:val="center"/>
            <w:hideMark/>
          </w:tcPr>
          <w:p w14:paraId="3292594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47AE7443" w14:textId="77777777" w:rsidTr="00387F3C">
        <w:trPr>
          <w:trHeight w:val="557"/>
        </w:trPr>
        <w:tc>
          <w:tcPr>
            <w:tcW w:w="2895" w:type="dxa"/>
            <w:vMerge/>
            <w:tcBorders>
              <w:left w:val="single" w:sz="4" w:space="0" w:color="auto"/>
              <w:bottom w:val="nil"/>
              <w:right w:val="single" w:sz="4" w:space="0" w:color="auto"/>
            </w:tcBorders>
            <w:shd w:val="clear" w:color="auto" w:fill="auto"/>
            <w:hideMark/>
          </w:tcPr>
          <w:p w14:paraId="552BB43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14:paraId="2554E76F"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089D19A0" w14:textId="77777777"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14:paraId="67FA0F7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173F28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tcBorders>
              <w:top w:val="single" w:sz="4" w:space="0" w:color="auto"/>
              <w:left w:val="nil"/>
              <w:bottom w:val="single" w:sz="4" w:space="0" w:color="auto"/>
              <w:right w:val="single" w:sz="4" w:space="0" w:color="auto"/>
            </w:tcBorders>
            <w:shd w:val="clear" w:color="auto" w:fill="auto"/>
            <w:vAlign w:val="center"/>
            <w:hideMark/>
          </w:tcPr>
          <w:p w14:paraId="0FA49C9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5EE68732" w14:textId="77777777" w:rsidTr="00387F3C">
        <w:trPr>
          <w:trHeight w:val="929"/>
        </w:trPr>
        <w:tc>
          <w:tcPr>
            <w:tcW w:w="2895" w:type="dxa"/>
            <w:vMerge w:val="restart"/>
            <w:tcBorders>
              <w:top w:val="nil"/>
              <w:left w:val="single" w:sz="4" w:space="0" w:color="auto"/>
              <w:right w:val="single" w:sz="4" w:space="0" w:color="auto"/>
            </w:tcBorders>
            <w:shd w:val="clear" w:color="auto" w:fill="auto"/>
            <w:hideMark/>
          </w:tcPr>
          <w:p w14:paraId="77E5329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nil"/>
              <w:left w:val="nil"/>
              <w:right w:val="single" w:sz="4" w:space="0" w:color="auto"/>
            </w:tcBorders>
            <w:shd w:val="clear" w:color="auto" w:fill="auto"/>
            <w:hideMark/>
          </w:tcPr>
          <w:p w14:paraId="3FF8900F" w14:textId="77777777"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xml:space="preserve">6. </w:t>
            </w:r>
            <w:r w:rsidRPr="00C6434B">
              <w:rPr>
                <w:rFonts w:ascii="Arial Narrow" w:eastAsia="Times New Roman" w:hAnsi="Arial Narrow" w:cs="Calibri"/>
                <w:color w:val="010202"/>
                <w:sz w:val="20"/>
                <w:szCs w:val="20"/>
              </w:rPr>
              <w:t>Utilizar los equipos de protección individualizada en la realización de trabajos prácticos y comprender la importancia de su empleo. CSC, SIEP.</w:t>
            </w:r>
          </w:p>
        </w:tc>
        <w:tc>
          <w:tcPr>
            <w:tcW w:w="2974" w:type="dxa"/>
            <w:vMerge w:val="restart"/>
            <w:tcBorders>
              <w:top w:val="nil"/>
              <w:left w:val="nil"/>
              <w:right w:val="single" w:sz="4" w:space="0" w:color="auto"/>
            </w:tcBorders>
            <w:shd w:val="clear" w:color="auto" w:fill="auto"/>
            <w:hideMark/>
          </w:tcPr>
          <w:p w14:paraId="62A79BCE" w14:textId="77777777" w:rsidR="00387F3C" w:rsidRPr="00612F5B" w:rsidRDefault="00387F3C" w:rsidP="00387F3C">
            <w:pPr>
              <w:spacing w:after="0" w:line="240" w:lineRule="auto"/>
              <w:rPr>
                <w:rFonts w:ascii="Times" w:hAnsi="Times"/>
                <w:color w:val="000000"/>
              </w:rPr>
            </w:pPr>
            <w:r w:rsidRPr="00D86C8A">
              <w:rPr>
                <w:rFonts w:ascii="Arial Narrow" w:eastAsia="Times New Roman" w:hAnsi="Arial Narrow" w:cs="Calibri"/>
                <w:color w:val="010202"/>
                <w:sz w:val="20"/>
                <w:szCs w:val="20"/>
              </w:rPr>
              <w:t>6.1 Argumenta ventajas del uso de equipos de protección</w:t>
            </w:r>
          </w:p>
        </w:tc>
        <w:tc>
          <w:tcPr>
            <w:tcW w:w="1280" w:type="dxa"/>
            <w:tcBorders>
              <w:top w:val="nil"/>
              <w:left w:val="nil"/>
              <w:bottom w:val="single" w:sz="4" w:space="0" w:color="auto"/>
              <w:right w:val="single" w:sz="4" w:space="0" w:color="auto"/>
            </w:tcBorders>
            <w:shd w:val="clear" w:color="auto" w:fill="auto"/>
            <w:vAlign w:val="center"/>
            <w:hideMark/>
          </w:tcPr>
          <w:p w14:paraId="2F648BE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54" w:type="dxa"/>
            <w:tcBorders>
              <w:top w:val="nil"/>
              <w:left w:val="nil"/>
              <w:bottom w:val="single" w:sz="4" w:space="0" w:color="auto"/>
              <w:right w:val="single" w:sz="4" w:space="0" w:color="auto"/>
            </w:tcBorders>
            <w:shd w:val="clear" w:color="auto" w:fill="auto"/>
            <w:vAlign w:val="center"/>
            <w:hideMark/>
          </w:tcPr>
          <w:p w14:paraId="3A7D506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tcBorders>
              <w:top w:val="nil"/>
              <w:left w:val="nil"/>
              <w:bottom w:val="single" w:sz="4" w:space="0" w:color="auto"/>
              <w:right w:val="single" w:sz="4" w:space="0" w:color="auto"/>
            </w:tcBorders>
            <w:shd w:val="clear" w:color="auto" w:fill="auto"/>
            <w:vAlign w:val="center"/>
            <w:hideMark/>
          </w:tcPr>
          <w:p w14:paraId="1A4F7BB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737963B9" w14:textId="77777777" w:rsidTr="00387F3C">
        <w:trPr>
          <w:trHeight w:val="411"/>
        </w:trPr>
        <w:tc>
          <w:tcPr>
            <w:tcW w:w="2895" w:type="dxa"/>
            <w:vMerge/>
            <w:tcBorders>
              <w:left w:val="single" w:sz="4" w:space="0" w:color="auto"/>
              <w:bottom w:val="nil"/>
              <w:right w:val="single" w:sz="4" w:space="0" w:color="auto"/>
            </w:tcBorders>
            <w:shd w:val="clear" w:color="auto" w:fill="auto"/>
            <w:hideMark/>
          </w:tcPr>
          <w:p w14:paraId="10BAD92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top w:val="nil"/>
              <w:left w:val="nil"/>
              <w:right w:val="single" w:sz="4" w:space="0" w:color="auto"/>
            </w:tcBorders>
            <w:shd w:val="clear" w:color="auto" w:fill="auto"/>
            <w:hideMark/>
          </w:tcPr>
          <w:p w14:paraId="1B972EC6"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top w:val="nil"/>
              <w:left w:val="nil"/>
              <w:right w:val="single" w:sz="4" w:space="0" w:color="auto"/>
            </w:tcBorders>
            <w:shd w:val="clear" w:color="auto" w:fill="auto"/>
            <w:hideMark/>
          </w:tcPr>
          <w:p w14:paraId="68600BFA" w14:textId="77777777" w:rsidR="00387F3C"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7EA53B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6E1009E3"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4941EAD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4D03EB8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7042700"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2352934D" w14:textId="77777777" w:rsidTr="00387F3C">
        <w:trPr>
          <w:trHeight w:val="345"/>
        </w:trPr>
        <w:tc>
          <w:tcPr>
            <w:tcW w:w="2895" w:type="dxa"/>
            <w:vMerge w:val="restart"/>
            <w:tcBorders>
              <w:top w:val="nil"/>
              <w:left w:val="single" w:sz="4" w:space="0" w:color="auto"/>
              <w:right w:val="single" w:sz="4" w:space="0" w:color="auto"/>
            </w:tcBorders>
            <w:shd w:val="clear" w:color="auto" w:fill="auto"/>
            <w:hideMark/>
          </w:tcPr>
          <w:p w14:paraId="4A58389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14:paraId="0E05769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400E5D2E" w14:textId="77777777" w:rsidR="00387F3C" w:rsidRPr="00612F5B" w:rsidRDefault="00387F3C" w:rsidP="00387F3C">
            <w:pPr>
              <w:spacing w:after="0" w:line="240" w:lineRule="auto"/>
              <w:rPr>
                <w:rFonts w:ascii="Times" w:hAnsi="Times"/>
                <w:color w:val="000000"/>
              </w:rPr>
            </w:pPr>
          </w:p>
        </w:tc>
        <w:tc>
          <w:tcPr>
            <w:tcW w:w="1280" w:type="dxa"/>
            <w:vMerge w:val="restart"/>
            <w:tcBorders>
              <w:top w:val="nil"/>
              <w:left w:val="nil"/>
              <w:right w:val="single" w:sz="4" w:space="0" w:color="auto"/>
            </w:tcBorders>
            <w:shd w:val="clear" w:color="auto" w:fill="auto"/>
            <w:vAlign w:val="center"/>
            <w:hideMark/>
          </w:tcPr>
          <w:p w14:paraId="53D215D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54" w:type="dxa"/>
            <w:tcBorders>
              <w:top w:val="nil"/>
              <w:left w:val="nil"/>
              <w:bottom w:val="single" w:sz="4" w:space="0" w:color="auto"/>
              <w:right w:val="single" w:sz="4" w:space="0" w:color="auto"/>
            </w:tcBorders>
            <w:shd w:val="clear" w:color="auto" w:fill="auto"/>
            <w:vAlign w:val="center"/>
            <w:hideMark/>
          </w:tcPr>
          <w:p w14:paraId="2C7027C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94" w:type="dxa"/>
            <w:vMerge w:val="restart"/>
            <w:tcBorders>
              <w:top w:val="nil"/>
              <w:left w:val="nil"/>
              <w:right w:val="single" w:sz="4" w:space="0" w:color="auto"/>
            </w:tcBorders>
            <w:shd w:val="clear" w:color="auto" w:fill="auto"/>
            <w:vAlign w:val="center"/>
            <w:hideMark/>
          </w:tcPr>
          <w:p w14:paraId="27FA144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14:paraId="1C6FAB36" w14:textId="77777777" w:rsidTr="00387F3C">
        <w:trPr>
          <w:trHeight w:val="319"/>
        </w:trPr>
        <w:tc>
          <w:tcPr>
            <w:tcW w:w="2895" w:type="dxa"/>
            <w:vMerge/>
            <w:tcBorders>
              <w:left w:val="single" w:sz="4" w:space="0" w:color="auto"/>
              <w:bottom w:val="nil"/>
              <w:right w:val="single" w:sz="4" w:space="0" w:color="auto"/>
            </w:tcBorders>
            <w:shd w:val="clear" w:color="auto" w:fill="auto"/>
            <w:hideMark/>
          </w:tcPr>
          <w:p w14:paraId="0563C62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000000"/>
              <w:right w:val="single" w:sz="4" w:space="0" w:color="auto"/>
            </w:tcBorders>
            <w:vAlign w:val="center"/>
            <w:hideMark/>
          </w:tcPr>
          <w:p w14:paraId="50E6AE38"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2B70741B" w14:textId="77777777"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14:paraId="27479C2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3F63F4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tcBorders>
              <w:left w:val="nil"/>
              <w:bottom w:val="single" w:sz="4" w:space="0" w:color="auto"/>
              <w:right w:val="single" w:sz="4" w:space="0" w:color="auto"/>
            </w:tcBorders>
            <w:shd w:val="clear" w:color="auto" w:fill="auto"/>
            <w:vAlign w:val="center"/>
            <w:hideMark/>
          </w:tcPr>
          <w:p w14:paraId="0D9EAB4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2C5F2AC3" w14:textId="77777777" w:rsidTr="00387F3C">
        <w:trPr>
          <w:trHeight w:val="663"/>
        </w:trPr>
        <w:tc>
          <w:tcPr>
            <w:tcW w:w="2895" w:type="dxa"/>
            <w:tcBorders>
              <w:top w:val="nil"/>
              <w:left w:val="single" w:sz="4" w:space="0" w:color="auto"/>
              <w:right w:val="single" w:sz="4" w:space="0" w:color="auto"/>
            </w:tcBorders>
            <w:shd w:val="clear" w:color="auto" w:fill="auto"/>
            <w:noWrap/>
            <w:vAlign w:val="bottom"/>
            <w:hideMark/>
          </w:tcPr>
          <w:p w14:paraId="0DA70637"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val="restart"/>
            <w:tcBorders>
              <w:top w:val="nil"/>
              <w:left w:val="nil"/>
              <w:right w:val="single" w:sz="4" w:space="0" w:color="auto"/>
            </w:tcBorders>
            <w:shd w:val="clear" w:color="auto" w:fill="auto"/>
            <w:hideMark/>
          </w:tcPr>
          <w:p w14:paraId="5DB3D5FA" w14:textId="77777777" w:rsidR="00387F3C" w:rsidRDefault="00387F3C" w:rsidP="00387F3C">
            <w:pPr>
              <w:spacing w:after="0" w:line="240" w:lineRule="auto"/>
              <w:rPr>
                <w:rFonts w:ascii="Arial Narrow" w:eastAsia="Times New Roman" w:hAnsi="Arial Narrow" w:cs="Calibri"/>
                <w:color w:val="010202"/>
                <w:sz w:val="20"/>
                <w:szCs w:val="20"/>
              </w:rPr>
            </w:pPr>
          </w:p>
          <w:p w14:paraId="385245CB" w14:textId="77777777" w:rsidR="00387F3C" w:rsidRDefault="00387F3C" w:rsidP="00387F3C">
            <w:pPr>
              <w:pStyle w:val="NormalWeb"/>
              <w:spacing w:before="0" w:beforeAutospacing="0" w:afterAutospacing="0" w:line="331" w:lineRule="atLeast"/>
              <w:rPr>
                <w:rFonts w:ascii="Arial Narrow" w:hAnsi="Arial Narrow" w:cs="Calibri"/>
                <w:color w:val="010202"/>
                <w:sz w:val="20"/>
                <w:szCs w:val="20"/>
              </w:rPr>
            </w:pPr>
            <w:r w:rsidRPr="00C9238F">
              <w:rPr>
                <w:rFonts w:ascii="Arial Narrow" w:hAnsi="Arial Narrow" w:cs="Calibri"/>
                <w:color w:val="010202"/>
                <w:sz w:val="20"/>
                <w:szCs w:val="20"/>
              </w:rPr>
              <w:t>7. Elaborar tablas y gráficas sencillas a partir de la recogida de datos obtenidos del análisis de situaciones</w:t>
            </w:r>
            <w:r>
              <w:rPr>
                <w:rFonts w:ascii="Arial Narrow" w:hAnsi="Arial Narrow" w:cs="Calibri"/>
                <w:color w:val="010202"/>
                <w:sz w:val="20"/>
                <w:szCs w:val="20"/>
              </w:rPr>
              <w:t xml:space="preserve"> </w:t>
            </w:r>
            <w:r w:rsidRPr="00C9238F">
              <w:rPr>
                <w:rFonts w:ascii="Arial Narrow" w:hAnsi="Arial Narrow" w:cs="Calibri"/>
                <w:color w:val="010202"/>
                <w:sz w:val="20"/>
                <w:szCs w:val="20"/>
              </w:rPr>
              <w:t>relacionadas con el ámbito de la salud. CMCT, CAA, CSC.</w:t>
            </w:r>
          </w:p>
          <w:p w14:paraId="65D9661F"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val="restart"/>
            <w:tcBorders>
              <w:top w:val="nil"/>
              <w:left w:val="nil"/>
              <w:right w:val="single" w:sz="4" w:space="0" w:color="auto"/>
            </w:tcBorders>
            <w:shd w:val="clear" w:color="auto" w:fill="auto"/>
            <w:hideMark/>
          </w:tcPr>
          <w:p w14:paraId="46624170" w14:textId="77777777" w:rsidR="00387F3C" w:rsidRPr="00D86C8A" w:rsidRDefault="00387F3C" w:rsidP="00387F3C">
            <w:pPr>
              <w:spacing w:after="0" w:line="240" w:lineRule="auto"/>
              <w:rPr>
                <w:rFonts w:ascii="Arial Narrow" w:eastAsia="Times New Roman" w:hAnsi="Arial Narrow" w:cs="Calibri"/>
                <w:color w:val="010202"/>
                <w:sz w:val="20"/>
                <w:szCs w:val="20"/>
              </w:rPr>
            </w:pPr>
            <w:r w:rsidRPr="00D86C8A">
              <w:rPr>
                <w:rFonts w:ascii="Arial Narrow" w:eastAsia="Times New Roman" w:hAnsi="Arial Narrow" w:cs="Calibri"/>
                <w:color w:val="010202"/>
                <w:sz w:val="20"/>
                <w:szCs w:val="20"/>
              </w:rPr>
              <w:t> </w:t>
            </w:r>
          </w:p>
          <w:p w14:paraId="6B9230F1" w14:textId="77777777" w:rsidR="00387F3C" w:rsidRPr="00D86C8A" w:rsidRDefault="00387F3C" w:rsidP="00387F3C">
            <w:pPr>
              <w:spacing w:after="0" w:line="240" w:lineRule="auto"/>
              <w:rPr>
                <w:rFonts w:ascii="Arial Narrow" w:eastAsia="Times New Roman" w:hAnsi="Arial Narrow" w:cs="Calibri"/>
                <w:color w:val="010202"/>
                <w:sz w:val="20"/>
                <w:szCs w:val="20"/>
              </w:rPr>
            </w:pPr>
            <w:r w:rsidRPr="00D86C8A">
              <w:rPr>
                <w:rFonts w:ascii="Arial Narrow" w:eastAsia="Times New Roman" w:hAnsi="Arial Narrow" w:cs="Calibri"/>
                <w:color w:val="010202"/>
                <w:sz w:val="20"/>
                <w:szCs w:val="20"/>
              </w:rPr>
              <w:t xml:space="preserve"> 7.1 Maneja técnicas de recogida </w:t>
            </w:r>
            <w:r>
              <w:rPr>
                <w:rFonts w:ascii="Arial Narrow" w:eastAsia="Times New Roman" w:hAnsi="Arial Narrow" w:cs="Calibri"/>
                <w:color w:val="010202"/>
                <w:sz w:val="20"/>
                <w:szCs w:val="20"/>
              </w:rPr>
              <w:t xml:space="preserve">y </w:t>
            </w:r>
            <w:r w:rsidRPr="00D86C8A">
              <w:rPr>
                <w:rFonts w:ascii="Arial Narrow" w:eastAsia="Times New Roman" w:hAnsi="Arial Narrow" w:cs="Calibri"/>
                <w:color w:val="010202"/>
                <w:sz w:val="20"/>
                <w:szCs w:val="20"/>
              </w:rPr>
              <w:t>representa</w:t>
            </w:r>
            <w:r>
              <w:rPr>
                <w:rFonts w:ascii="Arial Narrow" w:eastAsia="Times New Roman" w:hAnsi="Arial Narrow" w:cs="Calibri"/>
                <w:color w:val="010202"/>
                <w:sz w:val="20"/>
                <w:szCs w:val="20"/>
              </w:rPr>
              <w:t>ción</w:t>
            </w:r>
            <w:r w:rsidRPr="00D86C8A">
              <w:rPr>
                <w:rFonts w:ascii="Arial Narrow" w:eastAsia="Times New Roman" w:hAnsi="Arial Narrow" w:cs="Calibri"/>
                <w:color w:val="010202"/>
                <w:sz w:val="20"/>
                <w:szCs w:val="20"/>
              </w:rPr>
              <w:t xml:space="preserve"> de datos</w:t>
            </w:r>
          </w:p>
        </w:tc>
        <w:tc>
          <w:tcPr>
            <w:tcW w:w="1280" w:type="dxa"/>
            <w:tcBorders>
              <w:top w:val="nil"/>
              <w:left w:val="nil"/>
              <w:right w:val="single" w:sz="4" w:space="0" w:color="auto"/>
            </w:tcBorders>
            <w:shd w:val="clear" w:color="auto" w:fill="auto"/>
            <w:vAlign w:val="center"/>
            <w:hideMark/>
          </w:tcPr>
          <w:p w14:paraId="799EBE0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tc>
        <w:tc>
          <w:tcPr>
            <w:tcW w:w="954" w:type="dxa"/>
            <w:tcBorders>
              <w:top w:val="nil"/>
              <w:left w:val="nil"/>
              <w:right w:val="single" w:sz="4" w:space="0" w:color="auto"/>
            </w:tcBorders>
            <w:shd w:val="clear" w:color="auto" w:fill="auto"/>
            <w:vAlign w:val="center"/>
            <w:hideMark/>
          </w:tcPr>
          <w:p w14:paraId="43F49AE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nil"/>
              <w:left w:val="nil"/>
              <w:right w:val="single" w:sz="4" w:space="0" w:color="auto"/>
            </w:tcBorders>
            <w:shd w:val="clear" w:color="auto" w:fill="auto"/>
            <w:vAlign w:val="center"/>
            <w:hideMark/>
          </w:tcPr>
          <w:p w14:paraId="4CB0D6C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w:t>
            </w:r>
            <w:r w:rsidRPr="00FB7749">
              <w:rPr>
                <w:rFonts w:ascii="Arial Narrow" w:eastAsia="Times New Roman" w:hAnsi="Arial Narrow" w:cs="Calibri"/>
                <w:color w:val="000000"/>
                <w:sz w:val="20"/>
                <w:szCs w:val="20"/>
              </w:rPr>
              <w:t>,00%</w:t>
            </w:r>
          </w:p>
        </w:tc>
      </w:tr>
      <w:tr w:rsidR="00387F3C" w:rsidRPr="00FB7749" w14:paraId="4B8484D5" w14:textId="77777777" w:rsidTr="00387F3C">
        <w:trPr>
          <w:trHeight w:val="255"/>
        </w:trPr>
        <w:tc>
          <w:tcPr>
            <w:tcW w:w="2895" w:type="dxa"/>
            <w:vMerge w:val="restart"/>
            <w:tcBorders>
              <w:top w:val="nil"/>
              <w:left w:val="single" w:sz="4" w:space="0" w:color="auto"/>
              <w:right w:val="single" w:sz="4" w:space="0" w:color="auto"/>
            </w:tcBorders>
            <w:shd w:val="clear" w:color="auto" w:fill="auto"/>
            <w:noWrap/>
            <w:vAlign w:val="bottom"/>
            <w:hideMark/>
          </w:tcPr>
          <w:p w14:paraId="4F8F56C0"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right w:val="single" w:sz="4" w:space="0" w:color="auto"/>
            </w:tcBorders>
            <w:shd w:val="clear" w:color="auto" w:fill="auto"/>
            <w:hideMark/>
          </w:tcPr>
          <w:p w14:paraId="4E995B57"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33DA7CFC" w14:textId="77777777" w:rsidR="00387F3C" w:rsidRPr="00D86C8A" w:rsidRDefault="00387F3C" w:rsidP="00387F3C">
            <w:pPr>
              <w:spacing w:after="0" w:line="240" w:lineRule="auto"/>
              <w:rPr>
                <w:rFonts w:ascii="Arial Narrow" w:eastAsia="Times New Roman" w:hAnsi="Arial Narrow" w:cs="Calibri"/>
                <w:color w:val="010202"/>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14:paraId="54B7083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7D6F9CD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14:paraId="5D7B754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0E656BF4" w14:textId="77777777" w:rsidTr="00387F3C">
        <w:trPr>
          <w:trHeight w:val="720"/>
        </w:trPr>
        <w:tc>
          <w:tcPr>
            <w:tcW w:w="2895" w:type="dxa"/>
            <w:vMerge/>
            <w:tcBorders>
              <w:top w:val="nil"/>
              <w:left w:val="single" w:sz="4" w:space="0" w:color="auto"/>
              <w:right w:val="single" w:sz="4" w:space="0" w:color="auto"/>
            </w:tcBorders>
            <w:shd w:val="clear" w:color="auto" w:fill="auto"/>
            <w:noWrap/>
            <w:vAlign w:val="bottom"/>
            <w:hideMark/>
          </w:tcPr>
          <w:p w14:paraId="43DA004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14:paraId="22664858"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2F8457EF" w14:textId="77777777" w:rsidR="00387F3C" w:rsidRPr="00D86C8A" w:rsidRDefault="00387F3C" w:rsidP="00387F3C">
            <w:pPr>
              <w:spacing w:after="0" w:line="240" w:lineRule="auto"/>
              <w:rPr>
                <w:rFonts w:ascii="Arial Narrow" w:eastAsia="Times New Roman"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8515D1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3</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EDF52C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343F6F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61AF2903" w14:textId="77777777" w:rsidTr="00387F3C">
        <w:trPr>
          <w:trHeight w:val="225"/>
        </w:trPr>
        <w:tc>
          <w:tcPr>
            <w:tcW w:w="2895" w:type="dxa"/>
            <w:vMerge/>
            <w:tcBorders>
              <w:top w:val="nil"/>
              <w:left w:val="single" w:sz="4" w:space="0" w:color="auto"/>
              <w:right w:val="single" w:sz="4" w:space="0" w:color="auto"/>
            </w:tcBorders>
            <w:shd w:val="clear" w:color="auto" w:fill="auto"/>
            <w:noWrap/>
            <w:vAlign w:val="bottom"/>
            <w:hideMark/>
          </w:tcPr>
          <w:p w14:paraId="48ECA40E"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14:paraId="1E416C9E"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32564413" w14:textId="77777777" w:rsidR="00387F3C" w:rsidRPr="00D86C8A" w:rsidRDefault="00387F3C" w:rsidP="00387F3C">
            <w:pPr>
              <w:spacing w:after="0" w:line="240" w:lineRule="auto"/>
              <w:rPr>
                <w:rFonts w:ascii="Arial Narrow" w:eastAsia="Times New Roman"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799A510"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7FE16F00"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7CD66F12"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35A26CD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36CE2C59"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4931E522" w14:textId="77777777" w:rsidTr="00387F3C">
        <w:trPr>
          <w:trHeight w:val="450"/>
        </w:trPr>
        <w:tc>
          <w:tcPr>
            <w:tcW w:w="2895" w:type="dxa"/>
            <w:vMerge/>
            <w:tcBorders>
              <w:left w:val="single" w:sz="4" w:space="0" w:color="auto"/>
              <w:bottom w:val="nil"/>
              <w:right w:val="single" w:sz="4" w:space="0" w:color="auto"/>
            </w:tcBorders>
            <w:shd w:val="clear" w:color="auto" w:fill="auto"/>
            <w:noWrap/>
            <w:vAlign w:val="bottom"/>
            <w:hideMark/>
          </w:tcPr>
          <w:p w14:paraId="389A41D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shd w:val="clear" w:color="auto" w:fill="auto"/>
            <w:hideMark/>
          </w:tcPr>
          <w:p w14:paraId="4F389B3A" w14:textId="77777777" w:rsidR="00387F3C" w:rsidRPr="00FB7749" w:rsidRDefault="00387F3C" w:rsidP="00387F3C">
            <w:pPr>
              <w:pStyle w:val="NormalWeb"/>
              <w:spacing w:before="0" w:beforeAutospacing="0" w:afterAutospacing="0" w:line="331" w:lineRule="atLeast"/>
              <w:rPr>
                <w:rFonts w:ascii="Arial Narrow" w:hAnsi="Arial Narrow" w:cs="Calibri"/>
                <w:color w:val="010202"/>
                <w:sz w:val="20"/>
                <w:szCs w:val="20"/>
              </w:rPr>
            </w:pPr>
            <w:r w:rsidRPr="00C9238F">
              <w:rPr>
                <w:rFonts w:ascii="Arial Narrow" w:hAnsi="Arial Narrow" w:cs="Calibri"/>
                <w:color w:val="010202"/>
                <w:sz w:val="20"/>
                <w:szCs w:val="20"/>
              </w:rPr>
              <w:t>8. Determinar si la relación entre dos</w:t>
            </w:r>
            <w:r>
              <w:rPr>
                <w:rFonts w:ascii="Arial Narrow" w:hAnsi="Arial Narrow" w:cs="Calibri"/>
                <w:color w:val="010202"/>
                <w:sz w:val="20"/>
                <w:szCs w:val="20"/>
              </w:rPr>
              <w:t xml:space="preserve"> </w:t>
            </w:r>
            <w:r w:rsidRPr="00C9238F">
              <w:rPr>
                <w:rFonts w:ascii="Arial Narrow" w:hAnsi="Arial Narrow" w:cs="Calibri"/>
                <w:color w:val="010202"/>
                <w:sz w:val="20"/>
                <w:szCs w:val="20"/>
              </w:rPr>
              <w:t>magnitudes es una relación funcional a partir de una descripción verbal, una</w:t>
            </w:r>
            <w:r>
              <w:rPr>
                <w:rFonts w:ascii="Arial Narrow" w:hAnsi="Arial Narrow" w:cs="Calibri"/>
                <w:color w:val="010202"/>
                <w:sz w:val="20"/>
                <w:szCs w:val="20"/>
              </w:rPr>
              <w:t xml:space="preserve"> </w:t>
            </w:r>
            <w:r w:rsidRPr="00C9238F">
              <w:rPr>
                <w:rFonts w:ascii="Arial Narrow" w:hAnsi="Arial Narrow" w:cs="Calibri"/>
                <w:color w:val="010202"/>
                <w:sz w:val="20"/>
                <w:szCs w:val="20"/>
              </w:rPr>
              <w:t>gráfica o una tabla. CMCT.</w:t>
            </w:r>
          </w:p>
        </w:tc>
        <w:tc>
          <w:tcPr>
            <w:tcW w:w="2974" w:type="dxa"/>
            <w:vMerge w:val="restart"/>
            <w:tcBorders>
              <w:top w:val="single" w:sz="4" w:space="0" w:color="auto"/>
              <w:left w:val="nil"/>
              <w:right w:val="single" w:sz="4" w:space="0" w:color="auto"/>
            </w:tcBorders>
            <w:shd w:val="clear" w:color="auto" w:fill="auto"/>
            <w:hideMark/>
          </w:tcPr>
          <w:p w14:paraId="4FDC556D" w14:textId="77777777" w:rsidR="00387F3C" w:rsidRPr="00D86C8A" w:rsidRDefault="00387F3C" w:rsidP="00387F3C">
            <w:pPr>
              <w:pStyle w:val="NormalWeb"/>
              <w:spacing w:before="0" w:beforeAutospacing="0" w:afterAutospacing="0" w:line="331" w:lineRule="atLeast"/>
              <w:rPr>
                <w:rFonts w:ascii="Arial Narrow" w:hAnsi="Arial Narrow" w:cs="Calibri"/>
                <w:color w:val="010202"/>
                <w:sz w:val="20"/>
                <w:szCs w:val="20"/>
              </w:rPr>
            </w:pPr>
            <w:r w:rsidRPr="00612F5B">
              <w:rPr>
                <w:rFonts w:ascii="Arial Narrow" w:hAnsi="Arial Narrow" w:cs="Calibri"/>
                <w:color w:val="010202"/>
                <w:sz w:val="20"/>
                <w:szCs w:val="20"/>
              </w:rPr>
              <w:t>8.1 Identifica y explica relaciones entre magnitudes que pueden ser descritas mediante una relación funcional</w:t>
            </w:r>
            <w:r>
              <w:rPr>
                <w:rFonts w:ascii="Arial Narrow" w:hAnsi="Arial Narrow" w:cs="Calibri"/>
                <w:color w:val="010202"/>
                <w:sz w:val="20"/>
                <w:szCs w:val="20"/>
              </w:rPr>
              <w:t xml:space="preserve"> </w:t>
            </w:r>
            <w:r w:rsidRPr="00612F5B">
              <w:rPr>
                <w:rFonts w:ascii="Arial Narrow" w:hAnsi="Arial Narrow" w:cs="Calibri"/>
                <w:color w:val="010202"/>
                <w:sz w:val="20"/>
                <w:szCs w:val="20"/>
              </w:rPr>
              <w:t>y asocia las gráficas con sus correspondientes expresiones algebraicas.</w:t>
            </w:r>
          </w:p>
        </w:tc>
        <w:tc>
          <w:tcPr>
            <w:tcW w:w="1280" w:type="dxa"/>
            <w:vMerge w:val="restart"/>
            <w:tcBorders>
              <w:top w:val="single" w:sz="4" w:space="0" w:color="auto"/>
              <w:left w:val="nil"/>
              <w:right w:val="single" w:sz="4" w:space="0" w:color="auto"/>
            </w:tcBorders>
            <w:shd w:val="clear" w:color="auto" w:fill="auto"/>
            <w:vAlign w:val="center"/>
            <w:hideMark/>
          </w:tcPr>
          <w:p w14:paraId="592DB98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Tarea plataforma </w:t>
            </w:r>
            <w:r>
              <w:rPr>
                <w:rFonts w:ascii="Arial Narrow" w:eastAsia="Times New Roman" w:hAnsi="Arial Narrow" w:cs="Calibri"/>
                <w:color w:val="000000"/>
                <w:sz w:val="20"/>
                <w:szCs w:val="20"/>
              </w:rPr>
              <w:t>4</w:t>
            </w:r>
          </w:p>
        </w:tc>
        <w:tc>
          <w:tcPr>
            <w:tcW w:w="954" w:type="dxa"/>
            <w:vMerge w:val="restart"/>
            <w:tcBorders>
              <w:top w:val="single" w:sz="4" w:space="0" w:color="auto"/>
              <w:left w:val="nil"/>
              <w:right w:val="single" w:sz="4" w:space="0" w:color="auto"/>
            </w:tcBorders>
            <w:shd w:val="clear" w:color="auto" w:fill="auto"/>
            <w:vAlign w:val="center"/>
            <w:hideMark/>
          </w:tcPr>
          <w:p w14:paraId="7228F76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32C1C4E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14:paraId="649CC1FA" w14:textId="77777777" w:rsidTr="00387F3C">
        <w:trPr>
          <w:trHeight w:val="531"/>
        </w:trPr>
        <w:tc>
          <w:tcPr>
            <w:tcW w:w="2895" w:type="dxa"/>
            <w:vMerge w:val="restart"/>
            <w:tcBorders>
              <w:top w:val="nil"/>
              <w:left w:val="single" w:sz="4" w:space="0" w:color="auto"/>
              <w:right w:val="single" w:sz="4" w:space="0" w:color="auto"/>
            </w:tcBorders>
            <w:shd w:val="clear" w:color="auto" w:fill="auto"/>
            <w:noWrap/>
            <w:vAlign w:val="bottom"/>
            <w:hideMark/>
          </w:tcPr>
          <w:p w14:paraId="10EF996B"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right w:val="single" w:sz="4" w:space="0" w:color="auto"/>
            </w:tcBorders>
            <w:shd w:val="clear" w:color="auto" w:fill="auto"/>
            <w:hideMark/>
          </w:tcPr>
          <w:p w14:paraId="4854BA12"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08FF76B9" w14:textId="77777777"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14:paraId="2EB4308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14:paraId="2182871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bottom w:val="single" w:sz="4" w:space="0" w:color="auto"/>
              <w:right w:val="single" w:sz="4" w:space="0" w:color="auto"/>
            </w:tcBorders>
            <w:shd w:val="clear" w:color="auto" w:fill="auto"/>
            <w:vAlign w:val="center"/>
            <w:hideMark/>
          </w:tcPr>
          <w:p w14:paraId="39E3055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4C12BD37" w14:textId="77777777" w:rsidTr="00387F3C">
        <w:trPr>
          <w:trHeight w:val="425"/>
        </w:trPr>
        <w:tc>
          <w:tcPr>
            <w:tcW w:w="2895" w:type="dxa"/>
            <w:vMerge/>
            <w:tcBorders>
              <w:left w:val="single" w:sz="4" w:space="0" w:color="auto"/>
              <w:right w:val="single" w:sz="4" w:space="0" w:color="auto"/>
            </w:tcBorders>
            <w:shd w:val="clear" w:color="auto" w:fill="auto"/>
            <w:noWrap/>
            <w:vAlign w:val="bottom"/>
            <w:hideMark/>
          </w:tcPr>
          <w:p w14:paraId="62900FE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14:paraId="484D76FD"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179632F5" w14:textId="77777777" w:rsidR="00387F3C" w:rsidRPr="00612F5B" w:rsidRDefault="00387F3C" w:rsidP="00387F3C">
            <w:pPr>
              <w:spacing w:after="0" w:line="240" w:lineRule="auto"/>
              <w:rPr>
                <w:rFonts w:ascii="Times" w:hAnsi="Times"/>
                <w:color w:val="000000"/>
              </w:rPr>
            </w:pPr>
          </w:p>
        </w:tc>
        <w:tc>
          <w:tcPr>
            <w:tcW w:w="1280" w:type="dxa"/>
            <w:vMerge w:val="restart"/>
            <w:tcBorders>
              <w:top w:val="single" w:sz="4" w:space="0" w:color="auto"/>
              <w:left w:val="nil"/>
              <w:right w:val="single" w:sz="4" w:space="0" w:color="auto"/>
            </w:tcBorders>
            <w:shd w:val="clear" w:color="auto" w:fill="auto"/>
            <w:vAlign w:val="center"/>
            <w:hideMark/>
          </w:tcPr>
          <w:p w14:paraId="395AD94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tc>
        <w:tc>
          <w:tcPr>
            <w:tcW w:w="954" w:type="dxa"/>
            <w:vMerge w:val="restart"/>
            <w:tcBorders>
              <w:top w:val="single" w:sz="4" w:space="0" w:color="auto"/>
              <w:left w:val="nil"/>
              <w:right w:val="single" w:sz="4" w:space="0" w:color="auto"/>
            </w:tcBorders>
            <w:shd w:val="clear" w:color="auto" w:fill="auto"/>
            <w:vAlign w:val="center"/>
            <w:hideMark/>
          </w:tcPr>
          <w:p w14:paraId="4AD6846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468530CB"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14:paraId="5E3886A4" w14:textId="77777777" w:rsidTr="00387F3C">
        <w:trPr>
          <w:trHeight w:val="442"/>
        </w:trPr>
        <w:tc>
          <w:tcPr>
            <w:tcW w:w="2895" w:type="dxa"/>
            <w:tcBorders>
              <w:top w:val="nil"/>
              <w:left w:val="single" w:sz="4" w:space="0" w:color="auto"/>
              <w:bottom w:val="nil"/>
              <w:right w:val="single" w:sz="4" w:space="0" w:color="auto"/>
            </w:tcBorders>
            <w:shd w:val="clear" w:color="auto" w:fill="auto"/>
            <w:noWrap/>
            <w:vAlign w:val="bottom"/>
            <w:hideMark/>
          </w:tcPr>
          <w:p w14:paraId="4ECEB114"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bottom w:val="nil"/>
              <w:right w:val="single" w:sz="4" w:space="0" w:color="auto"/>
            </w:tcBorders>
            <w:shd w:val="clear" w:color="auto" w:fill="auto"/>
            <w:hideMark/>
          </w:tcPr>
          <w:p w14:paraId="626E9035"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nil"/>
              <w:right w:val="single" w:sz="4" w:space="0" w:color="auto"/>
            </w:tcBorders>
            <w:shd w:val="clear" w:color="auto" w:fill="auto"/>
            <w:hideMark/>
          </w:tcPr>
          <w:p w14:paraId="01CDF220" w14:textId="77777777" w:rsidR="00387F3C" w:rsidRPr="00612F5B" w:rsidRDefault="00387F3C" w:rsidP="00387F3C">
            <w:pPr>
              <w:spacing w:after="0" w:line="240" w:lineRule="auto"/>
              <w:rPr>
                <w:rFonts w:ascii="Times" w:hAnsi="Times"/>
                <w:color w:val="000000"/>
              </w:rPr>
            </w:pPr>
          </w:p>
        </w:tc>
        <w:tc>
          <w:tcPr>
            <w:tcW w:w="1280" w:type="dxa"/>
            <w:vMerge/>
            <w:tcBorders>
              <w:left w:val="nil"/>
              <w:right w:val="single" w:sz="4" w:space="0" w:color="auto"/>
            </w:tcBorders>
            <w:shd w:val="clear" w:color="auto" w:fill="auto"/>
            <w:vAlign w:val="center"/>
            <w:hideMark/>
          </w:tcPr>
          <w:p w14:paraId="1248DBB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right w:val="single" w:sz="4" w:space="0" w:color="auto"/>
            </w:tcBorders>
            <w:shd w:val="clear" w:color="auto" w:fill="auto"/>
            <w:vAlign w:val="center"/>
            <w:hideMark/>
          </w:tcPr>
          <w:p w14:paraId="577DBF0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right w:val="single" w:sz="4" w:space="0" w:color="auto"/>
            </w:tcBorders>
            <w:shd w:val="clear" w:color="auto" w:fill="auto"/>
            <w:vAlign w:val="center"/>
            <w:hideMark/>
          </w:tcPr>
          <w:p w14:paraId="31A351F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0D8BF348" w14:textId="77777777" w:rsidTr="00387F3C">
        <w:trPr>
          <w:trHeight w:val="229"/>
        </w:trPr>
        <w:tc>
          <w:tcPr>
            <w:tcW w:w="2895" w:type="dxa"/>
            <w:vMerge w:val="restart"/>
            <w:tcBorders>
              <w:top w:val="nil"/>
              <w:left w:val="single" w:sz="4" w:space="0" w:color="auto"/>
              <w:right w:val="single" w:sz="4" w:space="0" w:color="auto"/>
            </w:tcBorders>
            <w:shd w:val="clear" w:color="auto" w:fill="auto"/>
            <w:noWrap/>
            <w:vAlign w:val="bottom"/>
            <w:hideMark/>
          </w:tcPr>
          <w:p w14:paraId="5EDB29A5"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right w:val="single" w:sz="4" w:space="0" w:color="auto"/>
            </w:tcBorders>
            <w:shd w:val="clear" w:color="auto" w:fill="auto"/>
            <w:hideMark/>
          </w:tcPr>
          <w:p w14:paraId="4514DB07"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171D9CA0" w14:textId="77777777"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14:paraId="6CBF5F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14:paraId="5EB90A4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bottom w:val="single" w:sz="4" w:space="0" w:color="auto"/>
              <w:right w:val="single" w:sz="4" w:space="0" w:color="auto"/>
            </w:tcBorders>
            <w:shd w:val="clear" w:color="auto" w:fill="auto"/>
            <w:vAlign w:val="center"/>
            <w:hideMark/>
          </w:tcPr>
          <w:p w14:paraId="66DFB2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2828F3AC" w14:textId="77777777" w:rsidTr="00387F3C">
        <w:trPr>
          <w:trHeight w:val="345"/>
        </w:trPr>
        <w:tc>
          <w:tcPr>
            <w:tcW w:w="2895" w:type="dxa"/>
            <w:vMerge/>
            <w:tcBorders>
              <w:left w:val="single" w:sz="4" w:space="0" w:color="auto"/>
              <w:bottom w:val="nil"/>
              <w:right w:val="single" w:sz="4" w:space="0" w:color="auto"/>
            </w:tcBorders>
            <w:shd w:val="clear" w:color="auto" w:fill="auto"/>
            <w:noWrap/>
            <w:vAlign w:val="bottom"/>
            <w:hideMark/>
          </w:tcPr>
          <w:p w14:paraId="566B195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14:paraId="3DFB72D7"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14:paraId="225EE481" w14:textId="77777777" w:rsidR="00387F3C" w:rsidRPr="00612F5B" w:rsidRDefault="00387F3C" w:rsidP="00387F3C">
            <w:pPr>
              <w:spacing w:after="0" w:line="240" w:lineRule="auto"/>
              <w:rPr>
                <w:rFonts w:ascii="Times" w:hAnsi="Times"/>
                <w:color w:val="000000"/>
              </w:rPr>
            </w:pPr>
          </w:p>
        </w:tc>
        <w:tc>
          <w:tcPr>
            <w:tcW w:w="1280" w:type="dxa"/>
            <w:vMerge w:val="restart"/>
            <w:tcBorders>
              <w:top w:val="single" w:sz="4" w:space="0" w:color="auto"/>
              <w:left w:val="nil"/>
              <w:right w:val="single" w:sz="4" w:space="0" w:color="auto"/>
            </w:tcBorders>
            <w:shd w:val="clear" w:color="auto" w:fill="auto"/>
            <w:vAlign w:val="center"/>
            <w:hideMark/>
          </w:tcPr>
          <w:p w14:paraId="60C1EE9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tc>
        <w:tc>
          <w:tcPr>
            <w:tcW w:w="954" w:type="dxa"/>
            <w:vMerge w:val="restart"/>
            <w:tcBorders>
              <w:top w:val="single" w:sz="4" w:space="0" w:color="auto"/>
              <w:left w:val="nil"/>
              <w:right w:val="single" w:sz="4" w:space="0" w:color="auto"/>
            </w:tcBorders>
            <w:shd w:val="clear" w:color="auto" w:fill="auto"/>
            <w:vAlign w:val="center"/>
            <w:hideMark/>
          </w:tcPr>
          <w:p w14:paraId="590E4C6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14:paraId="5BFBE64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15 %</w:t>
            </w:r>
          </w:p>
        </w:tc>
      </w:tr>
      <w:tr w:rsidR="00387F3C" w:rsidRPr="00FB7749" w14:paraId="4474F8A0" w14:textId="77777777" w:rsidTr="00387F3C">
        <w:trPr>
          <w:trHeight w:val="7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5E6F60B5"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bottom w:val="single" w:sz="4" w:space="0" w:color="auto"/>
              <w:right w:val="single" w:sz="4" w:space="0" w:color="auto"/>
            </w:tcBorders>
            <w:shd w:val="clear" w:color="auto" w:fill="auto"/>
            <w:hideMark/>
          </w:tcPr>
          <w:p w14:paraId="3A467B4F" w14:textId="77777777"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14:paraId="6FC43A58" w14:textId="77777777"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14:paraId="7A90292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14:paraId="1ECBA36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bottom w:val="single" w:sz="4" w:space="0" w:color="auto"/>
              <w:right w:val="single" w:sz="4" w:space="0" w:color="auto"/>
            </w:tcBorders>
            <w:shd w:val="clear" w:color="auto" w:fill="auto"/>
            <w:vAlign w:val="center"/>
            <w:hideMark/>
          </w:tcPr>
          <w:p w14:paraId="2E90E15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14:paraId="1659240D" w14:textId="77777777" w:rsidTr="00387F3C">
        <w:trPr>
          <w:trHeight w:val="557"/>
        </w:trPr>
        <w:tc>
          <w:tcPr>
            <w:tcW w:w="2895" w:type="dxa"/>
            <w:tcBorders>
              <w:top w:val="nil"/>
              <w:left w:val="nil"/>
              <w:bottom w:val="nil"/>
              <w:right w:val="nil"/>
            </w:tcBorders>
            <w:shd w:val="clear" w:color="auto" w:fill="auto"/>
            <w:noWrap/>
            <w:vAlign w:val="bottom"/>
            <w:hideMark/>
          </w:tcPr>
          <w:p w14:paraId="1D012D42"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3328" w:type="dxa"/>
            <w:tcBorders>
              <w:top w:val="nil"/>
              <w:left w:val="nil"/>
              <w:bottom w:val="nil"/>
              <w:right w:val="nil"/>
            </w:tcBorders>
            <w:shd w:val="clear" w:color="auto" w:fill="auto"/>
            <w:noWrap/>
            <w:vAlign w:val="bottom"/>
            <w:hideMark/>
          </w:tcPr>
          <w:p w14:paraId="0EF79826" w14:textId="77777777" w:rsidR="00387F3C" w:rsidRPr="00FB7749" w:rsidRDefault="00387F3C" w:rsidP="00387F3C">
            <w:pPr>
              <w:spacing w:after="0" w:line="240" w:lineRule="auto"/>
              <w:rPr>
                <w:rFonts w:ascii="Calibri" w:eastAsia="Times New Roman" w:hAnsi="Calibri" w:cs="Calibri"/>
                <w:color w:val="000000"/>
                <w:sz w:val="24"/>
                <w:szCs w:val="24"/>
              </w:rPr>
            </w:pPr>
          </w:p>
        </w:tc>
        <w:tc>
          <w:tcPr>
            <w:tcW w:w="2974" w:type="dxa"/>
            <w:tcBorders>
              <w:top w:val="nil"/>
              <w:left w:val="nil"/>
              <w:bottom w:val="nil"/>
              <w:right w:val="nil"/>
            </w:tcBorders>
            <w:shd w:val="clear" w:color="auto" w:fill="auto"/>
            <w:vAlign w:val="bottom"/>
            <w:hideMark/>
          </w:tcPr>
          <w:p w14:paraId="6783A9DD" w14:textId="77777777" w:rsidR="00387F3C" w:rsidRPr="00612F5B" w:rsidRDefault="00387F3C" w:rsidP="00387F3C">
            <w:pPr>
              <w:spacing w:after="0" w:line="240" w:lineRule="auto"/>
              <w:rPr>
                <w:rFonts w:ascii="Times" w:hAnsi="Times"/>
                <w:color w:val="000000"/>
              </w:rPr>
            </w:pPr>
          </w:p>
        </w:tc>
        <w:tc>
          <w:tcPr>
            <w:tcW w:w="1280" w:type="dxa"/>
            <w:tcBorders>
              <w:top w:val="nil"/>
              <w:left w:val="nil"/>
              <w:bottom w:val="nil"/>
              <w:right w:val="nil"/>
            </w:tcBorders>
            <w:shd w:val="clear" w:color="auto" w:fill="auto"/>
            <w:noWrap/>
            <w:vAlign w:val="center"/>
            <w:hideMark/>
          </w:tcPr>
          <w:p w14:paraId="11BDC3CA"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954" w:type="dxa"/>
            <w:tcBorders>
              <w:top w:val="nil"/>
              <w:left w:val="nil"/>
              <w:bottom w:val="nil"/>
              <w:right w:val="nil"/>
            </w:tcBorders>
            <w:shd w:val="clear" w:color="auto" w:fill="auto"/>
            <w:noWrap/>
            <w:vAlign w:val="center"/>
            <w:hideMark/>
          </w:tcPr>
          <w:p w14:paraId="60C36AE4"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1094" w:type="dxa"/>
            <w:tcBorders>
              <w:top w:val="nil"/>
              <w:left w:val="nil"/>
              <w:bottom w:val="nil"/>
              <w:right w:val="nil"/>
            </w:tcBorders>
            <w:shd w:val="clear" w:color="auto" w:fill="auto"/>
            <w:noWrap/>
            <w:vAlign w:val="center"/>
            <w:hideMark/>
          </w:tcPr>
          <w:p w14:paraId="2F2221F0" w14:textId="77777777" w:rsidR="00387F3C" w:rsidRPr="00FB7749" w:rsidRDefault="00387F3C" w:rsidP="00387F3C">
            <w:pPr>
              <w:spacing w:after="0" w:line="240" w:lineRule="auto"/>
              <w:jc w:val="center"/>
              <w:rPr>
                <w:rFonts w:ascii="Calibri" w:eastAsia="Times New Roman" w:hAnsi="Calibri" w:cs="Calibri"/>
                <w:color w:val="000000"/>
                <w:sz w:val="24"/>
                <w:szCs w:val="24"/>
              </w:rPr>
            </w:pPr>
          </w:p>
        </w:tc>
      </w:tr>
    </w:tbl>
    <w:p w14:paraId="62016A87" w14:textId="77777777" w:rsidR="00387F3C" w:rsidRDefault="00387F3C" w:rsidP="00387F3C">
      <w:r>
        <w:br w:type="textWrapping" w:clear="all"/>
      </w:r>
    </w:p>
    <w:p w14:paraId="7C4C54D1" w14:textId="77777777" w:rsidR="00387F3C" w:rsidRDefault="00387F3C" w:rsidP="00387F3C">
      <w:r>
        <w:rPr>
          <w:noProof/>
        </w:rPr>
        <w:drawing>
          <wp:inline distT="0" distB="0" distL="0" distR="0" wp14:anchorId="7DC998C0" wp14:editId="07777777">
            <wp:extent cx="6505575" cy="41433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05575" cy="4143375"/>
                    </a:xfrm>
                    <a:prstGeom prst="rect">
                      <a:avLst/>
                    </a:prstGeom>
                    <a:noFill/>
                    <a:ln w="9525">
                      <a:noFill/>
                      <a:miter lim="800000"/>
                      <a:headEnd/>
                      <a:tailEnd/>
                    </a:ln>
                  </pic:spPr>
                </pic:pic>
              </a:graphicData>
            </a:graphic>
          </wp:inline>
        </w:drawing>
      </w:r>
    </w:p>
    <w:p w14:paraId="41FB58C8" w14:textId="77777777" w:rsidR="00387F3C" w:rsidRDefault="00387F3C" w:rsidP="00387F3C"/>
    <w:tbl>
      <w:tblPr>
        <w:tblW w:w="12720" w:type="dxa"/>
        <w:tblInd w:w="55" w:type="dxa"/>
        <w:tblCellMar>
          <w:left w:w="70" w:type="dxa"/>
          <w:right w:w="70" w:type="dxa"/>
        </w:tblCellMar>
        <w:tblLook w:val="04A0" w:firstRow="1" w:lastRow="0" w:firstColumn="1" w:lastColumn="0" w:noHBand="0" w:noVBand="1"/>
      </w:tblPr>
      <w:tblGrid>
        <w:gridCol w:w="2940"/>
        <w:gridCol w:w="3380"/>
        <w:gridCol w:w="3114"/>
        <w:gridCol w:w="1300"/>
        <w:gridCol w:w="925"/>
        <w:gridCol w:w="1061"/>
      </w:tblGrid>
      <w:tr w:rsidR="00387F3C" w:rsidRPr="00FB7749" w14:paraId="01436186" w14:textId="77777777" w:rsidTr="00387F3C">
        <w:trPr>
          <w:trHeight w:val="1275"/>
        </w:trPr>
        <w:tc>
          <w:tcPr>
            <w:tcW w:w="294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DD6EA2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Contenidos</w:t>
            </w:r>
          </w:p>
        </w:tc>
        <w:tc>
          <w:tcPr>
            <w:tcW w:w="3380" w:type="dxa"/>
            <w:tcBorders>
              <w:top w:val="single" w:sz="4" w:space="0" w:color="auto"/>
              <w:left w:val="nil"/>
              <w:bottom w:val="single" w:sz="4" w:space="0" w:color="auto"/>
              <w:right w:val="single" w:sz="4" w:space="0" w:color="auto"/>
            </w:tcBorders>
            <w:shd w:val="clear" w:color="000000" w:fill="D8D8D8"/>
            <w:vAlign w:val="center"/>
            <w:hideMark/>
          </w:tcPr>
          <w:p w14:paraId="5CC1390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3114" w:type="dxa"/>
            <w:tcBorders>
              <w:top w:val="single" w:sz="4" w:space="0" w:color="auto"/>
              <w:left w:val="nil"/>
              <w:bottom w:val="single" w:sz="4" w:space="0" w:color="auto"/>
              <w:right w:val="single" w:sz="4" w:space="0" w:color="auto"/>
            </w:tcBorders>
            <w:shd w:val="clear" w:color="000000" w:fill="D8D8D8"/>
            <w:vAlign w:val="center"/>
            <w:hideMark/>
          </w:tcPr>
          <w:p w14:paraId="74A34B3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5296E72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25" w:type="dxa"/>
            <w:tcBorders>
              <w:top w:val="single" w:sz="4" w:space="0" w:color="auto"/>
              <w:left w:val="nil"/>
              <w:bottom w:val="single" w:sz="4" w:space="0" w:color="auto"/>
              <w:right w:val="single" w:sz="4" w:space="0" w:color="auto"/>
            </w:tcBorders>
            <w:shd w:val="clear" w:color="000000" w:fill="D8D8D8"/>
            <w:vAlign w:val="center"/>
            <w:hideMark/>
          </w:tcPr>
          <w:p w14:paraId="6535B98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61" w:type="dxa"/>
            <w:tcBorders>
              <w:top w:val="single" w:sz="4" w:space="0" w:color="auto"/>
              <w:left w:val="nil"/>
              <w:bottom w:val="single" w:sz="4" w:space="0" w:color="auto"/>
              <w:right w:val="single" w:sz="4" w:space="0" w:color="auto"/>
            </w:tcBorders>
            <w:shd w:val="clear" w:color="000000" w:fill="D8D8D8"/>
            <w:vAlign w:val="center"/>
            <w:hideMark/>
          </w:tcPr>
          <w:p w14:paraId="29894ED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3729EA" w14:paraId="563BC70E" w14:textId="77777777" w:rsidTr="00387F3C">
        <w:trPr>
          <w:trHeight w:val="615"/>
        </w:trPr>
        <w:tc>
          <w:tcPr>
            <w:tcW w:w="2940" w:type="dxa"/>
            <w:vMerge w:val="restart"/>
            <w:tcBorders>
              <w:top w:val="single" w:sz="4" w:space="0" w:color="auto"/>
              <w:left w:val="single" w:sz="4" w:space="0" w:color="auto"/>
              <w:right w:val="single" w:sz="4" w:space="0" w:color="auto"/>
            </w:tcBorders>
            <w:shd w:val="clear" w:color="auto" w:fill="auto"/>
            <w:hideMark/>
          </w:tcPr>
          <w:p w14:paraId="479772B5"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Bloque </w:t>
            </w:r>
            <w:r>
              <w:rPr>
                <w:rFonts w:ascii="Arial Narrow" w:hAnsi="Arial Narrow" w:cs="Calibri"/>
                <w:color w:val="000000"/>
                <w:sz w:val="20"/>
                <w:szCs w:val="20"/>
              </w:rPr>
              <w:t>9</w:t>
            </w:r>
            <w:r w:rsidRPr="003729EA">
              <w:rPr>
                <w:rFonts w:ascii="Arial Narrow" w:hAnsi="Arial Narrow" w:cs="Calibri"/>
                <w:color w:val="000000"/>
                <w:sz w:val="20"/>
                <w:szCs w:val="20"/>
              </w:rPr>
              <w:t xml:space="preserve">: </w:t>
            </w:r>
            <w:r w:rsidRPr="009821E8">
              <w:rPr>
                <w:rFonts w:ascii="Arial Narrow" w:hAnsi="Arial Narrow" w:cs="Calibri"/>
                <w:color w:val="000000"/>
                <w:sz w:val="20"/>
                <w:szCs w:val="20"/>
              </w:rPr>
              <w:t>LA VIDA ES MOVIMIENTO</w:t>
            </w:r>
          </w:p>
          <w:p w14:paraId="2803D369"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4BC357F3" w14:textId="77777777" w:rsidR="00387F3C" w:rsidRPr="009821E8" w:rsidRDefault="00387F3C" w:rsidP="00387F3C">
            <w:pPr>
              <w:pStyle w:val="NormalWeb"/>
              <w:spacing w:before="0" w:beforeAutospacing="0" w:afterAutospacing="0"/>
              <w:jc w:val="both"/>
              <w:rPr>
                <w:rFonts w:ascii="Arial Narrow" w:hAnsi="Arial Narrow" w:cs="Calibri"/>
                <w:color w:val="000000"/>
                <w:sz w:val="20"/>
                <w:szCs w:val="20"/>
              </w:rPr>
            </w:pPr>
            <w:r w:rsidRPr="009821E8">
              <w:rPr>
                <w:rFonts w:ascii="Arial Narrow" w:hAnsi="Arial Narrow" w:cs="Calibri"/>
                <w:color w:val="000000"/>
                <w:sz w:val="20"/>
                <w:szCs w:val="20"/>
              </w:rPr>
              <w:t>1. Estudio de la relación entre las fuerzas y los cambios en el movimiento. Concepto de magnitud vectorial (dirección, sentido y módulo de un vector). Representación gráfica de vectores en ejes de coordenadas cartesianas. Determinación del módulo de un vector. Suma y diferencia de vectores, producto de un escalar por un vector.</w:t>
            </w:r>
          </w:p>
          <w:p w14:paraId="2E9CD5A7"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2. Identificación de fuerzas que intervienen en la vida cotidiana. Tipos de interacciones. Equilibrio de fuerzas.</w:t>
            </w:r>
          </w:p>
          <w:p w14:paraId="0B4C0D85"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3. Las fuerzas y las deformaciones. Esfuerzos a los que se encuentran sometidos los materiales.</w:t>
            </w:r>
          </w:p>
          <w:p w14:paraId="07789FA2"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 xml:space="preserve">4. Gráficas </w:t>
            </w:r>
            <w:proofErr w:type="spellStart"/>
            <w:r w:rsidRPr="009821E8">
              <w:rPr>
                <w:rFonts w:ascii="Arial Narrow" w:hAnsi="Arial Narrow" w:cs="Calibri"/>
                <w:color w:val="000000"/>
                <w:sz w:val="20"/>
                <w:szCs w:val="20"/>
              </w:rPr>
              <w:t>espacioOtiempo</w:t>
            </w:r>
            <w:proofErr w:type="spellEnd"/>
            <w:r w:rsidRPr="009821E8">
              <w:rPr>
                <w:rFonts w:ascii="Arial Narrow" w:hAnsi="Arial Narrow" w:cs="Calibri"/>
                <w:color w:val="000000"/>
                <w:sz w:val="20"/>
                <w:szCs w:val="20"/>
              </w:rPr>
              <w:t>: Lectura, análisis, descripción e interpretación de la información contenida de forma</w:t>
            </w:r>
          </w:p>
          <w:p w14:paraId="257C69C3"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básicamente cualitativa.</w:t>
            </w:r>
          </w:p>
          <w:p w14:paraId="40C2BFF0"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 xml:space="preserve">5. Realización de tablas </w:t>
            </w:r>
            <w:proofErr w:type="spellStart"/>
            <w:r w:rsidRPr="009821E8">
              <w:rPr>
                <w:rFonts w:ascii="Arial Narrow" w:hAnsi="Arial Narrow" w:cs="Calibri"/>
                <w:color w:val="000000"/>
                <w:sz w:val="20"/>
                <w:szCs w:val="20"/>
              </w:rPr>
              <w:t>espacioOtiempo</w:t>
            </w:r>
            <w:proofErr w:type="spellEnd"/>
            <w:r w:rsidRPr="009821E8">
              <w:rPr>
                <w:rFonts w:ascii="Arial Narrow" w:hAnsi="Arial Narrow" w:cs="Calibri"/>
                <w:color w:val="000000"/>
                <w:sz w:val="20"/>
                <w:szCs w:val="20"/>
              </w:rPr>
              <w:t xml:space="preserve"> a partir de datos reales. Representación gráfica. Elección de unidades y</w:t>
            </w:r>
          </w:p>
          <w:p w14:paraId="141C5C46"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lastRenderedPageBreak/>
              <w:t>escalas en los ejes coordenados. Graduación de los ejes.</w:t>
            </w:r>
          </w:p>
          <w:p w14:paraId="5E57D8D4"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6. Estudio de los movimientos rectilíneos. Distinción entre movimientos con y sin aceleración.</w:t>
            </w:r>
          </w:p>
          <w:p w14:paraId="39815FD2"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 xml:space="preserve">7. Representación gráfica del movimiento uniforme. Estudio de la función lineal </w:t>
            </w:r>
            <w:proofErr w:type="spellStart"/>
            <w:r w:rsidRPr="009821E8">
              <w:rPr>
                <w:rFonts w:ascii="Arial Narrow" w:hAnsi="Arial Narrow" w:cs="Calibri"/>
                <w:color w:val="000000"/>
                <w:sz w:val="20"/>
                <w:szCs w:val="20"/>
              </w:rPr>
              <w:t>espacioOtiempo</w:t>
            </w:r>
            <w:proofErr w:type="spellEnd"/>
            <w:r w:rsidRPr="009821E8">
              <w:rPr>
                <w:rFonts w:ascii="Arial Narrow" w:hAnsi="Arial Narrow" w:cs="Calibri"/>
                <w:color w:val="000000"/>
                <w:sz w:val="20"/>
                <w:szCs w:val="20"/>
              </w:rPr>
              <w:t>. Interpretación de</w:t>
            </w:r>
          </w:p>
          <w:p w14:paraId="50C6E658"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la constante de proporcionalidad como la velocidad de un movimiento uniforme.</w:t>
            </w:r>
          </w:p>
          <w:p w14:paraId="32B917BD"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8. Introducción al movimiento rectilíneo uniformemente acelerado.</w:t>
            </w:r>
          </w:p>
          <w:p w14:paraId="484CC189"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14:paraId="7622AEDE" w14:textId="77777777"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lastRenderedPageBreak/>
              <w:t xml:space="preserve">1. </w:t>
            </w:r>
            <w:r w:rsidRPr="003729EA">
              <w:rPr>
                <w:rFonts w:ascii="Arial Narrow" w:eastAsia="Times New Roman" w:hAnsi="Arial Narrow" w:cs="Calibri"/>
                <w:color w:val="000000"/>
                <w:sz w:val="20"/>
                <w:szCs w:val="20"/>
              </w:rPr>
              <w:t>Conocer y utilizar los conceptos y procedimientos básicos de la geometría analítica plana. CMCT, CAA.</w:t>
            </w:r>
          </w:p>
          <w:p w14:paraId="20876B09"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14:paraId="34A86087"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1.1. Establece correspondencias analíticas entre las coordenadas de puntos y vectores. </w:t>
            </w:r>
          </w:p>
          <w:p w14:paraId="2B8B67A2" w14:textId="77777777" w:rsidR="00387F3C" w:rsidRPr="003729EA" w:rsidRDefault="00387F3C" w:rsidP="00387F3C">
            <w:pPr>
              <w:pStyle w:val="NormalWeb"/>
              <w:spacing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1.2.  Calcula la distancia entre dos puntos y el módulo de un vector.   </w:t>
            </w:r>
          </w:p>
        </w:tc>
        <w:tc>
          <w:tcPr>
            <w:tcW w:w="1300" w:type="dxa"/>
            <w:tcBorders>
              <w:top w:val="nil"/>
              <w:left w:val="nil"/>
              <w:bottom w:val="single" w:sz="4" w:space="0" w:color="auto"/>
              <w:right w:val="single" w:sz="4" w:space="0" w:color="auto"/>
            </w:tcBorders>
            <w:shd w:val="clear" w:color="auto" w:fill="auto"/>
            <w:vAlign w:val="center"/>
            <w:hideMark/>
          </w:tcPr>
          <w:p w14:paraId="7B0D929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25" w:type="dxa"/>
            <w:tcBorders>
              <w:top w:val="nil"/>
              <w:left w:val="nil"/>
              <w:bottom w:val="single" w:sz="4" w:space="0" w:color="auto"/>
              <w:right w:val="single" w:sz="4" w:space="0" w:color="auto"/>
            </w:tcBorders>
            <w:shd w:val="clear" w:color="auto" w:fill="auto"/>
            <w:vAlign w:val="center"/>
            <w:hideMark/>
          </w:tcPr>
          <w:p w14:paraId="2C9EC19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16FFAAB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48248644" w14:textId="77777777" w:rsidTr="00387F3C">
        <w:trPr>
          <w:trHeight w:val="135"/>
        </w:trPr>
        <w:tc>
          <w:tcPr>
            <w:tcW w:w="2940" w:type="dxa"/>
            <w:vMerge/>
            <w:tcBorders>
              <w:top w:val="single" w:sz="4" w:space="0" w:color="auto"/>
              <w:left w:val="single" w:sz="4" w:space="0" w:color="auto"/>
              <w:right w:val="single" w:sz="4" w:space="0" w:color="auto"/>
            </w:tcBorders>
            <w:shd w:val="clear" w:color="auto" w:fill="auto"/>
            <w:hideMark/>
          </w:tcPr>
          <w:p w14:paraId="0FD5E3A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503DED6F"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14:paraId="23DD2F65"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D280DC"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47C7C0BD"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779A11C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5B8F2C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BFD3650"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6E74F025" w14:textId="77777777" w:rsidTr="00387F3C">
        <w:trPr>
          <w:trHeight w:val="2145"/>
        </w:trPr>
        <w:tc>
          <w:tcPr>
            <w:tcW w:w="2940" w:type="dxa"/>
            <w:vMerge/>
            <w:tcBorders>
              <w:left w:val="single" w:sz="4" w:space="0" w:color="auto"/>
              <w:right w:val="single" w:sz="4" w:space="0" w:color="auto"/>
            </w:tcBorders>
            <w:shd w:val="clear" w:color="auto" w:fill="auto"/>
            <w:hideMark/>
          </w:tcPr>
          <w:p w14:paraId="28D0C42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02272E2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67BC47F1"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7BCEC78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vMerge w:val="restart"/>
            <w:tcBorders>
              <w:top w:val="nil"/>
              <w:left w:val="nil"/>
              <w:right w:val="single" w:sz="4" w:space="0" w:color="auto"/>
            </w:tcBorders>
            <w:shd w:val="clear" w:color="auto" w:fill="auto"/>
            <w:vAlign w:val="center"/>
            <w:hideMark/>
          </w:tcPr>
          <w:p w14:paraId="0D48691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14:paraId="3E054AD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3655E283" w14:textId="77777777" w:rsidTr="00387F3C">
        <w:trPr>
          <w:trHeight w:val="1485"/>
        </w:trPr>
        <w:tc>
          <w:tcPr>
            <w:tcW w:w="2940" w:type="dxa"/>
            <w:vMerge/>
            <w:tcBorders>
              <w:left w:val="single" w:sz="4" w:space="0" w:color="auto"/>
              <w:right w:val="single" w:sz="4" w:space="0" w:color="auto"/>
            </w:tcBorders>
            <w:shd w:val="clear" w:color="auto" w:fill="auto"/>
            <w:hideMark/>
          </w:tcPr>
          <w:p w14:paraId="421C5F1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2A6F52D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14:paraId="4D11E2E2" w14:textId="77777777" w:rsidR="00387F3C" w:rsidRPr="003729EA" w:rsidRDefault="00387F3C" w:rsidP="00387F3C">
            <w:pPr>
              <w:pStyle w:val="NormalWeb"/>
              <w:spacing w:line="331" w:lineRule="atLeast"/>
              <w:rPr>
                <w:rFonts w:ascii="Arial Narrow" w:hAnsi="Arial Narrow" w:cs="Calibri"/>
                <w:color w:val="000000"/>
                <w:sz w:val="20"/>
                <w:szCs w:val="20"/>
              </w:rPr>
            </w:pPr>
            <w:r w:rsidRPr="003729EA">
              <w:rPr>
                <w:rFonts w:ascii="Arial Narrow" w:hAnsi="Arial Narrow" w:cs="Calibri"/>
                <w:color w:val="000000"/>
                <w:sz w:val="20"/>
                <w:szCs w:val="20"/>
              </w:rPr>
              <w:t>1.3.  Realiza operaciones elementales con vectores.</w:t>
            </w:r>
          </w:p>
        </w:tc>
        <w:tc>
          <w:tcPr>
            <w:tcW w:w="1300" w:type="dxa"/>
            <w:vMerge/>
            <w:tcBorders>
              <w:left w:val="nil"/>
              <w:right w:val="single" w:sz="4" w:space="0" w:color="auto"/>
            </w:tcBorders>
            <w:shd w:val="clear" w:color="auto" w:fill="auto"/>
            <w:vAlign w:val="center"/>
            <w:hideMark/>
          </w:tcPr>
          <w:p w14:paraId="72883D2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right w:val="single" w:sz="4" w:space="0" w:color="auto"/>
            </w:tcBorders>
            <w:shd w:val="clear" w:color="auto" w:fill="auto"/>
            <w:vAlign w:val="center"/>
            <w:hideMark/>
          </w:tcPr>
          <w:p w14:paraId="2B53900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right w:val="single" w:sz="4" w:space="0" w:color="auto"/>
            </w:tcBorders>
            <w:shd w:val="clear" w:color="auto" w:fill="auto"/>
            <w:vAlign w:val="center"/>
            <w:hideMark/>
          </w:tcPr>
          <w:p w14:paraId="097AEA3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411DF495" w14:textId="77777777" w:rsidTr="00387F3C">
        <w:trPr>
          <w:trHeight w:val="2039"/>
        </w:trPr>
        <w:tc>
          <w:tcPr>
            <w:tcW w:w="2940" w:type="dxa"/>
            <w:vMerge/>
            <w:tcBorders>
              <w:left w:val="single" w:sz="4" w:space="0" w:color="auto"/>
              <w:bottom w:val="nil"/>
              <w:right w:val="single" w:sz="4" w:space="0" w:color="auto"/>
            </w:tcBorders>
            <w:shd w:val="clear" w:color="auto" w:fill="auto"/>
            <w:hideMark/>
          </w:tcPr>
          <w:p w14:paraId="76A68B42"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1774057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14:paraId="2BEF1B7D"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10E10F5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14:paraId="673ACA8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14:paraId="352BE31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0DD47B45" w14:textId="77777777" w:rsidTr="00387F3C">
        <w:trPr>
          <w:trHeight w:val="765"/>
        </w:trPr>
        <w:tc>
          <w:tcPr>
            <w:tcW w:w="2940" w:type="dxa"/>
            <w:tcBorders>
              <w:top w:val="nil"/>
              <w:left w:val="single" w:sz="4" w:space="0" w:color="auto"/>
              <w:bottom w:val="nil"/>
              <w:right w:val="single" w:sz="4" w:space="0" w:color="auto"/>
            </w:tcBorders>
            <w:shd w:val="clear" w:color="auto" w:fill="auto"/>
            <w:hideMark/>
          </w:tcPr>
          <w:p w14:paraId="02614873" w14:textId="77777777"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w:t>
            </w:r>
          </w:p>
          <w:p w14:paraId="653C9E7B" w14:textId="77777777" w:rsidR="00387F3C" w:rsidRDefault="00387F3C" w:rsidP="00387F3C">
            <w:pPr>
              <w:spacing w:after="0" w:line="240" w:lineRule="auto"/>
              <w:rPr>
                <w:rFonts w:ascii="Arial Narrow" w:eastAsia="Times New Roman" w:hAnsi="Arial Narrow" w:cs="Calibri"/>
                <w:color w:val="000000"/>
                <w:sz w:val="20"/>
                <w:szCs w:val="20"/>
              </w:rPr>
            </w:pPr>
          </w:p>
          <w:p w14:paraId="47A2C91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10BEE8E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274012B1"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34BCB3B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056A7EC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211C1C8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6DE834E2" w14:textId="77777777" w:rsidTr="00387F3C">
        <w:trPr>
          <w:trHeight w:val="423"/>
        </w:trPr>
        <w:tc>
          <w:tcPr>
            <w:tcW w:w="2940" w:type="dxa"/>
            <w:vMerge w:val="restart"/>
            <w:tcBorders>
              <w:top w:val="nil"/>
              <w:left w:val="single" w:sz="4" w:space="0" w:color="auto"/>
              <w:right w:val="single" w:sz="4" w:space="0" w:color="auto"/>
            </w:tcBorders>
            <w:shd w:val="clear" w:color="auto" w:fill="auto"/>
            <w:hideMark/>
          </w:tcPr>
          <w:p w14:paraId="77D63B4E"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w:t>
            </w:r>
          </w:p>
        </w:tc>
        <w:tc>
          <w:tcPr>
            <w:tcW w:w="3380" w:type="dxa"/>
            <w:vMerge/>
            <w:tcBorders>
              <w:left w:val="nil"/>
              <w:right w:val="single" w:sz="4" w:space="0" w:color="auto"/>
            </w:tcBorders>
            <w:vAlign w:val="center"/>
            <w:hideMark/>
          </w:tcPr>
          <w:p w14:paraId="1EF1CF0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495A833F"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531FF77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7EEA54D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5A82D4B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30D110EE" w14:textId="77777777" w:rsidTr="00387F3C">
        <w:trPr>
          <w:trHeight w:val="480"/>
        </w:trPr>
        <w:tc>
          <w:tcPr>
            <w:tcW w:w="2940" w:type="dxa"/>
            <w:vMerge/>
            <w:tcBorders>
              <w:left w:val="single" w:sz="4" w:space="0" w:color="auto"/>
              <w:bottom w:val="nil"/>
              <w:right w:val="single" w:sz="4" w:space="0" w:color="auto"/>
            </w:tcBorders>
            <w:shd w:val="clear" w:color="auto" w:fill="auto"/>
            <w:hideMark/>
          </w:tcPr>
          <w:p w14:paraId="0B74D53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14:paraId="331BF345"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04BE59BF"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507BF6D0"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FFA5B1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7DCD518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03336687" w14:textId="77777777" w:rsidTr="00387F3C">
        <w:trPr>
          <w:trHeight w:val="1185"/>
        </w:trPr>
        <w:tc>
          <w:tcPr>
            <w:tcW w:w="2940" w:type="dxa"/>
            <w:vMerge w:val="restart"/>
            <w:tcBorders>
              <w:top w:val="nil"/>
              <w:left w:val="single" w:sz="4" w:space="0" w:color="auto"/>
              <w:right w:val="single" w:sz="4" w:space="0" w:color="auto"/>
            </w:tcBorders>
            <w:shd w:val="clear" w:color="auto" w:fill="auto"/>
            <w:hideMark/>
          </w:tcPr>
          <w:p w14:paraId="60DFC3C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14:paraId="3BAA2956"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2. Comprobar la necesidad de usar vectores para la definición de determinadas magnitudes. CMCT, CAA.</w:t>
            </w:r>
          </w:p>
          <w:p w14:paraId="71F87C62" w14:textId="77777777"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518962B7"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2.1.  Identifica una determinada magnitud como escalar o vectorial y describe los elementos que definen a</w:t>
            </w:r>
          </w:p>
          <w:p w14:paraId="14357B14"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esta última.</w:t>
            </w:r>
          </w:p>
          <w:p w14:paraId="3301E1C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EB7770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592DF98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2BB860B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25D5F337" w14:textId="77777777" w:rsidTr="00387F3C">
        <w:trPr>
          <w:trHeight w:val="390"/>
        </w:trPr>
        <w:tc>
          <w:tcPr>
            <w:tcW w:w="2940" w:type="dxa"/>
            <w:vMerge/>
            <w:tcBorders>
              <w:left w:val="single" w:sz="4" w:space="0" w:color="auto"/>
              <w:right w:val="single" w:sz="4" w:space="0" w:color="auto"/>
            </w:tcBorders>
            <w:shd w:val="clear" w:color="auto" w:fill="auto"/>
            <w:hideMark/>
          </w:tcPr>
          <w:p w14:paraId="7A1107E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14:paraId="66072FD6"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5BB3981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5D2C7E3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26E518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583A458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4,00%</w:t>
            </w:r>
          </w:p>
        </w:tc>
      </w:tr>
      <w:tr w:rsidR="00387F3C" w:rsidRPr="003729EA" w14:paraId="5C5D3063" w14:textId="77777777" w:rsidTr="00387F3C">
        <w:trPr>
          <w:trHeight w:val="435"/>
        </w:trPr>
        <w:tc>
          <w:tcPr>
            <w:tcW w:w="2940" w:type="dxa"/>
            <w:vMerge/>
            <w:tcBorders>
              <w:left w:val="single" w:sz="4" w:space="0" w:color="auto"/>
              <w:bottom w:val="nil"/>
              <w:right w:val="single" w:sz="4" w:space="0" w:color="auto"/>
            </w:tcBorders>
            <w:shd w:val="clear" w:color="auto" w:fill="auto"/>
            <w:hideMark/>
          </w:tcPr>
          <w:p w14:paraId="075B066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14:paraId="58F1115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012A99F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54D6D97E"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3892E8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157F1E5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9A38EEB"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17619CE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14:paraId="6460D3A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7DCB156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38F66E5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0305C00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2F2A1B6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14:paraId="4675FD99" w14:textId="77777777" w:rsidTr="00387F3C">
        <w:trPr>
          <w:trHeight w:val="1275"/>
        </w:trPr>
        <w:tc>
          <w:tcPr>
            <w:tcW w:w="2940" w:type="dxa"/>
            <w:tcBorders>
              <w:top w:val="nil"/>
              <w:left w:val="single" w:sz="4" w:space="0" w:color="auto"/>
              <w:bottom w:val="nil"/>
              <w:right w:val="single" w:sz="4" w:space="0" w:color="auto"/>
            </w:tcBorders>
            <w:shd w:val="clear" w:color="auto" w:fill="auto"/>
            <w:hideMark/>
          </w:tcPr>
          <w:p w14:paraId="75FEBA7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14:paraId="3CDC9B53"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3.  Justificar el carácter relativo del movimiento y la necesidad de un sistema de referencia y de vectores para describirlo adecuadamente, aplicando lo anterior a la representación de distintos tipos de desplazamiento. CMCT, CAA. </w:t>
            </w:r>
          </w:p>
        </w:tc>
        <w:tc>
          <w:tcPr>
            <w:tcW w:w="3114" w:type="dxa"/>
            <w:tcBorders>
              <w:top w:val="nil"/>
              <w:left w:val="nil"/>
              <w:bottom w:val="single" w:sz="4" w:space="0" w:color="auto"/>
              <w:right w:val="single" w:sz="4" w:space="0" w:color="auto"/>
            </w:tcBorders>
            <w:shd w:val="clear" w:color="auto" w:fill="auto"/>
            <w:hideMark/>
          </w:tcPr>
          <w:p w14:paraId="2575EF86"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3.1. Representa la trayectoria y los vectores de posición, desplazamiento y velocidad en distintos tipos de</w:t>
            </w:r>
          </w:p>
          <w:p w14:paraId="4E665D59"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movimiento, utilizando un sistema de referencia.</w:t>
            </w:r>
          </w:p>
          <w:p w14:paraId="11F5F7D2"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758E46E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16F413E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1CDE6EB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14:paraId="37B1B6C1"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16D2454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14:paraId="59DDECE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14:paraId="7B6B4F1F"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30C5B6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290A55B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736D219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09DE198C" w14:textId="77777777" w:rsidTr="00387F3C">
        <w:trPr>
          <w:trHeight w:val="165"/>
        </w:trPr>
        <w:tc>
          <w:tcPr>
            <w:tcW w:w="2940" w:type="dxa"/>
            <w:vMerge w:val="restart"/>
            <w:tcBorders>
              <w:top w:val="nil"/>
              <w:left w:val="single" w:sz="4" w:space="0" w:color="auto"/>
              <w:right w:val="single" w:sz="4" w:space="0" w:color="auto"/>
            </w:tcBorders>
            <w:shd w:val="clear" w:color="auto" w:fill="auto"/>
            <w:hideMark/>
          </w:tcPr>
          <w:p w14:paraId="2DF911E7"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14:paraId="0079B7B8"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4.          Identificar el papel de las fuerzas como causa de los cambios de movimiento y reconocer las principales fuerzas</w:t>
            </w:r>
          </w:p>
          <w:p w14:paraId="652614B4"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presentes en situaciones de la vida cotidiana. CMCT, CAA.  </w:t>
            </w:r>
          </w:p>
        </w:tc>
        <w:tc>
          <w:tcPr>
            <w:tcW w:w="3114" w:type="dxa"/>
            <w:tcBorders>
              <w:top w:val="nil"/>
              <w:left w:val="nil"/>
              <w:bottom w:val="single" w:sz="4" w:space="0" w:color="auto"/>
              <w:right w:val="single" w:sz="4" w:space="0" w:color="auto"/>
            </w:tcBorders>
            <w:shd w:val="clear" w:color="auto" w:fill="auto"/>
            <w:hideMark/>
          </w:tcPr>
          <w:p w14:paraId="67C4B468"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4.1.  Identifica las fuerzas implicadas en fenómenos cotidianos en los que hay cambios en la velocidad de un</w:t>
            </w:r>
          </w:p>
          <w:p w14:paraId="2FF47583"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cuerpo.</w:t>
            </w:r>
          </w:p>
          <w:p w14:paraId="6865DF4C"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3BF04951"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20D6D3D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14:paraId="0C6F8A6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tcBorders>
              <w:top w:val="nil"/>
              <w:left w:val="nil"/>
              <w:bottom w:val="single" w:sz="4" w:space="0" w:color="auto"/>
              <w:right w:val="single" w:sz="4" w:space="0" w:color="auto"/>
            </w:tcBorders>
            <w:shd w:val="clear" w:color="auto" w:fill="auto"/>
            <w:vAlign w:val="center"/>
            <w:hideMark/>
          </w:tcPr>
          <w:p w14:paraId="660452B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12F25245" w14:textId="77777777" w:rsidTr="00387F3C">
        <w:trPr>
          <w:trHeight w:val="450"/>
        </w:trPr>
        <w:tc>
          <w:tcPr>
            <w:tcW w:w="2940" w:type="dxa"/>
            <w:vMerge/>
            <w:tcBorders>
              <w:top w:val="nil"/>
              <w:left w:val="single" w:sz="4" w:space="0" w:color="auto"/>
              <w:right w:val="single" w:sz="4" w:space="0" w:color="auto"/>
            </w:tcBorders>
            <w:shd w:val="clear" w:color="auto" w:fill="auto"/>
            <w:hideMark/>
          </w:tcPr>
          <w:p w14:paraId="71688755"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4386B799"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14:paraId="435EE47D" w14:textId="77777777" w:rsidR="00387F3C" w:rsidRPr="003729EA" w:rsidRDefault="00387F3C" w:rsidP="00387F3C">
            <w:pPr>
              <w:pStyle w:val="NormalWeb"/>
              <w:spacing w:before="0" w:beforeAutospacing="0" w:afterAutospacing="0"/>
              <w:ind w:firstLine="504"/>
              <w:rPr>
                <w:rFonts w:ascii="Arial Narrow" w:hAnsi="Arial Narrow" w:cs="Calibri"/>
                <w:color w:val="000000"/>
                <w:sz w:val="20"/>
                <w:szCs w:val="20"/>
              </w:rPr>
            </w:pPr>
            <w:r w:rsidRPr="003729EA">
              <w:rPr>
                <w:rFonts w:ascii="Arial Narrow" w:hAnsi="Arial Narrow" w:cs="Calibri"/>
                <w:color w:val="000000"/>
                <w:sz w:val="20"/>
                <w:szCs w:val="20"/>
              </w:rPr>
              <w:t>4.2 Representa vectorialmente el peso, la fuerza normal, la fuerza de rozamiento y la fuerza centrípeta en</w:t>
            </w:r>
          </w:p>
          <w:p w14:paraId="48C70522"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distintos casos de movimientos rectilíneos y circulares.</w:t>
            </w:r>
          </w:p>
          <w:p w14:paraId="6519FFAC" w14:textId="77777777" w:rsidR="00387F3C" w:rsidRPr="003729EA" w:rsidRDefault="00387F3C" w:rsidP="00387F3C">
            <w:pPr>
              <w:pStyle w:val="NormalWeb"/>
              <w:spacing w:line="331" w:lineRule="atLeast"/>
              <w:rPr>
                <w:rFonts w:ascii="Arial Narrow"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4B517E3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DC517F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val="restart"/>
            <w:tcBorders>
              <w:top w:val="single" w:sz="4" w:space="0" w:color="auto"/>
              <w:left w:val="nil"/>
              <w:right w:val="single" w:sz="4" w:space="0" w:color="auto"/>
            </w:tcBorders>
            <w:shd w:val="clear" w:color="auto" w:fill="auto"/>
            <w:vAlign w:val="center"/>
            <w:hideMark/>
          </w:tcPr>
          <w:p w14:paraId="63903793"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729C8502" w14:textId="77777777" w:rsidTr="00387F3C">
        <w:trPr>
          <w:trHeight w:val="630"/>
        </w:trPr>
        <w:tc>
          <w:tcPr>
            <w:tcW w:w="2940" w:type="dxa"/>
            <w:vMerge/>
            <w:tcBorders>
              <w:left w:val="single" w:sz="4" w:space="0" w:color="auto"/>
              <w:bottom w:val="nil"/>
              <w:right w:val="single" w:sz="4" w:space="0" w:color="auto"/>
            </w:tcBorders>
            <w:shd w:val="clear" w:color="auto" w:fill="auto"/>
            <w:hideMark/>
          </w:tcPr>
          <w:p w14:paraId="1D9F6F0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3F51A1F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770860F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5D5A9BD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2E5BCA9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2E0F62E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5DBED34A" w14:textId="77777777" w:rsidTr="00387F3C">
        <w:trPr>
          <w:trHeight w:val="1050"/>
        </w:trPr>
        <w:tc>
          <w:tcPr>
            <w:tcW w:w="2940" w:type="dxa"/>
            <w:vMerge w:val="restart"/>
            <w:tcBorders>
              <w:top w:val="nil"/>
              <w:left w:val="single" w:sz="4" w:space="0" w:color="auto"/>
              <w:right w:val="single" w:sz="4" w:space="0" w:color="auto"/>
            </w:tcBorders>
            <w:shd w:val="clear" w:color="auto" w:fill="auto"/>
            <w:hideMark/>
          </w:tcPr>
          <w:p w14:paraId="1FF0E2C8"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14:paraId="2F8B53A9"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5.           Reconocer las magnitudes necesarias para describir los movimientos: fuerza, aceleración, distancia, velocidad y</w:t>
            </w:r>
          </w:p>
          <w:p w14:paraId="6E9DFC80"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tiempo. CMCT.</w:t>
            </w:r>
          </w:p>
          <w:p w14:paraId="10146664"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14:paraId="236A5EFC"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365C0D3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25" w:type="dxa"/>
            <w:tcBorders>
              <w:top w:val="nil"/>
              <w:left w:val="nil"/>
              <w:bottom w:val="single" w:sz="4" w:space="0" w:color="auto"/>
              <w:right w:val="single" w:sz="4" w:space="0" w:color="auto"/>
            </w:tcBorders>
            <w:shd w:val="clear" w:color="auto" w:fill="auto"/>
            <w:vAlign w:val="center"/>
            <w:hideMark/>
          </w:tcPr>
          <w:p w14:paraId="06100FB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1243353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0AB884C0" w14:textId="77777777" w:rsidTr="00387F3C">
        <w:trPr>
          <w:trHeight w:val="465"/>
        </w:trPr>
        <w:tc>
          <w:tcPr>
            <w:tcW w:w="2940" w:type="dxa"/>
            <w:vMerge/>
            <w:tcBorders>
              <w:left w:val="single" w:sz="4" w:space="0" w:color="auto"/>
              <w:bottom w:val="nil"/>
              <w:right w:val="single" w:sz="4" w:space="0" w:color="auto"/>
            </w:tcBorders>
            <w:shd w:val="clear" w:color="auto" w:fill="auto"/>
            <w:hideMark/>
          </w:tcPr>
          <w:p w14:paraId="38AAD2C6"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735BE51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14:paraId="49A8D76A"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18B1F83"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7BA2D3E7"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10F3F06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1D254F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353E4E8"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1CF2C5E1" w14:textId="77777777" w:rsidTr="00387F3C">
        <w:trPr>
          <w:trHeight w:val="390"/>
        </w:trPr>
        <w:tc>
          <w:tcPr>
            <w:tcW w:w="2940" w:type="dxa"/>
            <w:vMerge w:val="restart"/>
            <w:tcBorders>
              <w:top w:val="nil"/>
              <w:left w:val="single" w:sz="4" w:space="0" w:color="auto"/>
              <w:right w:val="single" w:sz="4" w:space="0" w:color="auto"/>
            </w:tcBorders>
            <w:shd w:val="clear" w:color="auto" w:fill="auto"/>
            <w:hideMark/>
          </w:tcPr>
          <w:p w14:paraId="260EDBA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3C6A8BF2"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0EE1D3B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20C4C20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20A30C1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34BA250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14:paraId="706486E6" w14:textId="77777777" w:rsidTr="00387F3C">
        <w:trPr>
          <w:trHeight w:val="360"/>
        </w:trPr>
        <w:tc>
          <w:tcPr>
            <w:tcW w:w="2940" w:type="dxa"/>
            <w:vMerge/>
            <w:tcBorders>
              <w:left w:val="single" w:sz="4" w:space="0" w:color="auto"/>
              <w:bottom w:val="nil"/>
              <w:right w:val="single" w:sz="4" w:space="0" w:color="auto"/>
            </w:tcBorders>
            <w:shd w:val="clear" w:color="auto" w:fill="auto"/>
            <w:hideMark/>
          </w:tcPr>
          <w:p w14:paraId="46B5456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14:paraId="5A5C862D"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56258A4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6A47E96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79B645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52817F8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1342B48F" w14:textId="77777777" w:rsidTr="00387F3C">
        <w:trPr>
          <w:trHeight w:val="390"/>
        </w:trPr>
        <w:tc>
          <w:tcPr>
            <w:tcW w:w="2940" w:type="dxa"/>
            <w:vMerge w:val="restart"/>
            <w:tcBorders>
              <w:top w:val="nil"/>
              <w:left w:val="single" w:sz="4" w:space="0" w:color="auto"/>
              <w:right w:val="single" w:sz="4" w:space="0" w:color="auto"/>
            </w:tcBorders>
            <w:shd w:val="clear" w:color="auto" w:fill="auto"/>
            <w:noWrap/>
            <w:vAlign w:val="bottom"/>
            <w:hideMark/>
          </w:tcPr>
          <w:p w14:paraId="1DF8BA61"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14:paraId="32AF13A9"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6. Organizar e interpretar informaciones diversas, correspondientes a fenómenos relacionados con las fuerzas y los</w:t>
            </w:r>
          </w:p>
          <w:p w14:paraId="52205604"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movimientos, mediante tablas y gráficas e identificar relaciones de dependencia. CMCT, CD, CCL, CSC, CAA.</w:t>
            </w:r>
          </w:p>
          <w:p w14:paraId="32EAEF07"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6583408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365DB198"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14:paraId="1D5BCD6B"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14:paraId="3BC5EC03"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tc>
        <w:tc>
          <w:tcPr>
            <w:tcW w:w="1300" w:type="dxa"/>
            <w:vMerge w:val="restart"/>
            <w:tcBorders>
              <w:top w:val="nil"/>
              <w:left w:val="nil"/>
              <w:right w:val="single" w:sz="4" w:space="0" w:color="auto"/>
            </w:tcBorders>
            <w:shd w:val="clear" w:color="auto" w:fill="auto"/>
            <w:vAlign w:val="center"/>
            <w:hideMark/>
          </w:tcPr>
          <w:p w14:paraId="5C5DF48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14:paraId="7DAEC53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451BAF8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14:paraId="6E7A163A" w14:textId="77777777" w:rsidTr="00387F3C">
        <w:trPr>
          <w:trHeight w:val="360"/>
        </w:trPr>
        <w:tc>
          <w:tcPr>
            <w:tcW w:w="2940" w:type="dxa"/>
            <w:vMerge/>
            <w:tcBorders>
              <w:left w:val="single" w:sz="4" w:space="0" w:color="auto"/>
              <w:bottom w:val="nil"/>
              <w:right w:val="single" w:sz="4" w:space="0" w:color="auto"/>
            </w:tcBorders>
            <w:shd w:val="clear" w:color="auto" w:fill="auto"/>
            <w:noWrap/>
            <w:vAlign w:val="bottom"/>
            <w:hideMark/>
          </w:tcPr>
          <w:p w14:paraId="6F41B4C5"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7826CA8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0944F0D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0E8DA56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0894AE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7D20947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71C1598" w14:textId="77777777" w:rsidTr="00387F3C">
        <w:trPr>
          <w:trHeight w:val="495"/>
        </w:trPr>
        <w:tc>
          <w:tcPr>
            <w:tcW w:w="2940" w:type="dxa"/>
            <w:vMerge w:val="restart"/>
            <w:tcBorders>
              <w:top w:val="nil"/>
              <w:left w:val="single" w:sz="4" w:space="0" w:color="auto"/>
              <w:right w:val="single" w:sz="4" w:space="0" w:color="auto"/>
            </w:tcBorders>
            <w:shd w:val="clear" w:color="auto" w:fill="auto"/>
            <w:noWrap/>
            <w:vAlign w:val="bottom"/>
            <w:hideMark/>
          </w:tcPr>
          <w:p w14:paraId="3751300F"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093231AA"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344C2E79"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744DBE5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14:paraId="1123EE7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554BDEC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14:paraId="1566F4F9" w14:textId="77777777" w:rsidTr="00387F3C">
        <w:trPr>
          <w:trHeight w:val="510"/>
        </w:trPr>
        <w:tc>
          <w:tcPr>
            <w:tcW w:w="2940" w:type="dxa"/>
            <w:vMerge/>
            <w:tcBorders>
              <w:left w:val="single" w:sz="4" w:space="0" w:color="auto"/>
              <w:bottom w:val="nil"/>
              <w:right w:val="single" w:sz="4" w:space="0" w:color="auto"/>
            </w:tcBorders>
            <w:shd w:val="clear" w:color="auto" w:fill="auto"/>
            <w:noWrap/>
            <w:vAlign w:val="bottom"/>
            <w:hideMark/>
          </w:tcPr>
          <w:p w14:paraId="34D64E5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04CEDCE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7C99936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49822AE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7B7240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3F21EDE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44F34C0C" w14:textId="77777777" w:rsidTr="00387F3C">
        <w:trPr>
          <w:trHeight w:val="600"/>
        </w:trPr>
        <w:tc>
          <w:tcPr>
            <w:tcW w:w="2940" w:type="dxa"/>
            <w:vMerge w:val="restart"/>
            <w:tcBorders>
              <w:top w:val="nil"/>
              <w:left w:val="single" w:sz="4" w:space="0" w:color="auto"/>
              <w:right w:val="single" w:sz="4" w:space="0" w:color="auto"/>
            </w:tcBorders>
            <w:shd w:val="clear" w:color="auto" w:fill="auto"/>
            <w:noWrap/>
            <w:vAlign w:val="bottom"/>
            <w:hideMark/>
          </w:tcPr>
          <w:p w14:paraId="35F0889A"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7F0EB446"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4D47D88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E031B0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3</w:t>
            </w:r>
          </w:p>
        </w:tc>
        <w:tc>
          <w:tcPr>
            <w:tcW w:w="925" w:type="dxa"/>
            <w:tcBorders>
              <w:top w:val="nil"/>
              <w:left w:val="nil"/>
              <w:bottom w:val="single" w:sz="4" w:space="0" w:color="auto"/>
              <w:right w:val="single" w:sz="4" w:space="0" w:color="auto"/>
            </w:tcBorders>
            <w:shd w:val="clear" w:color="auto" w:fill="auto"/>
            <w:vAlign w:val="center"/>
            <w:hideMark/>
          </w:tcPr>
          <w:p w14:paraId="20309ED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18EE219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4,00%</w:t>
            </w:r>
          </w:p>
        </w:tc>
      </w:tr>
      <w:tr w:rsidR="00387F3C" w:rsidRPr="003729EA" w14:paraId="38FBDEE7" w14:textId="77777777" w:rsidTr="00387F3C">
        <w:trPr>
          <w:trHeight w:val="285"/>
        </w:trPr>
        <w:tc>
          <w:tcPr>
            <w:tcW w:w="2940" w:type="dxa"/>
            <w:vMerge/>
            <w:tcBorders>
              <w:left w:val="single" w:sz="4" w:space="0" w:color="auto"/>
              <w:right w:val="single" w:sz="4" w:space="0" w:color="auto"/>
            </w:tcBorders>
            <w:shd w:val="clear" w:color="auto" w:fill="auto"/>
            <w:noWrap/>
            <w:vAlign w:val="bottom"/>
            <w:hideMark/>
          </w:tcPr>
          <w:p w14:paraId="2D66D42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5309C24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476E385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77E05C4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5DB5E403"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4A5FC76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val="restart"/>
            <w:tcBorders>
              <w:top w:val="single" w:sz="4" w:space="0" w:color="auto"/>
              <w:left w:val="nil"/>
              <w:right w:val="single" w:sz="4" w:space="0" w:color="auto"/>
            </w:tcBorders>
            <w:shd w:val="clear" w:color="auto" w:fill="auto"/>
            <w:vAlign w:val="center"/>
            <w:hideMark/>
          </w:tcPr>
          <w:p w14:paraId="69F7E56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22B97C0E"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45234CF4" w14:textId="77777777" w:rsidTr="00387F3C">
        <w:trPr>
          <w:trHeight w:val="390"/>
        </w:trPr>
        <w:tc>
          <w:tcPr>
            <w:tcW w:w="2940" w:type="dxa"/>
            <w:vMerge/>
            <w:tcBorders>
              <w:left w:val="single" w:sz="4" w:space="0" w:color="auto"/>
              <w:bottom w:val="nil"/>
              <w:right w:val="single" w:sz="4" w:space="0" w:color="auto"/>
            </w:tcBorders>
            <w:shd w:val="clear" w:color="auto" w:fill="auto"/>
            <w:noWrap/>
            <w:vAlign w:val="bottom"/>
            <w:hideMark/>
          </w:tcPr>
          <w:p w14:paraId="39C50ECE"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single" w:sz="4" w:space="0" w:color="auto"/>
              <w:left w:val="nil"/>
              <w:right w:val="single" w:sz="4" w:space="0" w:color="auto"/>
            </w:tcBorders>
            <w:shd w:val="clear" w:color="auto" w:fill="auto"/>
            <w:hideMark/>
          </w:tcPr>
          <w:p w14:paraId="7C486702"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56208CAD"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7. Elaborar e interpretar gráficas que relacionen las variables del movimiento partiendo de experiencias de laboratorio o de aplicaciones virtuales interactivas y relacionar los resultados obtenidos con las ecuaciones matemáticas que vinculan estas variables. CMCT, CD, CAA. </w:t>
            </w:r>
          </w:p>
          <w:p w14:paraId="7F01845E"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3595BCFA"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8. Reconocer las diferencias entre movimientos rectilíneos con y sin aceleración. CMCT.</w:t>
            </w:r>
          </w:p>
          <w:p w14:paraId="0E31F02C"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1D43E0C1"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2CB8617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14:paraId="6715B905"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lastRenderedPageBreak/>
              <w:t xml:space="preserve">7.1 Determina el valor de la velocidad y la aceleración a partir de gráficas </w:t>
            </w:r>
            <w:proofErr w:type="spellStart"/>
            <w:r w:rsidRPr="003729EA">
              <w:rPr>
                <w:rFonts w:ascii="Arial Narrow" w:hAnsi="Arial Narrow" w:cs="Calibri"/>
                <w:color w:val="000000"/>
                <w:sz w:val="20"/>
                <w:szCs w:val="20"/>
              </w:rPr>
              <w:t>posiciónOtiempo</w:t>
            </w:r>
            <w:proofErr w:type="spellEnd"/>
            <w:r w:rsidRPr="003729EA">
              <w:rPr>
                <w:rFonts w:ascii="Arial Narrow" w:hAnsi="Arial Narrow" w:cs="Calibri"/>
                <w:color w:val="000000"/>
                <w:sz w:val="20"/>
                <w:szCs w:val="20"/>
              </w:rPr>
              <w:t xml:space="preserve"> y </w:t>
            </w:r>
            <w:proofErr w:type="spellStart"/>
            <w:r w:rsidRPr="003729EA">
              <w:rPr>
                <w:rFonts w:ascii="Arial Narrow" w:hAnsi="Arial Narrow" w:cs="Calibri"/>
                <w:color w:val="000000"/>
                <w:sz w:val="20"/>
                <w:szCs w:val="20"/>
              </w:rPr>
              <w:t>velocidadOtiempo</w:t>
            </w:r>
            <w:proofErr w:type="spellEnd"/>
          </w:p>
          <w:p w14:paraId="29F08808"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en movimientos rectilíneos.</w:t>
            </w:r>
          </w:p>
          <w:p w14:paraId="1117F76E"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3CB9786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658FDDC1"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14:paraId="06A7416F"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14:paraId="34941B3E"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4881E4DC" w14:textId="77777777" w:rsidTr="00387F3C">
        <w:trPr>
          <w:trHeight w:val="225"/>
        </w:trPr>
        <w:tc>
          <w:tcPr>
            <w:tcW w:w="2940" w:type="dxa"/>
            <w:vMerge w:val="restart"/>
            <w:tcBorders>
              <w:top w:val="nil"/>
              <w:left w:val="single" w:sz="4" w:space="0" w:color="auto"/>
              <w:right w:val="single" w:sz="4" w:space="0" w:color="auto"/>
            </w:tcBorders>
            <w:shd w:val="clear" w:color="auto" w:fill="auto"/>
            <w:noWrap/>
            <w:vAlign w:val="bottom"/>
            <w:hideMark/>
          </w:tcPr>
          <w:p w14:paraId="6B515302"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0A66BC52"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38FCF29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024DB1D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2AB2B43E"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06D2A9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14:paraId="4AD7533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14:paraId="11CBF454" w14:textId="77777777" w:rsidTr="00387F3C">
        <w:trPr>
          <w:trHeight w:val="270"/>
        </w:trPr>
        <w:tc>
          <w:tcPr>
            <w:tcW w:w="2940" w:type="dxa"/>
            <w:vMerge/>
            <w:tcBorders>
              <w:left w:val="single" w:sz="4" w:space="0" w:color="auto"/>
              <w:bottom w:val="nil"/>
              <w:right w:val="single" w:sz="4" w:space="0" w:color="auto"/>
            </w:tcBorders>
            <w:shd w:val="clear" w:color="auto" w:fill="auto"/>
            <w:noWrap/>
            <w:vAlign w:val="bottom"/>
            <w:hideMark/>
          </w:tcPr>
          <w:p w14:paraId="731ED524"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6BB69B7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4CC8985A"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62916EA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B56817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632CBB1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65188133" w14:textId="77777777" w:rsidTr="00387F3C">
        <w:trPr>
          <w:trHeight w:val="975"/>
        </w:trPr>
        <w:tc>
          <w:tcPr>
            <w:tcW w:w="2940" w:type="dxa"/>
            <w:vMerge w:val="restart"/>
            <w:tcBorders>
              <w:top w:val="nil"/>
              <w:left w:val="single" w:sz="4" w:space="0" w:color="auto"/>
              <w:right w:val="single" w:sz="4" w:space="0" w:color="auto"/>
            </w:tcBorders>
            <w:shd w:val="clear" w:color="auto" w:fill="auto"/>
            <w:noWrap/>
            <w:vAlign w:val="bottom"/>
            <w:hideMark/>
          </w:tcPr>
          <w:p w14:paraId="4253EF77"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17354A7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6644C87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E3F32B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17941CF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3291C3D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3729EA" w14:paraId="0DBE6F05" w14:textId="77777777" w:rsidTr="00387F3C">
        <w:trPr>
          <w:trHeight w:val="615"/>
        </w:trPr>
        <w:tc>
          <w:tcPr>
            <w:tcW w:w="2940" w:type="dxa"/>
            <w:vMerge/>
            <w:tcBorders>
              <w:left w:val="single" w:sz="4" w:space="0" w:color="auto"/>
              <w:bottom w:val="nil"/>
              <w:right w:val="single" w:sz="4" w:space="0" w:color="auto"/>
            </w:tcBorders>
            <w:shd w:val="clear" w:color="auto" w:fill="auto"/>
            <w:noWrap/>
            <w:vAlign w:val="bottom"/>
            <w:hideMark/>
          </w:tcPr>
          <w:p w14:paraId="0385650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0819998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14:paraId="594392BB"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68D3CF7E"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7.2. Diseña y describe experiencias realizables bien en el laboratorio o empleando aplicaciones virtuales </w:t>
            </w:r>
            <w:r w:rsidRPr="003729EA">
              <w:rPr>
                <w:rFonts w:ascii="Arial Narrow" w:eastAsia="Times New Roman" w:hAnsi="Arial Narrow" w:cs="Calibri"/>
                <w:color w:val="000000"/>
                <w:sz w:val="20"/>
                <w:szCs w:val="20"/>
              </w:rPr>
              <w:lastRenderedPageBreak/>
              <w:t>interactivas, para determinar la variación de la posición y la velocidad de un cuerpo en función del tiempo y representa e interpreta los resultados obtenidos.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EB34A2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B2EE62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C49920C"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B772C4B" w14:textId="77777777" w:rsidTr="00387F3C">
        <w:trPr>
          <w:trHeight w:val="510"/>
        </w:trPr>
        <w:tc>
          <w:tcPr>
            <w:tcW w:w="2940" w:type="dxa"/>
            <w:vMerge w:val="restart"/>
            <w:tcBorders>
              <w:top w:val="nil"/>
              <w:left w:val="single" w:sz="4" w:space="0" w:color="auto"/>
              <w:right w:val="single" w:sz="4" w:space="0" w:color="auto"/>
            </w:tcBorders>
            <w:shd w:val="clear" w:color="auto" w:fill="auto"/>
            <w:noWrap/>
            <w:vAlign w:val="bottom"/>
            <w:hideMark/>
          </w:tcPr>
          <w:p w14:paraId="2D6473E8"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 </w:t>
            </w:r>
          </w:p>
        </w:tc>
        <w:tc>
          <w:tcPr>
            <w:tcW w:w="3380" w:type="dxa"/>
            <w:vMerge/>
            <w:tcBorders>
              <w:left w:val="nil"/>
              <w:right w:val="single" w:sz="4" w:space="0" w:color="auto"/>
            </w:tcBorders>
            <w:shd w:val="clear" w:color="auto" w:fill="auto"/>
            <w:hideMark/>
          </w:tcPr>
          <w:p w14:paraId="7D3D8BE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31279160"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8.1 Identifica y explica relaciones entre magnitudes que pueden ser descritas mediante una relación funcional y asocia las gráficas con sus correspondientes expresiones algebraicas.</w:t>
            </w:r>
          </w:p>
          <w:p w14:paraId="700FD6AB"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2B52D69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6A4CBC7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62E0B42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14:paraId="2CFAB5DD" w14:textId="77777777" w:rsidTr="00387F3C">
        <w:trPr>
          <w:trHeight w:val="600"/>
        </w:trPr>
        <w:tc>
          <w:tcPr>
            <w:tcW w:w="2940" w:type="dxa"/>
            <w:vMerge/>
            <w:tcBorders>
              <w:left w:val="single" w:sz="4" w:space="0" w:color="auto"/>
              <w:right w:val="single" w:sz="4" w:space="0" w:color="auto"/>
            </w:tcBorders>
            <w:shd w:val="clear" w:color="auto" w:fill="auto"/>
            <w:noWrap/>
            <w:vAlign w:val="bottom"/>
            <w:hideMark/>
          </w:tcPr>
          <w:p w14:paraId="2D5F75E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0336256A"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24D9148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45020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4349EC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BAD029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14:paraId="04E253C0" w14:textId="77777777" w:rsidTr="00387F3C">
        <w:trPr>
          <w:trHeight w:val="150"/>
        </w:trPr>
        <w:tc>
          <w:tcPr>
            <w:tcW w:w="2940" w:type="dxa"/>
            <w:vMerge/>
            <w:tcBorders>
              <w:left w:val="single" w:sz="4" w:space="0" w:color="auto"/>
              <w:right w:val="single" w:sz="4" w:space="0" w:color="auto"/>
            </w:tcBorders>
            <w:shd w:val="clear" w:color="auto" w:fill="auto"/>
            <w:noWrap/>
            <w:vAlign w:val="bottom"/>
            <w:hideMark/>
          </w:tcPr>
          <w:p w14:paraId="585C4CE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2AE0378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428E459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0FC262E"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7ACC3E5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AE563C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23799FE4"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531509A4" w14:textId="77777777" w:rsidTr="00387F3C">
        <w:trPr>
          <w:trHeight w:val="375"/>
        </w:trPr>
        <w:tc>
          <w:tcPr>
            <w:tcW w:w="2940" w:type="dxa"/>
            <w:vMerge/>
            <w:tcBorders>
              <w:left w:val="single" w:sz="4" w:space="0" w:color="auto"/>
              <w:right w:val="single" w:sz="4" w:space="0" w:color="auto"/>
            </w:tcBorders>
            <w:shd w:val="clear" w:color="auto" w:fill="auto"/>
            <w:noWrap/>
            <w:vAlign w:val="bottom"/>
            <w:hideMark/>
          </w:tcPr>
          <w:p w14:paraId="60A12AC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6651B09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62EABFD9"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440C93DA"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CA9128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29AFC43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14:paraId="2405F473" w14:textId="77777777" w:rsidTr="00387F3C">
        <w:trPr>
          <w:trHeight w:val="390"/>
        </w:trPr>
        <w:tc>
          <w:tcPr>
            <w:tcW w:w="2940" w:type="dxa"/>
            <w:vMerge/>
            <w:tcBorders>
              <w:left w:val="single" w:sz="4" w:space="0" w:color="auto"/>
              <w:bottom w:val="single" w:sz="4" w:space="0" w:color="auto"/>
              <w:right w:val="single" w:sz="4" w:space="0" w:color="auto"/>
            </w:tcBorders>
            <w:shd w:val="clear" w:color="auto" w:fill="auto"/>
            <w:noWrap/>
            <w:vAlign w:val="bottom"/>
            <w:hideMark/>
          </w:tcPr>
          <w:p w14:paraId="0B67A37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56679CE3"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708C704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6763EF0D"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515685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1DD748A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7D4F9FD9" w14:textId="77777777" w:rsidTr="00387F3C">
        <w:trPr>
          <w:trHeight w:val="630"/>
        </w:trPr>
        <w:tc>
          <w:tcPr>
            <w:tcW w:w="2940" w:type="dxa"/>
            <w:tcBorders>
              <w:top w:val="nil"/>
              <w:left w:val="nil"/>
              <w:bottom w:val="nil"/>
              <w:right w:val="nil"/>
            </w:tcBorders>
            <w:shd w:val="clear" w:color="auto" w:fill="auto"/>
            <w:noWrap/>
            <w:vAlign w:val="bottom"/>
            <w:hideMark/>
          </w:tcPr>
          <w:p w14:paraId="6480232A"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tcBorders>
              <w:top w:val="nil"/>
              <w:left w:val="nil"/>
              <w:bottom w:val="nil"/>
              <w:right w:val="nil"/>
            </w:tcBorders>
            <w:shd w:val="clear" w:color="auto" w:fill="auto"/>
            <w:noWrap/>
            <w:vAlign w:val="bottom"/>
            <w:hideMark/>
          </w:tcPr>
          <w:p w14:paraId="0B07B01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nil"/>
              <w:right w:val="nil"/>
            </w:tcBorders>
            <w:shd w:val="clear" w:color="auto" w:fill="auto"/>
            <w:vAlign w:val="bottom"/>
            <w:hideMark/>
          </w:tcPr>
          <w:p w14:paraId="67E8FE9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14:paraId="7DC3CCBD"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nil"/>
              <w:right w:val="nil"/>
            </w:tcBorders>
            <w:shd w:val="clear" w:color="auto" w:fill="auto"/>
            <w:noWrap/>
            <w:vAlign w:val="center"/>
            <w:hideMark/>
          </w:tcPr>
          <w:p w14:paraId="0D23F00E"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nil"/>
              <w:left w:val="nil"/>
              <w:bottom w:val="nil"/>
              <w:right w:val="nil"/>
            </w:tcBorders>
            <w:shd w:val="clear" w:color="auto" w:fill="auto"/>
            <w:noWrap/>
            <w:vAlign w:val="center"/>
            <w:hideMark/>
          </w:tcPr>
          <w:p w14:paraId="6F6FC68D"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r>
    </w:tbl>
    <w:p w14:paraId="56D08BB6" w14:textId="77777777" w:rsidR="00387F3C" w:rsidRDefault="00387F3C" w:rsidP="00387F3C">
      <w:pPr>
        <w:jc w:val="both"/>
        <w:rPr>
          <w:rFonts w:ascii="Arial" w:hAnsi="Arial" w:cs="Arial"/>
          <w:lang w:val="es-ES_tradnl"/>
        </w:rPr>
      </w:pPr>
    </w:p>
    <w:tbl>
      <w:tblPr>
        <w:tblW w:w="12720" w:type="dxa"/>
        <w:tblInd w:w="55" w:type="dxa"/>
        <w:tblCellMar>
          <w:left w:w="70" w:type="dxa"/>
          <w:right w:w="70" w:type="dxa"/>
        </w:tblCellMar>
        <w:tblLook w:val="04A0" w:firstRow="1" w:lastRow="0" w:firstColumn="1" w:lastColumn="0" w:noHBand="0" w:noVBand="1"/>
      </w:tblPr>
      <w:tblGrid>
        <w:gridCol w:w="2940"/>
        <w:gridCol w:w="3380"/>
        <w:gridCol w:w="3114"/>
        <w:gridCol w:w="1300"/>
        <w:gridCol w:w="925"/>
        <w:gridCol w:w="1061"/>
      </w:tblGrid>
      <w:tr w:rsidR="00387F3C" w:rsidRPr="00FB7749" w14:paraId="0D9861E6" w14:textId="77777777" w:rsidTr="00387F3C">
        <w:trPr>
          <w:trHeight w:val="1275"/>
        </w:trPr>
        <w:tc>
          <w:tcPr>
            <w:tcW w:w="294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C9D9BB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Contenidos</w:t>
            </w:r>
          </w:p>
        </w:tc>
        <w:tc>
          <w:tcPr>
            <w:tcW w:w="3380" w:type="dxa"/>
            <w:tcBorders>
              <w:top w:val="single" w:sz="4" w:space="0" w:color="auto"/>
              <w:left w:val="nil"/>
              <w:bottom w:val="single" w:sz="4" w:space="0" w:color="auto"/>
              <w:right w:val="single" w:sz="4" w:space="0" w:color="auto"/>
            </w:tcBorders>
            <w:shd w:val="clear" w:color="000000" w:fill="D8D8D8"/>
            <w:vAlign w:val="center"/>
            <w:hideMark/>
          </w:tcPr>
          <w:p w14:paraId="27E5FD0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3114" w:type="dxa"/>
            <w:tcBorders>
              <w:top w:val="single" w:sz="4" w:space="0" w:color="auto"/>
              <w:left w:val="nil"/>
              <w:bottom w:val="single" w:sz="4" w:space="0" w:color="auto"/>
              <w:right w:val="single" w:sz="4" w:space="0" w:color="auto"/>
            </w:tcBorders>
            <w:shd w:val="clear" w:color="000000" w:fill="D8D8D8"/>
            <w:vAlign w:val="center"/>
            <w:hideMark/>
          </w:tcPr>
          <w:p w14:paraId="59F7F49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2DE8C83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25" w:type="dxa"/>
            <w:tcBorders>
              <w:top w:val="single" w:sz="4" w:space="0" w:color="auto"/>
              <w:left w:val="nil"/>
              <w:bottom w:val="single" w:sz="4" w:space="0" w:color="auto"/>
              <w:right w:val="single" w:sz="4" w:space="0" w:color="auto"/>
            </w:tcBorders>
            <w:shd w:val="clear" w:color="000000" w:fill="D8D8D8"/>
            <w:vAlign w:val="center"/>
            <w:hideMark/>
          </w:tcPr>
          <w:p w14:paraId="2477542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61" w:type="dxa"/>
            <w:tcBorders>
              <w:top w:val="single" w:sz="4" w:space="0" w:color="auto"/>
              <w:left w:val="nil"/>
              <w:bottom w:val="single" w:sz="4" w:space="0" w:color="auto"/>
              <w:right w:val="single" w:sz="4" w:space="0" w:color="auto"/>
            </w:tcBorders>
            <w:shd w:val="clear" w:color="000000" w:fill="D8D8D8"/>
            <w:vAlign w:val="center"/>
            <w:hideMark/>
          </w:tcPr>
          <w:p w14:paraId="1D6359A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3729EA" w14:paraId="5BA65A12" w14:textId="77777777" w:rsidTr="00387F3C">
        <w:trPr>
          <w:trHeight w:val="615"/>
        </w:trPr>
        <w:tc>
          <w:tcPr>
            <w:tcW w:w="2940" w:type="dxa"/>
            <w:vMerge w:val="restart"/>
            <w:tcBorders>
              <w:top w:val="single" w:sz="4" w:space="0" w:color="auto"/>
              <w:left w:val="single" w:sz="4" w:space="0" w:color="auto"/>
              <w:right w:val="single" w:sz="4" w:space="0" w:color="auto"/>
            </w:tcBorders>
            <w:shd w:val="clear" w:color="auto" w:fill="auto"/>
            <w:hideMark/>
          </w:tcPr>
          <w:p w14:paraId="004B7C57"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BLOQUE 10. MATERIA Y ENERGÍA</w:t>
            </w:r>
          </w:p>
          <w:p w14:paraId="100C6BA8" w14:textId="77777777" w:rsidR="00387F3C" w:rsidRPr="009821E8" w:rsidRDefault="00387F3C" w:rsidP="00387F3C">
            <w:pPr>
              <w:pStyle w:val="NormalWeb"/>
              <w:spacing w:before="0" w:beforeAutospacing="0" w:afterAutospacing="0"/>
              <w:rPr>
                <w:rFonts w:ascii="Arial Narrow" w:hAnsi="Arial Narrow" w:cs="Calibri"/>
                <w:color w:val="000000"/>
                <w:sz w:val="20"/>
                <w:szCs w:val="20"/>
              </w:rPr>
            </w:pPr>
          </w:p>
          <w:p w14:paraId="61C7F3FA"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33676E9B" w14:textId="77777777" w:rsidR="00387F3C" w:rsidRPr="006707DE" w:rsidRDefault="00387F3C" w:rsidP="00387F3C">
            <w:pPr>
              <w:pStyle w:val="NormalWeb"/>
              <w:spacing w:before="0" w:beforeAutospacing="0" w:afterAutospacing="0"/>
              <w:jc w:val="both"/>
              <w:rPr>
                <w:rFonts w:ascii="Arial Narrow" w:hAnsi="Arial Narrow" w:cs="Calibri"/>
                <w:color w:val="000000"/>
                <w:sz w:val="20"/>
                <w:szCs w:val="20"/>
              </w:rPr>
            </w:pPr>
            <w:r w:rsidRPr="006707DE">
              <w:rPr>
                <w:rFonts w:ascii="Arial Narrow" w:hAnsi="Arial Narrow" w:cs="Calibri"/>
                <w:color w:val="000000"/>
                <w:sz w:val="20"/>
                <w:szCs w:val="20"/>
              </w:rPr>
              <w:lastRenderedPageBreak/>
              <w:t>1. Estructura atómica. Modelos atómicos. El Sistema Periódico de los elementos. Uniones entre átomos: moléculas y cristales. Masas atómicas y moleculares. Elementos y compuestos de especial interés con aplicaciones industriales, tecnológicas y biomédicas. Nomenclatura y formulación de compuestos binarios sencillos y de uso cotidiano, siguiendo las normas de la IUPAC.</w:t>
            </w:r>
          </w:p>
          <w:p w14:paraId="22FA1F63"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p>
          <w:p w14:paraId="0E1240CD"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2. Cambios físicos y cambios químicos. Diferencias entre ambos. Ejemplos de cambios físicos y químicos en la</w:t>
            </w:r>
          </w:p>
          <w:p w14:paraId="29958F77"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vida cotidiana.</w:t>
            </w:r>
          </w:p>
          <w:p w14:paraId="6AD98384"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3. Reacciones químicas. Interpretación macroscópica de la reacción química como proceso de transformación de</w:t>
            </w:r>
          </w:p>
          <w:p w14:paraId="5CA213FE"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unas sustancias en otras. Representación simbólica de las reacciones.</w:t>
            </w:r>
          </w:p>
          <w:p w14:paraId="2075F430" w14:textId="77777777" w:rsidR="00387F3C" w:rsidRPr="006707DE" w:rsidRDefault="00387F3C" w:rsidP="00387F3C">
            <w:pPr>
              <w:pStyle w:val="NormalWeb"/>
              <w:spacing w:before="0" w:beforeAutospacing="0" w:afterAutospacing="0"/>
              <w:jc w:val="both"/>
              <w:rPr>
                <w:rFonts w:ascii="Arial Narrow" w:hAnsi="Arial Narrow" w:cs="Calibri"/>
                <w:color w:val="000000"/>
                <w:sz w:val="20"/>
                <w:szCs w:val="20"/>
              </w:rPr>
            </w:pPr>
            <w:r w:rsidRPr="006707DE">
              <w:rPr>
                <w:rFonts w:ascii="Arial Narrow" w:hAnsi="Arial Narrow" w:cs="Calibri"/>
                <w:color w:val="000000"/>
                <w:sz w:val="20"/>
                <w:szCs w:val="20"/>
              </w:rPr>
              <w:t>4. Energía (cinética y potencial), trabajo, y potencia. Unidades de medida, expresiones algebraicas asociadas, fórmulas y valores numéricos. Resolución de las ecuaciones de segundo grado asociadas a la fórmula para el cálculo de la energía cinética.</w:t>
            </w:r>
          </w:p>
          <w:p w14:paraId="663951CA" w14:textId="77777777" w:rsidR="00387F3C" w:rsidRPr="006707DE" w:rsidRDefault="00387F3C" w:rsidP="00387F3C">
            <w:pPr>
              <w:pStyle w:val="NormalWeb"/>
              <w:spacing w:before="0" w:beforeAutospacing="0" w:afterAutospacing="0"/>
              <w:jc w:val="both"/>
              <w:rPr>
                <w:rFonts w:ascii="Arial Narrow" w:hAnsi="Arial Narrow" w:cs="Calibri"/>
                <w:color w:val="000000"/>
                <w:sz w:val="20"/>
                <w:szCs w:val="20"/>
              </w:rPr>
            </w:pPr>
            <w:r w:rsidRPr="006707DE">
              <w:rPr>
                <w:rFonts w:ascii="Arial Narrow" w:hAnsi="Arial Narrow" w:cs="Calibri"/>
                <w:color w:val="000000"/>
                <w:sz w:val="20"/>
                <w:szCs w:val="20"/>
              </w:rPr>
              <w:lastRenderedPageBreak/>
              <w:t xml:space="preserve">5. Estudio de las relaciones entre energía, masa, velocidad, altura, trabajo, tiempo, potencia y temperatura. Representación y estudio de gráficas de funciones asociadas a estas magnitudes: lineales (energía </w:t>
            </w:r>
            <w:proofErr w:type="spellStart"/>
            <w:r w:rsidRPr="006707DE">
              <w:rPr>
                <w:rFonts w:ascii="Arial Narrow" w:hAnsi="Arial Narrow" w:cs="Calibri"/>
                <w:color w:val="000000"/>
                <w:sz w:val="20"/>
                <w:szCs w:val="20"/>
              </w:rPr>
              <w:t>potencialO</w:t>
            </w:r>
            <w:proofErr w:type="spellEnd"/>
            <w:r w:rsidRPr="006707DE">
              <w:rPr>
                <w:rFonts w:ascii="Arial Narrow" w:hAnsi="Arial Narrow" w:cs="Calibri"/>
                <w:color w:val="000000"/>
                <w:sz w:val="20"/>
                <w:szCs w:val="20"/>
              </w:rPr>
              <w:t xml:space="preserve"> altura), de proporcionalidad inversa (</w:t>
            </w:r>
            <w:proofErr w:type="spellStart"/>
            <w:r w:rsidRPr="006707DE">
              <w:rPr>
                <w:rFonts w:ascii="Arial Narrow" w:hAnsi="Arial Narrow" w:cs="Calibri"/>
                <w:color w:val="000000"/>
                <w:sz w:val="20"/>
                <w:szCs w:val="20"/>
              </w:rPr>
              <w:t>trabajoOtiempo</w:t>
            </w:r>
            <w:proofErr w:type="spellEnd"/>
            <w:r w:rsidRPr="006707DE">
              <w:rPr>
                <w:rFonts w:ascii="Arial Narrow" w:hAnsi="Arial Narrow" w:cs="Calibri"/>
                <w:color w:val="000000"/>
                <w:sz w:val="20"/>
                <w:szCs w:val="20"/>
              </w:rPr>
              <w:t xml:space="preserve">), cuadrática (energía </w:t>
            </w:r>
            <w:proofErr w:type="spellStart"/>
            <w:r w:rsidRPr="006707DE">
              <w:rPr>
                <w:rFonts w:ascii="Arial Narrow" w:hAnsi="Arial Narrow" w:cs="Calibri"/>
                <w:color w:val="000000"/>
                <w:sz w:val="20"/>
                <w:szCs w:val="20"/>
              </w:rPr>
              <w:t>cinéticaOvelocidad</w:t>
            </w:r>
            <w:proofErr w:type="spellEnd"/>
            <w:r w:rsidRPr="006707DE">
              <w:rPr>
                <w:rFonts w:ascii="Arial Narrow" w:hAnsi="Arial Narrow" w:cs="Calibri"/>
                <w:color w:val="000000"/>
                <w:sz w:val="20"/>
                <w:szCs w:val="20"/>
              </w:rPr>
              <w:t>), características de estas funciones.</w:t>
            </w:r>
          </w:p>
          <w:p w14:paraId="55E3B023"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6. Ley de conservación y transformación de la energía y sus implicaciones. Rendimiento de las transformaciones.</w:t>
            </w:r>
          </w:p>
          <w:p w14:paraId="1F4A2DDD"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Principio de degradación de la energía.</w:t>
            </w:r>
          </w:p>
          <w:p w14:paraId="321347E9"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7. El calor como medida de la energía interna de los sistemas.</w:t>
            </w:r>
          </w:p>
          <w:p w14:paraId="47ADAD3C"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8. Energías renovables y no renovables. Recursos energéticos. Obtención, transporte y utilización de la energía, en</w:t>
            </w:r>
          </w:p>
          <w:p w14:paraId="4EF7250A"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especial la eléctrica. Medidas de ahorro energético.</w:t>
            </w:r>
          </w:p>
          <w:p w14:paraId="09A380E0"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9. Potencial energético de Andalucía.</w:t>
            </w:r>
          </w:p>
          <w:p w14:paraId="0821C871"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14:paraId="328E2452" w14:textId="77777777"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lastRenderedPageBreak/>
              <w:t xml:space="preserve">1. </w:t>
            </w:r>
            <w:r w:rsidRPr="006707DE">
              <w:rPr>
                <w:rFonts w:ascii="Arial Narrow" w:eastAsia="Times New Roman" w:hAnsi="Arial Narrow" w:cs="Calibri"/>
                <w:color w:val="000000"/>
                <w:sz w:val="20"/>
                <w:szCs w:val="20"/>
              </w:rPr>
              <w:t xml:space="preserve">Comprender la estructura interna de la materia utilizando los distintos modelos atómicos que la historia de la ciencia ha ido desarrollando para su explicación, interpretar la ordenación de los </w:t>
            </w:r>
            <w:r w:rsidRPr="006707DE">
              <w:rPr>
                <w:rFonts w:ascii="Arial Narrow" w:eastAsia="Times New Roman" w:hAnsi="Arial Narrow" w:cs="Calibri"/>
                <w:color w:val="000000"/>
                <w:sz w:val="20"/>
                <w:szCs w:val="20"/>
              </w:rPr>
              <w:lastRenderedPageBreak/>
              <w:t>elementos de la Tabla Periódica, conocer cómo se unen los átomos, diferenciar entre átomos y moléculas, y entre sustancias simples y compuestos, y formular y nombrar algunos compuestos binarios sencillos siguiendo las normas IUPAC. CCL, CMCT, CAA, CSC.</w:t>
            </w:r>
            <w:r w:rsidRPr="003729EA">
              <w:rPr>
                <w:rFonts w:ascii="Arial Narrow" w:eastAsia="Times New Roman" w:hAnsi="Arial Narrow" w:cs="Calibri"/>
                <w:color w:val="000000"/>
                <w:sz w:val="20"/>
                <w:szCs w:val="20"/>
              </w:rPr>
              <w:t>.</w:t>
            </w:r>
          </w:p>
          <w:p w14:paraId="5B68B9CD"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14:paraId="512DDAED"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lastRenderedPageBreak/>
              <w:t xml:space="preserve">1.1. </w:t>
            </w:r>
            <w:r w:rsidRPr="006707DE">
              <w:rPr>
                <w:rFonts w:ascii="Arial Narrow" w:hAnsi="Arial Narrow" w:cs="Calibri"/>
                <w:color w:val="000000"/>
                <w:sz w:val="20"/>
                <w:szCs w:val="20"/>
              </w:rPr>
              <w:t xml:space="preserve">Compara los diferentes modelos atómicos propuestos a lo largo de la historia para interpretar la naturaleza </w:t>
            </w:r>
            <w:r w:rsidRPr="006707DE">
              <w:rPr>
                <w:rFonts w:ascii="Arial Narrow" w:hAnsi="Arial Narrow" w:cs="Calibri"/>
                <w:color w:val="000000"/>
                <w:sz w:val="20"/>
                <w:szCs w:val="20"/>
              </w:rPr>
              <w:lastRenderedPageBreak/>
              <w:t>íntima de la materia, interpretando las evidencias que hicieron necesaria la evolución de los mismos.</w:t>
            </w:r>
            <w:r w:rsidRPr="003729EA">
              <w:rPr>
                <w:rFonts w:ascii="Arial Narrow" w:hAnsi="Arial Narrow" w:cs="Calibri"/>
                <w:color w:val="000000"/>
                <w:sz w:val="20"/>
                <w:szCs w:val="20"/>
              </w:rPr>
              <w:t xml:space="preserve">. </w:t>
            </w:r>
          </w:p>
          <w:p w14:paraId="3DB7BE4C" w14:textId="77777777" w:rsidR="00387F3C" w:rsidRPr="003729EA" w:rsidRDefault="00387F3C" w:rsidP="00387F3C">
            <w:pPr>
              <w:pStyle w:val="NormalWeb"/>
              <w:spacing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1.2.  </w:t>
            </w:r>
            <w:r w:rsidRPr="006707DE">
              <w:rPr>
                <w:rFonts w:ascii="Arial Narrow" w:hAnsi="Arial Narrow" w:cs="Calibri"/>
                <w:color w:val="000000"/>
                <w:sz w:val="20"/>
                <w:szCs w:val="20"/>
              </w:rPr>
              <w:t>Justifica la actual ordenación de los elementos en grupos y periodos en la Tabla Periódica.</w:t>
            </w:r>
            <w:r w:rsidRPr="003729EA">
              <w:rPr>
                <w:rFonts w:ascii="Arial Narrow" w:hAnsi="Arial Narrow" w:cs="Calibri"/>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7EB993F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Tarea plataforma 1</w:t>
            </w:r>
          </w:p>
        </w:tc>
        <w:tc>
          <w:tcPr>
            <w:tcW w:w="925" w:type="dxa"/>
            <w:tcBorders>
              <w:top w:val="nil"/>
              <w:left w:val="nil"/>
              <w:bottom w:val="single" w:sz="4" w:space="0" w:color="auto"/>
              <w:right w:val="single" w:sz="4" w:space="0" w:color="auto"/>
            </w:tcBorders>
            <w:shd w:val="clear" w:color="auto" w:fill="auto"/>
            <w:vAlign w:val="center"/>
            <w:hideMark/>
          </w:tcPr>
          <w:p w14:paraId="1846338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02E7195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66DB7BEF" w14:textId="77777777" w:rsidTr="00387F3C">
        <w:trPr>
          <w:trHeight w:val="135"/>
        </w:trPr>
        <w:tc>
          <w:tcPr>
            <w:tcW w:w="2940" w:type="dxa"/>
            <w:vMerge/>
            <w:tcBorders>
              <w:top w:val="single" w:sz="4" w:space="0" w:color="auto"/>
              <w:left w:val="single" w:sz="4" w:space="0" w:color="auto"/>
              <w:right w:val="single" w:sz="4" w:space="0" w:color="auto"/>
            </w:tcBorders>
            <w:shd w:val="clear" w:color="auto" w:fill="auto"/>
            <w:hideMark/>
          </w:tcPr>
          <w:p w14:paraId="0057ECD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3DA2EFE4" w14:textId="77777777"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14:paraId="2D518310"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8DDAF1"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2C30A6B5"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51E0C61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831C57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1F3FB2E"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2746A194" w14:textId="77777777" w:rsidTr="00387F3C">
        <w:trPr>
          <w:trHeight w:val="2145"/>
        </w:trPr>
        <w:tc>
          <w:tcPr>
            <w:tcW w:w="2940" w:type="dxa"/>
            <w:vMerge/>
            <w:tcBorders>
              <w:left w:val="single" w:sz="4" w:space="0" w:color="auto"/>
              <w:right w:val="single" w:sz="4" w:space="0" w:color="auto"/>
            </w:tcBorders>
            <w:shd w:val="clear" w:color="auto" w:fill="auto"/>
            <w:hideMark/>
          </w:tcPr>
          <w:p w14:paraId="0C54B00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70D1E55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1801D2A9"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1466C5E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vMerge w:val="restart"/>
            <w:tcBorders>
              <w:top w:val="nil"/>
              <w:left w:val="nil"/>
              <w:right w:val="single" w:sz="4" w:space="0" w:color="auto"/>
            </w:tcBorders>
            <w:shd w:val="clear" w:color="auto" w:fill="auto"/>
            <w:vAlign w:val="center"/>
            <w:hideMark/>
          </w:tcPr>
          <w:p w14:paraId="1FBFA3E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14:paraId="70D14E6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7381D57B" w14:textId="77777777" w:rsidTr="00387F3C">
        <w:trPr>
          <w:trHeight w:val="1485"/>
        </w:trPr>
        <w:tc>
          <w:tcPr>
            <w:tcW w:w="2940" w:type="dxa"/>
            <w:vMerge/>
            <w:tcBorders>
              <w:left w:val="single" w:sz="4" w:space="0" w:color="auto"/>
              <w:right w:val="single" w:sz="4" w:space="0" w:color="auto"/>
            </w:tcBorders>
            <w:shd w:val="clear" w:color="auto" w:fill="auto"/>
            <w:hideMark/>
          </w:tcPr>
          <w:p w14:paraId="4AAFD90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79B9F1A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14:paraId="3D3671B9"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1.3.  </w:t>
            </w:r>
            <w:r w:rsidRPr="006707DE">
              <w:rPr>
                <w:rFonts w:ascii="Arial Narrow" w:hAnsi="Arial Narrow" w:cs="Calibri"/>
                <w:color w:val="000000"/>
                <w:sz w:val="20"/>
                <w:szCs w:val="20"/>
              </w:rPr>
              <w:t>Explica cómo algunos átomos tienden a agruparse para formar moléculas interpretando este hecho en</w:t>
            </w:r>
          </w:p>
          <w:p w14:paraId="75575C31"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sustancias de uso frecuente.</w:t>
            </w:r>
          </w:p>
          <w:p w14:paraId="1DFE89B2" w14:textId="77777777" w:rsidR="00387F3C" w:rsidRPr="003729EA" w:rsidRDefault="00387F3C" w:rsidP="00387F3C">
            <w:pPr>
              <w:pStyle w:val="NormalWeb"/>
              <w:spacing w:line="331" w:lineRule="atLeast"/>
              <w:rPr>
                <w:rFonts w:ascii="Arial Narrow" w:hAnsi="Arial Narrow" w:cs="Calibri"/>
                <w:color w:val="000000"/>
                <w:sz w:val="20"/>
                <w:szCs w:val="20"/>
              </w:rPr>
            </w:pPr>
          </w:p>
        </w:tc>
        <w:tc>
          <w:tcPr>
            <w:tcW w:w="1300" w:type="dxa"/>
            <w:vMerge/>
            <w:tcBorders>
              <w:left w:val="nil"/>
              <w:right w:val="single" w:sz="4" w:space="0" w:color="auto"/>
            </w:tcBorders>
            <w:shd w:val="clear" w:color="auto" w:fill="auto"/>
            <w:vAlign w:val="center"/>
            <w:hideMark/>
          </w:tcPr>
          <w:p w14:paraId="61A7B42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right w:val="single" w:sz="4" w:space="0" w:color="auto"/>
            </w:tcBorders>
            <w:shd w:val="clear" w:color="auto" w:fill="auto"/>
            <w:vAlign w:val="center"/>
            <w:hideMark/>
          </w:tcPr>
          <w:p w14:paraId="3092B94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right w:val="single" w:sz="4" w:space="0" w:color="auto"/>
            </w:tcBorders>
            <w:shd w:val="clear" w:color="auto" w:fill="auto"/>
            <w:vAlign w:val="center"/>
            <w:hideMark/>
          </w:tcPr>
          <w:p w14:paraId="4379083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0BC0288" w14:textId="77777777" w:rsidTr="00387F3C">
        <w:trPr>
          <w:trHeight w:val="2039"/>
        </w:trPr>
        <w:tc>
          <w:tcPr>
            <w:tcW w:w="2940" w:type="dxa"/>
            <w:vMerge/>
            <w:tcBorders>
              <w:left w:val="single" w:sz="4" w:space="0" w:color="auto"/>
              <w:bottom w:val="nil"/>
              <w:right w:val="single" w:sz="4" w:space="0" w:color="auto"/>
            </w:tcBorders>
            <w:shd w:val="clear" w:color="auto" w:fill="auto"/>
            <w:hideMark/>
          </w:tcPr>
          <w:p w14:paraId="39D3606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7FD938B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14:paraId="35740DB2"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1.4. Reconoce los átomos y las moléculas que componen sustancias de uso frecuente, clasificándolas en</w:t>
            </w:r>
          </w:p>
          <w:p w14:paraId="4023F016"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elementos o compuestos, basándose en su expresión química.</w:t>
            </w:r>
          </w:p>
          <w:p w14:paraId="21DB362B"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636FE0F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14:paraId="5DCB9D6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14:paraId="4FB823E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6ACF9EEF" w14:textId="77777777" w:rsidTr="00387F3C">
        <w:trPr>
          <w:trHeight w:val="765"/>
        </w:trPr>
        <w:tc>
          <w:tcPr>
            <w:tcW w:w="2940" w:type="dxa"/>
            <w:tcBorders>
              <w:top w:val="nil"/>
              <w:left w:val="single" w:sz="4" w:space="0" w:color="auto"/>
              <w:bottom w:val="nil"/>
              <w:right w:val="single" w:sz="4" w:space="0" w:color="auto"/>
            </w:tcBorders>
            <w:shd w:val="clear" w:color="auto" w:fill="auto"/>
            <w:hideMark/>
          </w:tcPr>
          <w:p w14:paraId="540FE43D" w14:textId="77777777"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w:t>
            </w:r>
          </w:p>
          <w:p w14:paraId="193D1446" w14:textId="77777777" w:rsidR="00387F3C" w:rsidRDefault="00387F3C" w:rsidP="00387F3C">
            <w:pPr>
              <w:spacing w:after="0" w:line="240" w:lineRule="auto"/>
              <w:rPr>
                <w:rFonts w:ascii="Arial Narrow" w:eastAsia="Times New Roman" w:hAnsi="Arial Narrow" w:cs="Calibri"/>
                <w:color w:val="000000"/>
                <w:sz w:val="20"/>
                <w:szCs w:val="20"/>
              </w:rPr>
            </w:pPr>
          </w:p>
          <w:p w14:paraId="77F8513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2267E6F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7DE0AA20"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3FBFD4A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66EDC90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635A6B8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602E291C" w14:textId="77777777" w:rsidTr="00387F3C">
        <w:trPr>
          <w:trHeight w:val="423"/>
        </w:trPr>
        <w:tc>
          <w:tcPr>
            <w:tcW w:w="2940" w:type="dxa"/>
            <w:vMerge w:val="restart"/>
            <w:tcBorders>
              <w:top w:val="nil"/>
              <w:left w:val="single" w:sz="4" w:space="0" w:color="auto"/>
              <w:right w:val="single" w:sz="4" w:space="0" w:color="auto"/>
            </w:tcBorders>
            <w:shd w:val="clear" w:color="auto" w:fill="auto"/>
            <w:hideMark/>
          </w:tcPr>
          <w:p w14:paraId="002EC484"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w:t>
            </w:r>
          </w:p>
        </w:tc>
        <w:tc>
          <w:tcPr>
            <w:tcW w:w="3380" w:type="dxa"/>
            <w:vMerge/>
            <w:tcBorders>
              <w:left w:val="nil"/>
              <w:right w:val="single" w:sz="4" w:space="0" w:color="auto"/>
            </w:tcBorders>
            <w:vAlign w:val="center"/>
            <w:hideMark/>
          </w:tcPr>
          <w:p w14:paraId="31D45D5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7AF8382B"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27700D6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5CA17DA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550CD47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6F2DA596" w14:textId="77777777" w:rsidTr="00387F3C">
        <w:trPr>
          <w:trHeight w:val="480"/>
        </w:trPr>
        <w:tc>
          <w:tcPr>
            <w:tcW w:w="2940" w:type="dxa"/>
            <w:vMerge/>
            <w:tcBorders>
              <w:left w:val="single" w:sz="4" w:space="0" w:color="auto"/>
              <w:bottom w:val="nil"/>
              <w:right w:val="single" w:sz="4" w:space="0" w:color="auto"/>
            </w:tcBorders>
            <w:shd w:val="clear" w:color="auto" w:fill="auto"/>
            <w:hideMark/>
          </w:tcPr>
          <w:p w14:paraId="71F0A01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14:paraId="09D0D644"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36B92670"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359F2806"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7BE830C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4D35BD9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67E38D20" w14:textId="77777777" w:rsidTr="00387F3C">
        <w:trPr>
          <w:trHeight w:val="1185"/>
        </w:trPr>
        <w:tc>
          <w:tcPr>
            <w:tcW w:w="2940" w:type="dxa"/>
            <w:vMerge w:val="restart"/>
            <w:tcBorders>
              <w:top w:val="nil"/>
              <w:left w:val="single" w:sz="4" w:space="0" w:color="auto"/>
              <w:right w:val="single" w:sz="4" w:space="0" w:color="auto"/>
            </w:tcBorders>
            <w:shd w:val="clear" w:color="auto" w:fill="auto"/>
            <w:hideMark/>
          </w:tcPr>
          <w:p w14:paraId="5527DE4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14:paraId="1ECEAAC8"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2. </w:t>
            </w:r>
            <w:r w:rsidRPr="006707DE">
              <w:rPr>
                <w:rFonts w:ascii="Arial Narrow" w:hAnsi="Arial Narrow" w:cs="Calibri"/>
                <w:color w:val="000000"/>
                <w:sz w:val="20"/>
                <w:szCs w:val="20"/>
              </w:rPr>
              <w:t>Distinguir entre cambios físicos y químicos mediante ejemplos de experiencias sencillas que pongan de</w:t>
            </w:r>
          </w:p>
          <w:p w14:paraId="537C4288"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manifiesto si se forman o no nuevas sustancias. CCL, CMCT, CAA.</w:t>
            </w:r>
          </w:p>
          <w:p w14:paraId="29C852C0"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p w14:paraId="3CD5CDEF" w14:textId="77777777"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5B8BADB7"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2.1. </w:t>
            </w:r>
            <w:r>
              <w:rPr>
                <w:rFonts w:ascii="Arial Narrow" w:hAnsi="Arial Narrow" w:cs="Calibri"/>
                <w:color w:val="000000"/>
                <w:sz w:val="20"/>
                <w:szCs w:val="20"/>
              </w:rPr>
              <w:t xml:space="preserve"> </w:t>
            </w:r>
            <w:r w:rsidRPr="006707DE">
              <w:rPr>
                <w:rFonts w:ascii="Arial Narrow" w:hAnsi="Arial Narrow" w:cs="Calibri"/>
                <w:color w:val="000000"/>
                <w:sz w:val="20"/>
                <w:szCs w:val="20"/>
              </w:rPr>
              <w:t>Distingue entre cambios físicos y químicos en acciones de la vida cotidiana en función de que haya o no</w:t>
            </w:r>
          </w:p>
          <w:p w14:paraId="4D83AEA3"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formación de nuevas sustancias.</w:t>
            </w:r>
          </w:p>
          <w:p w14:paraId="513E40BA"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p w14:paraId="0FF966F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0309DA5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3107CC1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4CEF103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31A268EF" w14:textId="77777777" w:rsidTr="00387F3C">
        <w:trPr>
          <w:trHeight w:val="390"/>
        </w:trPr>
        <w:tc>
          <w:tcPr>
            <w:tcW w:w="2940" w:type="dxa"/>
            <w:vMerge/>
            <w:tcBorders>
              <w:left w:val="single" w:sz="4" w:space="0" w:color="auto"/>
              <w:right w:val="single" w:sz="4" w:space="0" w:color="auto"/>
            </w:tcBorders>
            <w:shd w:val="clear" w:color="auto" w:fill="auto"/>
            <w:hideMark/>
          </w:tcPr>
          <w:p w14:paraId="0721754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14:paraId="7B04E73B"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1896FC69"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5024AA0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45CD22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7BDDEE5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4,00%</w:t>
            </w:r>
          </w:p>
        </w:tc>
      </w:tr>
      <w:tr w:rsidR="00387F3C" w:rsidRPr="003729EA" w14:paraId="19963B8E" w14:textId="77777777" w:rsidTr="00387F3C">
        <w:trPr>
          <w:trHeight w:val="435"/>
        </w:trPr>
        <w:tc>
          <w:tcPr>
            <w:tcW w:w="2940" w:type="dxa"/>
            <w:vMerge/>
            <w:tcBorders>
              <w:left w:val="single" w:sz="4" w:space="0" w:color="auto"/>
              <w:bottom w:val="nil"/>
              <w:right w:val="single" w:sz="4" w:space="0" w:color="auto"/>
            </w:tcBorders>
            <w:shd w:val="clear" w:color="auto" w:fill="auto"/>
            <w:hideMark/>
          </w:tcPr>
          <w:p w14:paraId="0649BF54"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14:paraId="6ECC0AAA"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6524DEFA"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28B7D629"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197F66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6994659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1C62ED1"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643B545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14:paraId="768D0B1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7F0330E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651C31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1128930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6C222F7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14:paraId="2ADA03E2" w14:textId="77777777" w:rsidTr="00387F3C">
        <w:trPr>
          <w:trHeight w:val="1275"/>
        </w:trPr>
        <w:tc>
          <w:tcPr>
            <w:tcW w:w="2940" w:type="dxa"/>
            <w:tcBorders>
              <w:top w:val="nil"/>
              <w:left w:val="single" w:sz="4" w:space="0" w:color="auto"/>
              <w:bottom w:val="nil"/>
              <w:right w:val="single" w:sz="4" w:space="0" w:color="auto"/>
            </w:tcBorders>
            <w:shd w:val="clear" w:color="auto" w:fill="auto"/>
            <w:hideMark/>
          </w:tcPr>
          <w:p w14:paraId="0F67124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14:paraId="487468ED"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3.  </w:t>
            </w:r>
            <w:r w:rsidRPr="006707DE">
              <w:rPr>
                <w:rFonts w:ascii="Arial Narrow" w:eastAsia="Times New Roman" w:hAnsi="Arial Narrow" w:cs="Calibri"/>
                <w:color w:val="000000"/>
                <w:sz w:val="20"/>
                <w:szCs w:val="20"/>
              </w:rPr>
              <w:t>Caracterizar las reacciones químicas como cambios de unas sustancias en otras. CMCT.</w:t>
            </w:r>
            <w:r w:rsidRPr="003729EA">
              <w:rPr>
                <w:rFonts w:ascii="Arial Narrow" w:eastAsia="Times New Roman" w:hAnsi="Arial Narrow" w:cs="Calibri"/>
                <w:color w:val="000000"/>
                <w:sz w:val="20"/>
                <w:szCs w:val="20"/>
              </w:rPr>
              <w:t xml:space="preserve"> </w:t>
            </w:r>
          </w:p>
        </w:tc>
        <w:tc>
          <w:tcPr>
            <w:tcW w:w="3114" w:type="dxa"/>
            <w:tcBorders>
              <w:top w:val="nil"/>
              <w:left w:val="nil"/>
              <w:bottom w:val="single" w:sz="4" w:space="0" w:color="auto"/>
              <w:right w:val="single" w:sz="4" w:space="0" w:color="auto"/>
            </w:tcBorders>
            <w:shd w:val="clear" w:color="auto" w:fill="auto"/>
            <w:hideMark/>
          </w:tcPr>
          <w:p w14:paraId="40398772"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3.1. </w:t>
            </w:r>
            <w:r w:rsidRPr="006707DE">
              <w:rPr>
                <w:rFonts w:ascii="Arial Narrow" w:hAnsi="Arial Narrow" w:cs="Calibri"/>
                <w:color w:val="000000"/>
                <w:sz w:val="20"/>
                <w:szCs w:val="20"/>
              </w:rPr>
              <w:t>Describe el procedimiento de realización de experimentos sencillos en los que se ponga de manifiesto la</w:t>
            </w:r>
          </w:p>
          <w:p w14:paraId="092D010E"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formación de nuevas sustancias y reconoce que se trata de cambios químicos.</w:t>
            </w:r>
          </w:p>
          <w:p w14:paraId="193D2F50"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p w14:paraId="390E544E"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3E52AE6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735C0A4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231FBF3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14:paraId="1C8D62B0" w14:textId="77777777" w:rsidTr="00387F3C">
        <w:trPr>
          <w:trHeight w:val="1020"/>
        </w:trPr>
        <w:tc>
          <w:tcPr>
            <w:tcW w:w="2940" w:type="dxa"/>
            <w:tcBorders>
              <w:top w:val="nil"/>
              <w:left w:val="single" w:sz="4" w:space="0" w:color="auto"/>
              <w:bottom w:val="nil"/>
              <w:right w:val="single" w:sz="4" w:space="0" w:color="auto"/>
            </w:tcBorders>
            <w:shd w:val="clear" w:color="auto" w:fill="auto"/>
            <w:hideMark/>
          </w:tcPr>
          <w:p w14:paraId="6D4C27DD"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14:paraId="0A51758D"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14:paraId="6592C95E"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22838CD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106CB0DA"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19285B6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14:paraId="58172505" w14:textId="77777777" w:rsidTr="00387F3C">
        <w:trPr>
          <w:trHeight w:val="165"/>
        </w:trPr>
        <w:tc>
          <w:tcPr>
            <w:tcW w:w="2940" w:type="dxa"/>
            <w:vMerge w:val="restart"/>
            <w:tcBorders>
              <w:top w:val="nil"/>
              <w:left w:val="single" w:sz="4" w:space="0" w:color="auto"/>
              <w:right w:val="single" w:sz="4" w:space="0" w:color="auto"/>
            </w:tcBorders>
            <w:shd w:val="clear" w:color="auto" w:fill="auto"/>
            <w:hideMark/>
          </w:tcPr>
          <w:p w14:paraId="072CA93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14:paraId="2B17E6E9"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4.         </w:t>
            </w:r>
            <w:r w:rsidRPr="006707DE">
              <w:rPr>
                <w:rFonts w:ascii="Arial Narrow" w:hAnsi="Arial Narrow" w:cs="Calibri"/>
                <w:color w:val="000000"/>
                <w:sz w:val="20"/>
                <w:szCs w:val="20"/>
              </w:rPr>
              <w:t>Analizar y valorar el tratamiento y control de la energía eléctrica, desde su producción hasta su consumo,</w:t>
            </w:r>
          </w:p>
          <w:p w14:paraId="22584E60"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procurando hacerlo de manera eficiente, confiable y segura. CMCT, CAA, CSC.</w:t>
            </w:r>
          </w:p>
          <w:p w14:paraId="0DFAE634"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w:t>
            </w:r>
          </w:p>
        </w:tc>
        <w:tc>
          <w:tcPr>
            <w:tcW w:w="3114" w:type="dxa"/>
            <w:tcBorders>
              <w:top w:val="nil"/>
              <w:left w:val="nil"/>
              <w:bottom w:val="single" w:sz="4" w:space="0" w:color="auto"/>
              <w:right w:val="single" w:sz="4" w:space="0" w:color="auto"/>
            </w:tcBorders>
            <w:shd w:val="clear" w:color="auto" w:fill="auto"/>
            <w:hideMark/>
          </w:tcPr>
          <w:p w14:paraId="1C7C0F32"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0E225B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14:paraId="410B97A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tcBorders>
              <w:top w:val="nil"/>
              <w:left w:val="nil"/>
              <w:bottom w:val="single" w:sz="4" w:space="0" w:color="auto"/>
              <w:right w:val="single" w:sz="4" w:space="0" w:color="auto"/>
            </w:tcBorders>
            <w:shd w:val="clear" w:color="auto" w:fill="auto"/>
            <w:vAlign w:val="center"/>
            <w:hideMark/>
          </w:tcPr>
          <w:p w14:paraId="4C3B73D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04513F77" w14:textId="77777777" w:rsidTr="00387F3C">
        <w:trPr>
          <w:trHeight w:val="450"/>
        </w:trPr>
        <w:tc>
          <w:tcPr>
            <w:tcW w:w="2940" w:type="dxa"/>
            <w:vMerge/>
            <w:tcBorders>
              <w:top w:val="nil"/>
              <w:left w:val="single" w:sz="4" w:space="0" w:color="auto"/>
              <w:right w:val="single" w:sz="4" w:space="0" w:color="auto"/>
            </w:tcBorders>
            <w:shd w:val="clear" w:color="auto" w:fill="auto"/>
            <w:hideMark/>
          </w:tcPr>
          <w:p w14:paraId="039AC23E"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719C5B14"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14:paraId="3D068847" w14:textId="77777777" w:rsidR="00387F3C" w:rsidRPr="003729EA" w:rsidRDefault="00387F3C" w:rsidP="00387F3C">
            <w:pPr>
              <w:pStyle w:val="NormalWeb"/>
              <w:spacing w:line="331" w:lineRule="atLeast"/>
              <w:rPr>
                <w:rFonts w:ascii="Arial Narrow"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2DB2999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3C24AE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val="restart"/>
            <w:tcBorders>
              <w:top w:val="single" w:sz="4" w:space="0" w:color="auto"/>
              <w:left w:val="nil"/>
              <w:right w:val="single" w:sz="4" w:space="0" w:color="auto"/>
            </w:tcBorders>
            <w:shd w:val="clear" w:color="auto" w:fill="auto"/>
            <w:vAlign w:val="center"/>
            <w:hideMark/>
          </w:tcPr>
          <w:p w14:paraId="24D3E531"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6DC586F7" w14:textId="77777777" w:rsidTr="00387F3C">
        <w:trPr>
          <w:trHeight w:val="630"/>
        </w:trPr>
        <w:tc>
          <w:tcPr>
            <w:tcW w:w="2940" w:type="dxa"/>
            <w:vMerge/>
            <w:tcBorders>
              <w:left w:val="single" w:sz="4" w:space="0" w:color="auto"/>
              <w:bottom w:val="nil"/>
              <w:right w:val="single" w:sz="4" w:space="0" w:color="auto"/>
            </w:tcBorders>
            <w:shd w:val="clear" w:color="auto" w:fill="auto"/>
            <w:hideMark/>
          </w:tcPr>
          <w:p w14:paraId="61B0E24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109C9DC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1DFFC39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498F9EB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81178F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21DB18D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4976807C" w14:textId="77777777" w:rsidTr="00387F3C">
        <w:trPr>
          <w:trHeight w:val="1050"/>
        </w:trPr>
        <w:tc>
          <w:tcPr>
            <w:tcW w:w="2940" w:type="dxa"/>
            <w:vMerge w:val="restart"/>
            <w:tcBorders>
              <w:top w:val="nil"/>
              <w:left w:val="single" w:sz="4" w:space="0" w:color="auto"/>
              <w:right w:val="single" w:sz="4" w:space="0" w:color="auto"/>
            </w:tcBorders>
            <w:shd w:val="clear" w:color="auto" w:fill="auto"/>
            <w:hideMark/>
          </w:tcPr>
          <w:p w14:paraId="6391C57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14:paraId="6D7314B3"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5.          </w:t>
            </w:r>
            <w:r w:rsidRPr="006707DE">
              <w:rPr>
                <w:rFonts w:ascii="Arial Narrow" w:hAnsi="Arial Narrow" w:cs="Calibri"/>
                <w:color w:val="000000"/>
                <w:sz w:val="20"/>
                <w:szCs w:val="20"/>
              </w:rPr>
              <w:t>Valorar la importancia del ahorro energético y aplicar los conocimientos adquiridos en la reutilización de los</w:t>
            </w:r>
          </w:p>
          <w:p w14:paraId="37A8FD45"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 xml:space="preserve">materiales. CSC, CAA, CMCT. </w:t>
            </w:r>
          </w:p>
          <w:p w14:paraId="5A3815BA"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p>
          <w:p w14:paraId="1B7172F4"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14:paraId="44EEF7D1"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5.1 Argumenta los pros y los contras del reciclaje y de la reutilización de recursos materiales.</w:t>
            </w:r>
          </w:p>
          <w:p w14:paraId="259672F6"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26FB575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25" w:type="dxa"/>
            <w:tcBorders>
              <w:top w:val="nil"/>
              <w:left w:val="nil"/>
              <w:bottom w:val="single" w:sz="4" w:space="0" w:color="auto"/>
              <w:right w:val="single" w:sz="4" w:space="0" w:color="auto"/>
            </w:tcBorders>
            <w:shd w:val="clear" w:color="auto" w:fill="auto"/>
            <w:vAlign w:val="center"/>
            <w:hideMark/>
          </w:tcPr>
          <w:p w14:paraId="79D9380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3BBC0DF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14:paraId="0B7E36A7" w14:textId="77777777" w:rsidTr="00387F3C">
        <w:trPr>
          <w:trHeight w:val="465"/>
        </w:trPr>
        <w:tc>
          <w:tcPr>
            <w:tcW w:w="2940" w:type="dxa"/>
            <w:vMerge/>
            <w:tcBorders>
              <w:left w:val="single" w:sz="4" w:space="0" w:color="auto"/>
              <w:bottom w:val="nil"/>
              <w:right w:val="single" w:sz="4" w:space="0" w:color="auto"/>
            </w:tcBorders>
            <w:shd w:val="clear" w:color="auto" w:fill="auto"/>
            <w:hideMark/>
          </w:tcPr>
          <w:p w14:paraId="6568FD2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14:paraId="3AD7EAE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14:paraId="180E8F0C"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05A847"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155C5CD9"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0033F93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7FB997A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FF01386"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0FDDBA7B" w14:textId="77777777" w:rsidTr="00387F3C">
        <w:trPr>
          <w:trHeight w:val="390"/>
        </w:trPr>
        <w:tc>
          <w:tcPr>
            <w:tcW w:w="2940" w:type="dxa"/>
            <w:vMerge w:val="restart"/>
            <w:tcBorders>
              <w:top w:val="nil"/>
              <w:left w:val="single" w:sz="4" w:space="0" w:color="auto"/>
              <w:right w:val="single" w:sz="4" w:space="0" w:color="auto"/>
            </w:tcBorders>
            <w:shd w:val="clear" w:color="auto" w:fill="auto"/>
            <w:hideMark/>
          </w:tcPr>
          <w:p w14:paraId="7A20CA6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14:paraId="2D55FF5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01C5567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720DE84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3310705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66A45870"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14:paraId="0339A9E0" w14:textId="77777777" w:rsidTr="00387F3C">
        <w:trPr>
          <w:trHeight w:val="360"/>
        </w:trPr>
        <w:tc>
          <w:tcPr>
            <w:tcW w:w="2940" w:type="dxa"/>
            <w:vMerge/>
            <w:tcBorders>
              <w:left w:val="single" w:sz="4" w:space="0" w:color="auto"/>
              <w:bottom w:val="nil"/>
              <w:right w:val="single" w:sz="4" w:space="0" w:color="auto"/>
            </w:tcBorders>
            <w:shd w:val="clear" w:color="auto" w:fill="auto"/>
            <w:hideMark/>
          </w:tcPr>
          <w:p w14:paraId="0894CA9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14:paraId="3952B08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3659732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15BC6BCD"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74EBF6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624BEFF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10D78F04" w14:textId="77777777" w:rsidTr="00387F3C">
        <w:trPr>
          <w:trHeight w:val="390"/>
        </w:trPr>
        <w:tc>
          <w:tcPr>
            <w:tcW w:w="2940" w:type="dxa"/>
            <w:vMerge w:val="restart"/>
            <w:tcBorders>
              <w:top w:val="nil"/>
              <w:left w:val="single" w:sz="4" w:space="0" w:color="auto"/>
              <w:right w:val="single" w:sz="4" w:space="0" w:color="auto"/>
            </w:tcBorders>
            <w:shd w:val="clear" w:color="auto" w:fill="auto"/>
            <w:noWrap/>
            <w:vAlign w:val="bottom"/>
            <w:hideMark/>
          </w:tcPr>
          <w:p w14:paraId="696D69FC"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14:paraId="3F5122D9" w14:textId="77777777"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6. </w:t>
            </w:r>
            <w:r w:rsidRPr="006707DE">
              <w:rPr>
                <w:rFonts w:ascii="Arial Narrow" w:hAnsi="Arial Narrow" w:cs="Calibri"/>
                <w:color w:val="000000"/>
                <w:sz w:val="20"/>
                <w:szCs w:val="20"/>
              </w:rPr>
              <w:t xml:space="preserve">Utilizar las gráficas de funciones, los modelos lineales, afines, de proporcionalidad inversa y cuadráticos, para resolver problemas correspondientes a situaciones cotidianas relacionadas con la energía y su consumo. CMCT, CAA, CD. </w:t>
            </w:r>
          </w:p>
          <w:p w14:paraId="4DD22850"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4FA18E52"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72302A59"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14:paraId="31CBAF0D" w14:textId="77777777"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14:paraId="607C487A"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w:t>
            </w:r>
            <w:r w:rsidRPr="006707DE">
              <w:rPr>
                <w:rFonts w:ascii="Arial Narrow" w:hAnsi="Arial Narrow" w:cs="Calibri"/>
                <w:color w:val="000000"/>
                <w:sz w:val="20"/>
                <w:szCs w:val="20"/>
              </w:rPr>
              <w:t>6.1. Identifica, estima o calcula parámetros característicos de funciones elementales.</w:t>
            </w:r>
          </w:p>
          <w:p w14:paraId="08C8600D"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6143203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14:paraId="6ACC4CE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1FAF0BC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14:paraId="7501C50F" w14:textId="77777777" w:rsidTr="00387F3C">
        <w:trPr>
          <w:trHeight w:val="360"/>
        </w:trPr>
        <w:tc>
          <w:tcPr>
            <w:tcW w:w="2940" w:type="dxa"/>
            <w:vMerge/>
            <w:tcBorders>
              <w:left w:val="single" w:sz="4" w:space="0" w:color="auto"/>
              <w:bottom w:val="nil"/>
              <w:right w:val="single" w:sz="4" w:space="0" w:color="auto"/>
            </w:tcBorders>
            <w:shd w:val="clear" w:color="auto" w:fill="auto"/>
            <w:noWrap/>
            <w:vAlign w:val="bottom"/>
            <w:hideMark/>
          </w:tcPr>
          <w:p w14:paraId="2D1A9F5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4B7ECB4D"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0F06DA6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288397B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40558E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2A933E9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6073377" w14:textId="77777777" w:rsidTr="00387F3C">
        <w:trPr>
          <w:trHeight w:val="495"/>
        </w:trPr>
        <w:tc>
          <w:tcPr>
            <w:tcW w:w="2940" w:type="dxa"/>
            <w:vMerge w:val="restart"/>
            <w:tcBorders>
              <w:top w:val="nil"/>
              <w:left w:val="single" w:sz="4" w:space="0" w:color="auto"/>
              <w:right w:val="single" w:sz="4" w:space="0" w:color="auto"/>
            </w:tcBorders>
            <w:shd w:val="clear" w:color="auto" w:fill="auto"/>
            <w:noWrap/>
            <w:vAlign w:val="bottom"/>
            <w:hideMark/>
          </w:tcPr>
          <w:p w14:paraId="4A7717C8"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0B8CFD09"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5252163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217B884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14:paraId="687E4DA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14:paraId="57111AC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14:paraId="1F307C29" w14:textId="77777777" w:rsidTr="00387F3C">
        <w:trPr>
          <w:trHeight w:val="510"/>
        </w:trPr>
        <w:tc>
          <w:tcPr>
            <w:tcW w:w="2940" w:type="dxa"/>
            <w:vMerge/>
            <w:tcBorders>
              <w:left w:val="single" w:sz="4" w:space="0" w:color="auto"/>
              <w:bottom w:val="nil"/>
              <w:right w:val="single" w:sz="4" w:space="0" w:color="auto"/>
            </w:tcBorders>
            <w:shd w:val="clear" w:color="auto" w:fill="auto"/>
            <w:noWrap/>
            <w:vAlign w:val="bottom"/>
            <w:hideMark/>
          </w:tcPr>
          <w:p w14:paraId="1D9A30C2"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464C859D"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312B977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7EA92F2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70A4FAE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14:paraId="4F17A2B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0D8EF535" w14:textId="77777777" w:rsidTr="00387F3C">
        <w:trPr>
          <w:trHeight w:val="600"/>
        </w:trPr>
        <w:tc>
          <w:tcPr>
            <w:tcW w:w="2940" w:type="dxa"/>
            <w:vMerge w:val="restart"/>
            <w:tcBorders>
              <w:top w:val="nil"/>
              <w:left w:val="single" w:sz="4" w:space="0" w:color="auto"/>
              <w:right w:val="single" w:sz="4" w:space="0" w:color="auto"/>
            </w:tcBorders>
            <w:shd w:val="clear" w:color="auto" w:fill="auto"/>
            <w:noWrap/>
            <w:vAlign w:val="bottom"/>
            <w:hideMark/>
          </w:tcPr>
          <w:p w14:paraId="419A23A7"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14E2BD6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36074B88"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209F06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3</w:t>
            </w:r>
          </w:p>
        </w:tc>
        <w:tc>
          <w:tcPr>
            <w:tcW w:w="925" w:type="dxa"/>
            <w:tcBorders>
              <w:top w:val="nil"/>
              <w:left w:val="nil"/>
              <w:bottom w:val="single" w:sz="4" w:space="0" w:color="auto"/>
              <w:right w:val="single" w:sz="4" w:space="0" w:color="auto"/>
            </w:tcBorders>
            <w:shd w:val="clear" w:color="auto" w:fill="auto"/>
            <w:vAlign w:val="center"/>
            <w:hideMark/>
          </w:tcPr>
          <w:p w14:paraId="3512539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305C2FE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4,00%</w:t>
            </w:r>
          </w:p>
        </w:tc>
      </w:tr>
      <w:tr w:rsidR="00387F3C" w:rsidRPr="003729EA" w14:paraId="1308B79B" w14:textId="77777777" w:rsidTr="00387F3C">
        <w:trPr>
          <w:trHeight w:val="285"/>
        </w:trPr>
        <w:tc>
          <w:tcPr>
            <w:tcW w:w="2940" w:type="dxa"/>
            <w:vMerge/>
            <w:tcBorders>
              <w:left w:val="single" w:sz="4" w:space="0" w:color="auto"/>
              <w:right w:val="single" w:sz="4" w:space="0" w:color="auto"/>
            </w:tcBorders>
            <w:shd w:val="clear" w:color="auto" w:fill="auto"/>
            <w:noWrap/>
            <w:vAlign w:val="bottom"/>
            <w:hideMark/>
          </w:tcPr>
          <w:p w14:paraId="12C15540"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3A6D51B2"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155E7336"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53CA4298"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48D89E8D"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14:paraId="24F8BC5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val="restart"/>
            <w:tcBorders>
              <w:top w:val="single" w:sz="4" w:space="0" w:color="auto"/>
              <w:left w:val="nil"/>
              <w:right w:val="single" w:sz="4" w:space="0" w:color="auto"/>
            </w:tcBorders>
            <w:shd w:val="clear" w:color="auto" w:fill="auto"/>
            <w:vAlign w:val="center"/>
            <w:hideMark/>
          </w:tcPr>
          <w:p w14:paraId="137414E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7492D071"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11945E05" w14:textId="77777777" w:rsidTr="00387F3C">
        <w:trPr>
          <w:trHeight w:val="390"/>
        </w:trPr>
        <w:tc>
          <w:tcPr>
            <w:tcW w:w="2940" w:type="dxa"/>
            <w:vMerge/>
            <w:tcBorders>
              <w:left w:val="single" w:sz="4" w:space="0" w:color="auto"/>
              <w:bottom w:val="nil"/>
              <w:right w:val="single" w:sz="4" w:space="0" w:color="auto"/>
            </w:tcBorders>
            <w:shd w:val="clear" w:color="auto" w:fill="auto"/>
            <w:noWrap/>
            <w:vAlign w:val="bottom"/>
            <w:hideMark/>
          </w:tcPr>
          <w:p w14:paraId="4430F8BC"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single" w:sz="4" w:space="0" w:color="auto"/>
              <w:left w:val="nil"/>
              <w:right w:val="single" w:sz="4" w:space="0" w:color="auto"/>
            </w:tcBorders>
            <w:shd w:val="clear" w:color="auto" w:fill="auto"/>
            <w:hideMark/>
          </w:tcPr>
          <w:p w14:paraId="7EC10BEC"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10A73635" w14:textId="77777777" w:rsidR="00387F3C" w:rsidRPr="006707DE"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7. </w:t>
            </w:r>
            <w:r w:rsidRPr="006707DE">
              <w:rPr>
                <w:rFonts w:ascii="Arial Narrow" w:hAnsi="Arial Narrow" w:cs="Calibri"/>
                <w:color w:val="000000"/>
                <w:sz w:val="20"/>
                <w:szCs w:val="20"/>
              </w:rPr>
              <w:t>Identificar las diversas manifestaciones de la energía y conocer la forma en que se genera la electricidad en los distintos tipos de centrales eléctricas, así como su transporte a los lugares de consumo. CCL, CMCT, CAA.</w:t>
            </w:r>
          </w:p>
          <w:p w14:paraId="163065E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14:paraId="61370A3D"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7.1 </w:t>
            </w:r>
            <w:r w:rsidRPr="006707DE">
              <w:rPr>
                <w:rFonts w:ascii="Arial Narrow" w:hAnsi="Arial Narrow" w:cs="Calibri"/>
                <w:color w:val="000000"/>
                <w:sz w:val="20"/>
                <w:szCs w:val="20"/>
              </w:rPr>
              <w:t>Describe el proceso por el que las distintas fuentes de energía se transforman en energía eléctrica en las</w:t>
            </w:r>
          </w:p>
          <w:p w14:paraId="009FC6F8"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centrales eléctricas, así como los métodos de transporte y almacenamiento de la misma.</w:t>
            </w:r>
          </w:p>
          <w:p w14:paraId="225CF7DB"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45A2D459"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183407E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21C2F239"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14:paraId="637272C3"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14:paraId="067D1DDA"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24E9E7CF" w14:textId="77777777" w:rsidTr="00387F3C">
        <w:trPr>
          <w:trHeight w:val="225"/>
        </w:trPr>
        <w:tc>
          <w:tcPr>
            <w:tcW w:w="2940" w:type="dxa"/>
            <w:vMerge w:val="restart"/>
            <w:tcBorders>
              <w:top w:val="nil"/>
              <w:left w:val="single" w:sz="4" w:space="0" w:color="auto"/>
              <w:right w:val="single" w:sz="4" w:space="0" w:color="auto"/>
            </w:tcBorders>
            <w:shd w:val="clear" w:color="auto" w:fill="auto"/>
            <w:noWrap/>
            <w:vAlign w:val="bottom"/>
            <w:hideMark/>
          </w:tcPr>
          <w:p w14:paraId="74536B0D"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69DD8B8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2F66CF4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14:paraId="37D540C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14:paraId="428C096D"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2ACB911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14:paraId="1AE0D97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14:paraId="0EC2422B" w14:textId="77777777" w:rsidTr="00387F3C">
        <w:trPr>
          <w:trHeight w:val="270"/>
        </w:trPr>
        <w:tc>
          <w:tcPr>
            <w:tcW w:w="2940" w:type="dxa"/>
            <w:vMerge/>
            <w:tcBorders>
              <w:left w:val="single" w:sz="4" w:space="0" w:color="auto"/>
              <w:bottom w:val="nil"/>
              <w:right w:val="single" w:sz="4" w:space="0" w:color="auto"/>
            </w:tcBorders>
            <w:shd w:val="clear" w:color="auto" w:fill="auto"/>
            <w:noWrap/>
            <w:vAlign w:val="bottom"/>
            <w:hideMark/>
          </w:tcPr>
          <w:p w14:paraId="3915FC4B"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6756BC3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276A4DA2"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4B8EB1B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CD3893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41C9869C"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59C37A58" w14:textId="77777777" w:rsidTr="00387F3C">
        <w:trPr>
          <w:trHeight w:val="975"/>
        </w:trPr>
        <w:tc>
          <w:tcPr>
            <w:tcW w:w="2940" w:type="dxa"/>
            <w:vMerge w:val="restart"/>
            <w:tcBorders>
              <w:top w:val="nil"/>
              <w:left w:val="single" w:sz="4" w:space="0" w:color="auto"/>
              <w:right w:val="single" w:sz="4" w:space="0" w:color="auto"/>
            </w:tcBorders>
            <w:shd w:val="clear" w:color="auto" w:fill="auto"/>
            <w:noWrap/>
            <w:vAlign w:val="bottom"/>
            <w:hideMark/>
          </w:tcPr>
          <w:p w14:paraId="7D7A3EC8"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14:paraId="3AD9D1F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387A6D1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605D0F2"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6D45DBF7"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2814BEC3"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3729EA" w14:paraId="350A172F" w14:textId="77777777" w:rsidTr="00387F3C">
        <w:trPr>
          <w:trHeight w:val="615"/>
        </w:trPr>
        <w:tc>
          <w:tcPr>
            <w:tcW w:w="2940" w:type="dxa"/>
            <w:vMerge/>
            <w:tcBorders>
              <w:left w:val="single" w:sz="4" w:space="0" w:color="auto"/>
              <w:bottom w:val="nil"/>
              <w:right w:val="single" w:sz="4" w:space="0" w:color="auto"/>
            </w:tcBorders>
            <w:shd w:val="clear" w:color="auto" w:fill="auto"/>
            <w:noWrap/>
            <w:vAlign w:val="bottom"/>
            <w:hideMark/>
          </w:tcPr>
          <w:p w14:paraId="37791A29"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5ABF5C2C"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14:paraId="6BA8308F" w14:textId="77777777" w:rsidR="00387F3C" w:rsidRPr="003729EA" w:rsidRDefault="00387F3C" w:rsidP="00387F3C">
            <w:pPr>
              <w:spacing w:after="0" w:line="240" w:lineRule="auto"/>
              <w:rPr>
                <w:rFonts w:ascii="Arial Narrow" w:eastAsia="Times New Roman" w:hAnsi="Arial Narrow" w:cs="Calibri"/>
                <w:color w:val="000000"/>
                <w:sz w:val="20"/>
                <w:szCs w:val="20"/>
              </w:rPr>
            </w:pPr>
          </w:p>
          <w:p w14:paraId="537EDF5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A7CA0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D7F25C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8C4B43C" w14:textId="77777777"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305C3531" w14:textId="77777777" w:rsidTr="00387F3C">
        <w:trPr>
          <w:trHeight w:val="510"/>
        </w:trPr>
        <w:tc>
          <w:tcPr>
            <w:tcW w:w="2940" w:type="dxa"/>
            <w:vMerge w:val="restart"/>
            <w:tcBorders>
              <w:top w:val="nil"/>
              <w:left w:val="single" w:sz="4" w:space="0" w:color="auto"/>
              <w:right w:val="single" w:sz="4" w:space="0" w:color="auto"/>
            </w:tcBorders>
            <w:shd w:val="clear" w:color="auto" w:fill="auto"/>
            <w:noWrap/>
            <w:vAlign w:val="bottom"/>
            <w:hideMark/>
          </w:tcPr>
          <w:p w14:paraId="129C278E" w14:textId="77777777"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 </w:t>
            </w:r>
          </w:p>
        </w:tc>
        <w:tc>
          <w:tcPr>
            <w:tcW w:w="3380" w:type="dxa"/>
            <w:vMerge w:val="restart"/>
            <w:tcBorders>
              <w:top w:val="single" w:sz="4" w:space="0" w:color="auto"/>
              <w:left w:val="nil"/>
              <w:right w:val="single" w:sz="4" w:space="0" w:color="auto"/>
            </w:tcBorders>
            <w:shd w:val="clear" w:color="auto" w:fill="auto"/>
            <w:hideMark/>
          </w:tcPr>
          <w:p w14:paraId="2567496A"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2A368240"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8. </w:t>
            </w:r>
            <w:r w:rsidRPr="006707DE">
              <w:rPr>
                <w:rFonts w:ascii="Arial Narrow" w:hAnsi="Arial Narrow" w:cs="Calibri"/>
                <w:color w:val="000000"/>
                <w:sz w:val="20"/>
                <w:szCs w:val="20"/>
              </w:rPr>
              <w:t>Valorar la importancia de realizar un consumo responsable de la energía. CAA, CSC.</w:t>
            </w:r>
          </w:p>
          <w:p w14:paraId="42E53C03"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6BCEF66A"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6A2A3536" w14:textId="77777777"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14:paraId="0DA35DE3"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14:paraId="1952A719"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8.1 </w:t>
            </w:r>
            <w:r w:rsidRPr="006707DE">
              <w:rPr>
                <w:rFonts w:ascii="Arial Narrow" w:hAnsi="Arial Narrow" w:cs="Calibri"/>
                <w:color w:val="000000"/>
                <w:sz w:val="20"/>
                <w:szCs w:val="20"/>
              </w:rPr>
              <w:t>Interpreta datos comparativos sobre la evolución del consumo de energía mundial proponiendo medidas</w:t>
            </w:r>
          </w:p>
          <w:p w14:paraId="36D29055" w14:textId="77777777" w:rsidR="00387F3C" w:rsidRPr="006707DE" w:rsidRDefault="00387F3C" w:rsidP="00387F3C">
            <w:pPr>
              <w:pStyle w:val="NormalWeb"/>
              <w:spacing w:before="0" w:beforeAutospacing="0" w:afterAutospacing="0"/>
              <w:jc w:val="center"/>
              <w:rPr>
                <w:rFonts w:ascii="Arial Narrow" w:hAnsi="Arial Narrow" w:cs="Calibri"/>
                <w:color w:val="000000"/>
                <w:sz w:val="20"/>
                <w:szCs w:val="20"/>
              </w:rPr>
            </w:pPr>
            <w:r w:rsidRPr="006707DE">
              <w:rPr>
                <w:rFonts w:ascii="Arial Narrow" w:hAnsi="Arial Narrow" w:cs="Calibri"/>
                <w:color w:val="000000"/>
                <w:sz w:val="20"/>
                <w:szCs w:val="20"/>
              </w:rPr>
              <w:t>que pueden contribuir al ahorro individual y colectivo.</w:t>
            </w:r>
          </w:p>
          <w:p w14:paraId="4C6C6AB4"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99BB49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14:paraId="475F797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14:paraId="667CAE2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14:paraId="77780AED" w14:textId="77777777" w:rsidTr="00387F3C">
        <w:trPr>
          <w:trHeight w:val="600"/>
        </w:trPr>
        <w:tc>
          <w:tcPr>
            <w:tcW w:w="2940" w:type="dxa"/>
            <w:vMerge/>
            <w:tcBorders>
              <w:left w:val="single" w:sz="4" w:space="0" w:color="auto"/>
              <w:right w:val="single" w:sz="4" w:space="0" w:color="auto"/>
            </w:tcBorders>
            <w:shd w:val="clear" w:color="auto" w:fill="auto"/>
            <w:noWrap/>
            <w:vAlign w:val="bottom"/>
            <w:hideMark/>
          </w:tcPr>
          <w:p w14:paraId="268013C4"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432D0455"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28855D13"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4466D24"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3D20CA5"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0AC9E6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14:paraId="2AEA338C" w14:textId="77777777" w:rsidTr="00387F3C">
        <w:trPr>
          <w:trHeight w:val="150"/>
        </w:trPr>
        <w:tc>
          <w:tcPr>
            <w:tcW w:w="2940" w:type="dxa"/>
            <w:vMerge/>
            <w:tcBorders>
              <w:left w:val="single" w:sz="4" w:space="0" w:color="auto"/>
              <w:right w:val="single" w:sz="4" w:space="0" w:color="auto"/>
            </w:tcBorders>
            <w:shd w:val="clear" w:color="auto" w:fill="auto"/>
            <w:noWrap/>
            <w:vAlign w:val="bottom"/>
            <w:hideMark/>
          </w:tcPr>
          <w:p w14:paraId="4EA9C703"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2AF98983"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78315BFF"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1FB3824" w14:textId="77777777" w:rsidR="00387F3C" w:rsidRDefault="00387F3C" w:rsidP="00387F3C">
            <w:pPr>
              <w:spacing w:after="0" w:line="240" w:lineRule="auto"/>
              <w:jc w:val="center"/>
              <w:rPr>
                <w:rFonts w:ascii="Arial Narrow" w:eastAsia="Times New Roman" w:hAnsi="Arial Narrow" w:cs="Calibri"/>
                <w:color w:val="000000"/>
                <w:sz w:val="20"/>
                <w:szCs w:val="20"/>
              </w:rPr>
            </w:pPr>
          </w:p>
          <w:p w14:paraId="10ED9701"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CC2543F"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DA72CBA"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14:paraId="5B8F7714" w14:textId="77777777" w:rsidTr="00387F3C">
        <w:trPr>
          <w:trHeight w:val="375"/>
        </w:trPr>
        <w:tc>
          <w:tcPr>
            <w:tcW w:w="2940" w:type="dxa"/>
            <w:vMerge/>
            <w:tcBorders>
              <w:left w:val="single" w:sz="4" w:space="0" w:color="auto"/>
              <w:right w:val="single" w:sz="4" w:space="0" w:color="auto"/>
            </w:tcBorders>
            <w:shd w:val="clear" w:color="auto" w:fill="auto"/>
            <w:noWrap/>
            <w:vAlign w:val="bottom"/>
            <w:hideMark/>
          </w:tcPr>
          <w:p w14:paraId="432E1091"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14:paraId="6B83FE8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14:paraId="7004181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14:paraId="3BE5D03B" w14:textId="77777777"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884086B"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14:paraId="2B8A22F9"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14:paraId="7BB43590" w14:textId="77777777" w:rsidTr="00387F3C">
        <w:trPr>
          <w:trHeight w:val="705"/>
        </w:trPr>
        <w:tc>
          <w:tcPr>
            <w:tcW w:w="2940" w:type="dxa"/>
            <w:vMerge/>
            <w:tcBorders>
              <w:left w:val="single" w:sz="4" w:space="0" w:color="auto"/>
              <w:right w:val="single" w:sz="4" w:space="0" w:color="auto"/>
            </w:tcBorders>
            <w:shd w:val="clear" w:color="auto" w:fill="auto"/>
            <w:noWrap/>
            <w:vAlign w:val="bottom"/>
            <w:hideMark/>
          </w:tcPr>
          <w:p w14:paraId="6B02A76A"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14:paraId="0F026333"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14:paraId="51AC49E9"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14:paraId="7594D5F1"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FE75966"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14:paraId="1D6CBDAE"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78851913" w14:textId="77777777" w:rsidTr="00387F3C">
        <w:trPr>
          <w:trHeight w:val="135"/>
        </w:trPr>
        <w:tc>
          <w:tcPr>
            <w:tcW w:w="2940" w:type="dxa"/>
            <w:vMerge/>
            <w:tcBorders>
              <w:left w:val="single" w:sz="4" w:space="0" w:color="auto"/>
              <w:bottom w:val="single" w:sz="4" w:space="0" w:color="auto"/>
              <w:right w:val="single" w:sz="4" w:space="0" w:color="auto"/>
            </w:tcBorders>
            <w:shd w:val="clear" w:color="auto" w:fill="auto"/>
            <w:noWrap/>
            <w:vAlign w:val="bottom"/>
            <w:hideMark/>
          </w:tcPr>
          <w:p w14:paraId="4CCCDA3F" w14:textId="77777777"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tcBorders>
              <w:top w:val="single" w:sz="4" w:space="0" w:color="auto"/>
              <w:left w:val="nil"/>
              <w:bottom w:val="single" w:sz="4" w:space="0" w:color="auto"/>
              <w:right w:val="single" w:sz="4" w:space="0" w:color="auto"/>
            </w:tcBorders>
            <w:shd w:val="clear" w:color="auto" w:fill="auto"/>
            <w:hideMark/>
          </w:tcPr>
          <w:p w14:paraId="0E2E33A3" w14:textId="77777777" w:rsidR="00387F3C" w:rsidRDefault="00387F3C" w:rsidP="00387F3C">
            <w:pPr>
              <w:spacing w:after="0" w:line="240" w:lineRule="auto"/>
              <w:rPr>
                <w:rFonts w:ascii="Arial Narrow" w:eastAsia="Times New Roman" w:hAnsi="Arial Narrow" w:cs="Calibri"/>
                <w:color w:val="000000"/>
                <w:sz w:val="20"/>
                <w:szCs w:val="20"/>
              </w:rPr>
            </w:pPr>
          </w:p>
          <w:p w14:paraId="1C461E5F" w14:textId="77777777" w:rsidR="00387F3C" w:rsidRDefault="00387F3C" w:rsidP="00387F3C">
            <w:pPr>
              <w:spacing w:after="0" w:line="240" w:lineRule="auto"/>
              <w:rPr>
                <w:rFonts w:ascii="Arial Narrow" w:eastAsia="Times New Roman" w:hAnsi="Arial Narrow" w:cs="Calibri"/>
                <w:color w:val="000000"/>
                <w:sz w:val="20"/>
                <w:szCs w:val="20"/>
              </w:rPr>
            </w:pPr>
            <w:r w:rsidRPr="006707DE">
              <w:rPr>
                <w:rFonts w:ascii="Arial Narrow" w:eastAsia="Times New Roman" w:hAnsi="Arial Narrow" w:cs="Calibri"/>
                <w:color w:val="000000"/>
                <w:sz w:val="20"/>
                <w:szCs w:val="20"/>
              </w:rPr>
              <w:t>9. Reconocer el potencial energético de Andalucía. CMCT, CAA, CSC, SIEP.</w:t>
            </w:r>
          </w:p>
          <w:p w14:paraId="46447155" w14:textId="77777777" w:rsidR="00387F3C" w:rsidRDefault="00387F3C" w:rsidP="00387F3C">
            <w:pPr>
              <w:spacing w:after="0" w:line="240" w:lineRule="auto"/>
              <w:rPr>
                <w:rFonts w:ascii="Arial Narrow" w:eastAsia="Times New Roman" w:hAnsi="Arial Narrow" w:cs="Calibri"/>
                <w:color w:val="000000"/>
                <w:sz w:val="20"/>
                <w:szCs w:val="20"/>
              </w:rPr>
            </w:pPr>
          </w:p>
          <w:p w14:paraId="1B2085A3" w14:textId="77777777" w:rsidR="00387F3C" w:rsidRDefault="00387F3C" w:rsidP="00387F3C">
            <w:pPr>
              <w:spacing w:after="0" w:line="240" w:lineRule="auto"/>
              <w:rPr>
                <w:rFonts w:ascii="Arial Narrow" w:eastAsia="Times New Roman" w:hAnsi="Arial Narrow" w:cs="Calibri"/>
                <w:color w:val="000000"/>
                <w:sz w:val="20"/>
                <w:szCs w:val="20"/>
              </w:rPr>
            </w:pPr>
          </w:p>
          <w:p w14:paraId="10961131"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14:paraId="212DDF13" w14:textId="77777777" w:rsidR="00387F3C" w:rsidRDefault="00387F3C" w:rsidP="00387F3C">
            <w:pPr>
              <w:spacing w:after="0" w:line="240" w:lineRule="auto"/>
              <w:rPr>
                <w:rFonts w:ascii="Arial Narrow" w:eastAsia="Times New Roman" w:hAnsi="Arial Narrow" w:cs="Calibri"/>
                <w:color w:val="000000"/>
                <w:sz w:val="20"/>
                <w:szCs w:val="20"/>
              </w:rPr>
            </w:pPr>
          </w:p>
          <w:p w14:paraId="4961D22D"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9.1. Analiza la predominancia de las fuentes de energía convencionales en Andalucía, frente a las alternativas,</w:t>
            </w:r>
          </w:p>
          <w:p w14:paraId="2170D528" w14:textId="77777777"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argumentando los motivos por los que estas últimas aún no están suficientemente explotadas.</w:t>
            </w:r>
          </w:p>
          <w:p w14:paraId="444256BE"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0EB235E"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FD103F5" w14:textId="77777777" w:rsidR="00387F3C"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B183938" w14:textId="77777777"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14:paraId="4956B7A0" w14:textId="77777777" w:rsidTr="00387F3C">
        <w:trPr>
          <w:trHeight w:val="630"/>
        </w:trPr>
        <w:tc>
          <w:tcPr>
            <w:tcW w:w="2940" w:type="dxa"/>
            <w:tcBorders>
              <w:top w:val="nil"/>
              <w:left w:val="nil"/>
              <w:bottom w:val="nil"/>
              <w:right w:val="nil"/>
            </w:tcBorders>
            <w:shd w:val="clear" w:color="auto" w:fill="auto"/>
            <w:noWrap/>
            <w:vAlign w:val="bottom"/>
            <w:hideMark/>
          </w:tcPr>
          <w:p w14:paraId="4E1F69F0"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tcBorders>
              <w:top w:val="nil"/>
              <w:left w:val="nil"/>
              <w:bottom w:val="nil"/>
              <w:right w:val="nil"/>
            </w:tcBorders>
            <w:shd w:val="clear" w:color="auto" w:fill="auto"/>
            <w:noWrap/>
            <w:vAlign w:val="bottom"/>
            <w:hideMark/>
          </w:tcPr>
          <w:p w14:paraId="1A04748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nil"/>
              <w:right w:val="nil"/>
            </w:tcBorders>
            <w:shd w:val="clear" w:color="auto" w:fill="auto"/>
            <w:vAlign w:val="bottom"/>
            <w:hideMark/>
          </w:tcPr>
          <w:p w14:paraId="451FA0D7" w14:textId="77777777"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14:paraId="55AF8F33"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nil"/>
              <w:right w:val="nil"/>
            </w:tcBorders>
            <w:shd w:val="clear" w:color="auto" w:fill="auto"/>
            <w:noWrap/>
            <w:vAlign w:val="center"/>
            <w:hideMark/>
          </w:tcPr>
          <w:p w14:paraId="317CD01E"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nil"/>
              <w:left w:val="nil"/>
              <w:bottom w:val="nil"/>
              <w:right w:val="nil"/>
            </w:tcBorders>
            <w:shd w:val="clear" w:color="auto" w:fill="auto"/>
            <w:noWrap/>
            <w:vAlign w:val="center"/>
            <w:hideMark/>
          </w:tcPr>
          <w:p w14:paraId="7A343150" w14:textId="77777777" w:rsidR="00387F3C" w:rsidRPr="003729EA" w:rsidRDefault="00387F3C" w:rsidP="00387F3C">
            <w:pPr>
              <w:spacing w:after="0" w:line="240" w:lineRule="auto"/>
              <w:jc w:val="center"/>
              <w:rPr>
                <w:rFonts w:ascii="Arial Narrow" w:eastAsia="Times New Roman" w:hAnsi="Arial Narrow" w:cs="Calibri"/>
                <w:color w:val="000000"/>
                <w:sz w:val="20"/>
                <w:szCs w:val="20"/>
              </w:rPr>
            </w:pPr>
          </w:p>
        </w:tc>
      </w:tr>
    </w:tbl>
    <w:p w14:paraId="315718DF" w14:textId="77777777" w:rsidR="00387F3C" w:rsidRDefault="00387F3C" w:rsidP="00387F3C">
      <w:pPr>
        <w:jc w:val="both"/>
        <w:rPr>
          <w:rFonts w:ascii="Arial" w:hAnsi="Arial" w:cs="Arial"/>
          <w:lang w:val="es-ES_tradnl"/>
        </w:rPr>
      </w:pPr>
    </w:p>
    <w:p w14:paraId="61FE7DB1" w14:textId="77777777" w:rsidR="00387F3C" w:rsidRDefault="00387F3C" w:rsidP="00387F3C">
      <w:pPr>
        <w:jc w:val="both"/>
        <w:rPr>
          <w:rFonts w:ascii="Arial" w:hAnsi="Arial" w:cs="Arial"/>
          <w:lang w:val="es-ES_tradnl"/>
        </w:rPr>
      </w:pPr>
    </w:p>
    <w:p w14:paraId="49B49D0B" w14:textId="77777777" w:rsidR="00387F3C" w:rsidRDefault="00387F3C" w:rsidP="00387F3C">
      <w:pPr>
        <w:jc w:val="both"/>
        <w:rPr>
          <w:rFonts w:ascii="Arial" w:hAnsi="Arial" w:cs="Arial"/>
          <w:lang w:val="es-ES_tradnl"/>
        </w:rPr>
      </w:pPr>
      <w:r w:rsidRPr="004F6EA6">
        <w:rPr>
          <w:rFonts w:ascii="Arial" w:hAnsi="Arial" w:cs="Arial"/>
          <w:noProof/>
        </w:rPr>
        <w:lastRenderedPageBreak/>
        <w:drawing>
          <wp:inline distT="0" distB="0" distL="0" distR="0" wp14:anchorId="7D59BADD" wp14:editId="07777777">
            <wp:extent cx="8705850" cy="4905375"/>
            <wp:effectExtent l="1905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8715375" cy="4910742"/>
                    </a:xfrm>
                    <a:prstGeom prst="rect">
                      <a:avLst/>
                    </a:prstGeom>
                    <a:noFill/>
                    <a:ln w="9525">
                      <a:noFill/>
                      <a:miter lim="800000"/>
                      <a:headEnd/>
                      <a:tailEnd/>
                    </a:ln>
                  </pic:spPr>
                </pic:pic>
              </a:graphicData>
            </a:graphic>
          </wp:inline>
        </w:drawing>
      </w:r>
    </w:p>
    <w:p w14:paraId="406A3A41" w14:textId="77777777" w:rsidR="00387F3C" w:rsidRDefault="00387F3C" w:rsidP="00387F3C">
      <w:pPr>
        <w:jc w:val="both"/>
      </w:pPr>
      <w:r w:rsidRPr="004F6EA6">
        <w:rPr>
          <w:rFonts w:ascii="Arial" w:hAnsi="Arial" w:cs="Arial"/>
          <w:noProof/>
        </w:rPr>
        <w:lastRenderedPageBreak/>
        <w:drawing>
          <wp:inline distT="0" distB="0" distL="0" distR="0" wp14:anchorId="08535DA7" wp14:editId="07777777">
            <wp:extent cx="8667750" cy="4686300"/>
            <wp:effectExtent l="1905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8667750" cy="4686300"/>
                    </a:xfrm>
                    <a:prstGeom prst="rect">
                      <a:avLst/>
                    </a:prstGeom>
                    <a:noFill/>
                    <a:ln w="9525">
                      <a:noFill/>
                      <a:miter lim="800000"/>
                      <a:headEnd/>
                      <a:tailEnd/>
                    </a:ln>
                  </pic:spPr>
                </pic:pic>
              </a:graphicData>
            </a:graphic>
          </wp:inline>
        </w:drawing>
      </w:r>
    </w:p>
    <w:p w14:paraId="0BB56475" w14:textId="77777777" w:rsidR="00387F3C" w:rsidRDefault="00387F3C" w:rsidP="00387F3C">
      <w:pPr>
        <w:jc w:val="both"/>
      </w:pPr>
    </w:p>
    <w:p w14:paraId="22637402" w14:textId="77777777" w:rsidR="00387F3C" w:rsidRDefault="00387F3C" w:rsidP="00387F3C">
      <w:pPr>
        <w:jc w:val="both"/>
      </w:pPr>
    </w:p>
    <w:p w14:paraId="40B76C6D" w14:textId="77777777" w:rsidR="00387F3C" w:rsidRDefault="00387F3C" w:rsidP="00387F3C">
      <w:pPr>
        <w:spacing w:after="0" w:line="240" w:lineRule="auto"/>
        <w:jc w:val="both"/>
        <w:rPr>
          <w:rFonts w:ascii="Arial" w:hAnsi="Arial" w:cs="Arial"/>
          <w:b/>
          <w:color w:val="984806" w:themeColor="accent6" w:themeShade="80"/>
          <w:sz w:val="48"/>
          <w:szCs w:val="48"/>
        </w:rPr>
        <w:sectPr w:rsidR="00387F3C" w:rsidSect="00387F3C">
          <w:pgSz w:w="16838" w:h="11906" w:orient="landscape"/>
          <w:pgMar w:top="1701" w:right="1417" w:bottom="1701" w:left="1417" w:header="708" w:footer="708" w:gutter="0"/>
          <w:cols w:space="708"/>
          <w:docGrid w:linePitch="360"/>
        </w:sectPr>
      </w:pPr>
    </w:p>
    <w:p w14:paraId="16F777F6" w14:textId="77777777" w:rsidR="00387F3C" w:rsidRDefault="00387F3C" w:rsidP="00387F3C">
      <w:pPr>
        <w:spacing w:after="0" w:line="240" w:lineRule="auto"/>
        <w:jc w:val="both"/>
        <w:rPr>
          <w:rFonts w:ascii="Arial" w:hAnsi="Arial" w:cs="Arial"/>
          <w:b/>
          <w:color w:val="984806" w:themeColor="accent6" w:themeShade="80"/>
          <w:sz w:val="48"/>
          <w:szCs w:val="48"/>
        </w:rPr>
      </w:pPr>
      <w:r w:rsidRPr="008A20C3">
        <w:rPr>
          <w:rFonts w:ascii="Arial" w:hAnsi="Arial" w:cs="Arial"/>
          <w:b/>
          <w:color w:val="984806" w:themeColor="accent6" w:themeShade="80"/>
          <w:sz w:val="48"/>
          <w:szCs w:val="48"/>
        </w:rPr>
        <w:lastRenderedPageBreak/>
        <w:t>ACTIVIDADES COMPLEMENTARIAS Y EXTRAESCOLARES</w:t>
      </w:r>
    </w:p>
    <w:p w14:paraId="1F192EE1" w14:textId="77777777" w:rsidR="00387F3C" w:rsidRDefault="00387F3C" w:rsidP="00387F3C">
      <w:pPr>
        <w:spacing w:after="0" w:line="240" w:lineRule="auto"/>
        <w:jc w:val="both"/>
        <w:rPr>
          <w:rFonts w:ascii="Arial" w:hAnsi="Arial" w:cs="Arial"/>
          <w:b/>
          <w:color w:val="984806" w:themeColor="accent6" w:themeShade="80"/>
          <w:sz w:val="48"/>
          <w:szCs w:val="48"/>
        </w:rPr>
      </w:pPr>
    </w:p>
    <w:p w14:paraId="21EF6B3B" w14:textId="77777777" w:rsidR="00387F3C" w:rsidRPr="007214A9" w:rsidRDefault="00387F3C" w:rsidP="00247386">
      <w:pPr>
        <w:pStyle w:val="Prrafodelista"/>
        <w:numPr>
          <w:ilvl w:val="0"/>
          <w:numId w:val="62"/>
        </w:numPr>
        <w:spacing w:after="0" w:line="240" w:lineRule="auto"/>
        <w:ind w:left="714" w:hanging="357"/>
        <w:jc w:val="both"/>
        <w:rPr>
          <w:rFonts w:ascii="Arial" w:hAnsi="Arial" w:cs="Arial"/>
          <w:bCs/>
        </w:rPr>
      </w:pPr>
      <w:r w:rsidRPr="007214A9">
        <w:rPr>
          <w:rFonts w:ascii="Arial" w:hAnsi="Arial" w:cs="Arial"/>
          <w:bCs/>
        </w:rPr>
        <w:t xml:space="preserve">Geología e historia del Cabo de Gata </w:t>
      </w:r>
    </w:p>
    <w:p w14:paraId="75C373F5" w14:textId="77777777" w:rsidR="00387F3C" w:rsidRPr="007214A9" w:rsidRDefault="00387F3C" w:rsidP="00247386">
      <w:pPr>
        <w:pStyle w:val="Prrafodelista"/>
        <w:numPr>
          <w:ilvl w:val="0"/>
          <w:numId w:val="62"/>
        </w:numPr>
        <w:spacing w:after="0" w:line="240" w:lineRule="auto"/>
        <w:ind w:left="714" w:hanging="357"/>
        <w:jc w:val="both"/>
        <w:rPr>
          <w:rFonts w:ascii="Arial" w:hAnsi="Arial" w:cs="Arial"/>
          <w:lang w:val="es-ES_tradnl"/>
        </w:rPr>
      </w:pPr>
      <w:r>
        <w:rPr>
          <w:rFonts w:ascii="Arial" w:hAnsi="Arial" w:cs="Arial"/>
          <w:lang w:val="es-ES_tradnl"/>
        </w:rPr>
        <w:t xml:space="preserve">Jornada de convivencia en Sierra </w:t>
      </w:r>
      <w:proofErr w:type="spellStart"/>
      <w:r>
        <w:rPr>
          <w:rFonts w:ascii="Arial" w:hAnsi="Arial" w:cs="Arial"/>
          <w:lang w:val="es-ES_tradnl"/>
        </w:rPr>
        <w:t>Gibralmora</w:t>
      </w:r>
      <w:proofErr w:type="spellEnd"/>
      <w:r w:rsidRPr="007214A9">
        <w:rPr>
          <w:rFonts w:ascii="Arial" w:hAnsi="Arial" w:cs="Arial"/>
          <w:lang w:val="es-ES_tradnl"/>
        </w:rPr>
        <w:t xml:space="preserve"> </w:t>
      </w:r>
    </w:p>
    <w:p w14:paraId="5E6752DA" w14:textId="77777777" w:rsidR="00387F3C" w:rsidRPr="00D26122" w:rsidRDefault="00387F3C" w:rsidP="00247386">
      <w:pPr>
        <w:pStyle w:val="Prrafodelista"/>
        <w:numPr>
          <w:ilvl w:val="0"/>
          <w:numId w:val="62"/>
        </w:numPr>
        <w:spacing w:after="0" w:line="240" w:lineRule="auto"/>
        <w:ind w:left="714" w:hanging="357"/>
        <w:jc w:val="both"/>
        <w:rPr>
          <w:rFonts w:ascii="Arial" w:hAnsi="Arial" w:cs="Arial"/>
          <w:bCs/>
        </w:rPr>
      </w:pPr>
      <w:r>
        <w:rPr>
          <w:rFonts w:ascii="Arial" w:hAnsi="Arial" w:cs="Arial"/>
          <w:lang w:val="es-ES_tradnl"/>
        </w:rPr>
        <w:t xml:space="preserve">Botánica y geografía en la Desembocadura del Guadalhorce o </w:t>
      </w:r>
      <w:r w:rsidRPr="007214A9">
        <w:rPr>
          <w:rFonts w:ascii="Arial" w:hAnsi="Arial" w:cs="Arial"/>
          <w:lang w:val="es-ES_tradnl"/>
        </w:rPr>
        <w:t xml:space="preserve">Sierra del </w:t>
      </w:r>
      <w:proofErr w:type="spellStart"/>
      <w:r w:rsidRPr="007214A9">
        <w:rPr>
          <w:rFonts w:ascii="Arial" w:hAnsi="Arial" w:cs="Arial"/>
          <w:lang w:val="es-ES_tradnl"/>
        </w:rPr>
        <w:t>Almorchón</w:t>
      </w:r>
      <w:proofErr w:type="spellEnd"/>
      <w:r w:rsidRPr="007214A9">
        <w:rPr>
          <w:rFonts w:ascii="Arial" w:hAnsi="Arial" w:cs="Arial"/>
          <w:lang w:val="es-ES_tradnl"/>
        </w:rPr>
        <w:t xml:space="preserve"> </w:t>
      </w:r>
      <w:r>
        <w:rPr>
          <w:rFonts w:ascii="Arial" w:hAnsi="Arial" w:cs="Arial"/>
          <w:lang w:val="es-ES_tradnl"/>
        </w:rPr>
        <w:t>o Montes de Málaga</w:t>
      </w:r>
    </w:p>
    <w:p w14:paraId="33400153" w14:textId="77777777" w:rsidR="00387F3C" w:rsidRPr="00C644BE" w:rsidRDefault="00387F3C" w:rsidP="00247386">
      <w:pPr>
        <w:pStyle w:val="Prrafodelista"/>
        <w:numPr>
          <w:ilvl w:val="0"/>
          <w:numId w:val="62"/>
        </w:numPr>
        <w:spacing w:after="0" w:line="240" w:lineRule="auto"/>
        <w:ind w:left="714" w:hanging="357"/>
        <w:jc w:val="both"/>
        <w:rPr>
          <w:rFonts w:ascii="Arial" w:hAnsi="Arial" w:cs="Arial"/>
          <w:bCs/>
        </w:rPr>
      </w:pPr>
      <w:r>
        <w:rPr>
          <w:rFonts w:ascii="Arial" w:hAnsi="Arial" w:cs="Arial"/>
          <w:lang w:val="es-ES_tradnl"/>
        </w:rPr>
        <w:t>Geología litoral, acantilados del Cantal y cueva del Tesoro</w:t>
      </w:r>
    </w:p>
    <w:p w14:paraId="0A9AAF96" w14:textId="77777777" w:rsidR="00387F3C" w:rsidRPr="00C644BE" w:rsidRDefault="00387F3C" w:rsidP="00247386">
      <w:pPr>
        <w:pStyle w:val="Prrafodelista"/>
        <w:numPr>
          <w:ilvl w:val="0"/>
          <w:numId w:val="62"/>
        </w:numPr>
        <w:spacing w:after="0" w:line="240" w:lineRule="auto"/>
        <w:ind w:left="714" w:hanging="357"/>
        <w:jc w:val="both"/>
        <w:rPr>
          <w:rFonts w:ascii="Arial" w:hAnsi="Arial" w:cs="Arial"/>
        </w:rPr>
      </w:pPr>
      <w:r w:rsidRPr="00C644BE">
        <w:rPr>
          <w:rFonts w:ascii="Arial" w:hAnsi="Arial" w:cs="Arial"/>
        </w:rPr>
        <w:t>Visita a un centro de investigación o de divulgación científica; o a un parque o paraje natural.</w:t>
      </w:r>
    </w:p>
    <w:p w14:paraId="3415EB4E" w14:textId="77777777" w:rsidR="00387F3C" w:rsidRDefault="00387F3C" w:rsidP="00387F3C">
      <w:pPr>
        <w:jc w:val="both"/>
      </w:pPr>
    </w:p>
    <w:p w14:paraId="0D2E9AF5" w14:textId="77777777" w:rsidR="00A05FD9" w:rsidRPr="007214A9" w:rsidRDefault="00A05FD9" w:rsidP="00DC2BF4">
      <w:pPr>
        <w:pStyle w:val="Prrafodelista"/>
        <w:spacing w:after="0" w:line="240" w:lineRule="auto"/>
        <w:jc w:val="both"/>
        <w:rPr>
          <w:rFonts w:ascii="Arial" w:hAnsi="Arial" w:cs="Arial"/>
          <w:bCs/>
        </w:rPr>
      </w:pPr>
    </w:p>
    <w:p w14:paraId="7B8E01A5" w14:textId="77777777" w:rsidR="00A05FD9" w:rsidRPr="008A20C3" w:rsidRDefault="00A05FD9" w:rsidP="00A05FD9">
      <w:pPr>
        <w:spacing w:after="0" w:line="240" w:lineRule="auto"/>
        <w:jc w:val="both"/>
        <w:rPr>
          <w:rFonts w:ascii="Arial" w:hAnsi="Arial" w:cs="Arial"/>
          <w:b/>
        </w:rPr>
      </w:pPr>
    </w:p>
    <w:p w14:paraId="430747B4" w14:textId="31CB5846" w:rsidR="00A05FD9" w:rsidRDefault="00A05FD9" w:rsidP="00A05FD9">
      <w:pPr>
        <w:spacing w:after="0" w:line="240" w:lineRule="auto"/>
        <w:jc w:val="both"/>
        <w:rPr>
          <w:rFonts w:ascii="Arial" w:hAnsi="Arial" w:cs="Arial"/>
          <w:b/>
        </w:rPr>
      </w:pPr>
    </w:p>
    <w:p w14:paraId="61063F28" w14:textId="7602545A" w:rsidR="000766F5" w:rsidRDefault="000766F5" w:rsidP="00A05FD9">
      <w:pPr>
        <w:spacing w:after="0" w:line="240" w:lineRule="auto"/>
        <w:jc w:val="both"/>
        <w:rPr>
          <w:rFonts w:ascii="Arial" w:hAnsi="Arial" w:cs="Arial"/>
          <w:b/>
        </w:rPr>
      </w:pPr>
    </w:p>
    <w:p w14:paraId="526AE8B2" w14:textId="6740BE99" w:rsidR="000766F5" w:rsidRDefault="000766F5" w:rsidP="00A05FD9">
      <w:pPr>
        <w:spacing w:after="0" w:line="240" w:lineRule="auto"/>
        <w:jc w:val="both"/>
        <w:rPr>
          <w:rFonts w:ascii="Arial" w:hAnsi="Arial" w:cs="Arial"/>
          <w:b/>
        </w:rPr>
      </w:pPr>
    </w:p>
    <w:p w14:paraId="39DCD849" w14:textId="36370C1D" w:rsidR="000766F5" w:rsidRDefault="000766F5" w:rsidP="00A05FD9">
      <w:pPr>
        <w:spacing w:after="0" w:line="240" w:lineRule="auto"/>
        <w:jc w:val="both"/>
        <w:rPr>
          <w:rFonts w:ascii="Arial" w:hAnsi="Arial" w:cs="Arial"/>
          <w:b/>
        </w:rPr>
      </w:pPr>
    </w:p>
    <w:p w14:paraId="78D8745F" w14:textId="42552CFC" w:rsidR="000766F5" w:rsidRDefault="000766F5" w:rsidP="00A05FD9">
      <w:pPr>
        <w:spacing w:after="0" w:line="240" w:lineRule="auto"/>
        <w:jc w:val="both"/>
        <w:rPr>
          <w:rFonts w:ascii="Arial" w:hAnsi="Arial" w:cs="Arial"/>
          <w:b/>
        </w:rPr>
      </w:pPr>
    </w:p>
    <w:p w14:paraId="58ABA7EC" w14:textId="31CA59DF" w:rsidR="000766F5" w:rsidRDefault="000766F5" w:rsidP="00A05FD9">
      <w:pPr>
        <w:spacing w:after="0" w:line="240" w:lineRule="auto"/>
        <w:jc w:val="both"/>
        <w:rPr>
          <w:rFonts w:ascii="Arial" w:hAnsi="Arial" w:cs="Arial"/>
          <w:b/>
        </w:rPr>
      </w:pPr>
    </w:p>
    <w:p w14:paraId="3AE6931C" w14:textId="02BA5A9D" w:rsidR="000766F5" w:rsidRDefault="000766F5" w:rsidP="00A05FD9">
      <w:pPr>
        <w:spacing w:after="0" w:line="240" w:lineRule="auto"/>
        <w:jc w:val="both"/>
        <w:rPr>
          <w:rFonts w:ascii="Arial" w:hAnsi="Arial" w:cs="Arial"/>
          <w:b/>
        </w:rPr>
      </w:pPr>
    </w:p>
    <w:p w14:paraId="4232E877" w14:textId="4F44BF81" w:rsidR="000766F5" w:rsidRDefault="000766F5" w:rsidP="00A05FD9">
      <w:pPr>
        <w:spacing w:after="0" w:line="240" w:lineRule="auto"/>
        <w:jc w:val="both"/>
        <w:rPr>
          <w:rFonts w:ascii="Arial" w:hAnsi="Arial" w:cs="Arial"/>
          <w:b/>
        </w:rPr>
      </w:pPr>
    </w:p>
    <w:p w14:paraId="1B73A928" w14:textId="38EDC395" w:rsidR="000766F5" w:rsidRDefault="000766F5" w:rsidP="00A05FD9">
      <w:pPr>
        <w:spacing w:after="0" w:line="240" w:lineRule="auto"/>
        <w:jc w:val="both"/>
        <w:rPr>
          <w:rFonts w:ascii="Arial" w:hAnsi="Arial" w:cs="Arial"/>
          <w:b/>
        </w:rPr>
      </w:pPr>
    </w:p>
    <w:p w14:paraId="14750126" w14:textId="388C1A1B" w:rsidR="000766F5" w:rsidRDefault="000766F5" w:rsidP="00A05FD9">
      <w:pPr>
        <w:spacing w:after="0" w:line="240" w:lineRule="auto"/>
        <w:jc w:val="both"/>
        <w:rPr>
          <w:rFonts w:ascii="Arial" w:hAnsi="Arial" w:cs="Arial"/>
          <w:b/>
        </w:rPr>
      </w:pPr>
    </w:p>
    <w:p w14:paraId="71D23D58" w14:textId="63F58A8A" w:rsidR="000766F5" w:rsidRDefault="000766F5" w:rsidP="00A05FD9">
      <w:pPr>
        <w:spacing w:after="0" w:line="240" w:lineRule="auto"/>
        <w:jc w:val="both"/>
        <w:rPr>
          <w:rFonts w:ascii="Arial" w:hAnsi="Arial" w:cs="Arial"/>
          <w:b/>
        </w:rPr>
      </w:pPr>
    </w:p>
    <w:p w14:paraId="5DD0C6BE" w14:textId="66BE6353" w:rsidR="000766F5" w:rsidRDefault="000766F5" w:rsidP="00A05FD9">
      <w:pPr>
        <w:spacing w:after="0" w:line="240" w:lineRule="auto"/>
        <w:jc w:val="both"/>
        <w:rPr>
          <w:rFonts w:ascii="Arial" w:hAnsi="Arial" w:cs="Arial"/>
          <w:b/>
        </w:rPr>
      </w:pPr>
    </w:p>
    <w:p w14:paraId="30F54FAE" w14:textId="6585584D" w:rsidR="000766F5" w:rsidRDefault="000766F5" w:rsidP="00A05FD9">
      <w:pPr>
        <w:spacing w:after="0" w:line="240" w:lineRule="auto"/>
        <w:jc w:val="both"/>
        <w:rPr>
          <w:rFonts w:ascii="Arial" w:hAnsi="Arial" w:cs="Arial"/>
          <w:b/>
        </w:rPr>
      </w:pPr>
    </w:p>
    <w:p w14:paraId="47997463" w14:textId="321D492C" w:rsidR="000766F5" w:rsidRDefault="000766F5" w:rsidP="00A05FD9">
      <w:pPr>
        <w:spacing w:after="0" w:line="240" w:lineRule="auto"/>
        <w:jc w:val="both"/>
        <w:rPr>
          <w:rFonts w:ascii="Arial" w:hAnsi="Arial" w:cs="Arial"/>
          <w:b/>
        </w:rPr>
      </w:pPr>
    </w:p>
    <w:p w14:paraId="288CE48B" w14:textId="70EF743E" w:rsidR="000766F5" w:rsidRDefault="000766F5" w:rsidP="00A05FD9">
      <w:pPr>
        <w:spacing w:after="0" w:line="240" w:lineRule="auto"/>
        <w:jc w:val="both"/>
        <w:rPr>
          <w:rFonts w:ascii="Arial" w:hAnsi="Arial" w:cs="Arial"/>
          <w:b/>
        </w:rPr>
      </w:pPr>
    </w:p>
    <w:p w14:paraId="2D4B6FED" w14:textId="4581225E" w:rsidR="000766F5" w:rsidRDefault="000766F5" w:rsidP="00A05FD9">
      <w:pPr>
        <w:spacing w:after="0" w:line="240" w:lineRule="auto"/>
        <w:jc w:val="both"/>
        <w:rPr>
          <w:rFonts w:ascii="Arial" w:hAnsi="Arial" w:cs="Arial"/>
          <w:b/>
        </w:rPr>
      </w:pPr>
    </w:p>
    <w:p w14:paraId="061050A9" w14:textId="2B5B3797" w:rsidR="000766F5" w:rsidRDefault="000766F5" w:rsidP="00A05FD9">
      <w:pPr>
        <w:spacing w:after="0" w:line="240" w:lineRule="auto"/>
        <w:jc w:val="both"/>
        <w:rPr>
          <w:rFonts w:ascii="Arial" w:hAnsi="Arial" w:cs="Arial"/>
          <w:b/>
        </w:rPr>
      </w:pPr>
    </w:p>
    <w:p w14:paraId="65706116" w14:textId="7C0E7050" w:rsidR="000766F5" w:rsidRDefault="000766F5" w:rsidP="00A05FD9">
      <w:pPr>
        <w:spacing w:after="0" w:line="240" w:lineRule="auto"/>
        <w:jc w:val="both"/>
        <w:rPr>
          <w:rFonts w:ascii="Arial" w:hAnsi="Arial" w:cs="Arial"/>
          <w:b/>
        </w:rPr>
      </w:pPr>
    </w:p>
    <w:p w14:paraId="50F7A88B" w14:textId="19A50128" w:rsidR="000766F5" w:rsidRDefault="000766F5" w:rsidP="00A05FD9">
      <w:pPr>
        <w:spacing w:after="0" w:line="240" w:lineRule="auto"/>
        <w:jc w:val="both"/>
        <w:rPr>
          <w:rFonts w:ascii="Arial" w:hAnsi="Arial" w:cs="Arial"/>
          <w:b/>
        </w:rPr>
      </w:pPr>
    </w:p>
    <w:p w14:paraId="6A2A1EF7" w14:textId="79DDD1FA" w:rsidR="000766F5" w:rsidRDefault="000766F5" w:rsidP="00A05FD9">
      <w:pPr>
        <w:spacing w:after="0" w:line="240" w:lineRule="auto"/>
        <w:jc w:val="both"/>
        <w:rPr>
          <w:rFonts w:ascii="Arial" w:hAnsi="Arial" w:cs="Arial"/>
          <w:b/>
        </w:rPr>
      </w:pPr>
    </w:p>
    <w:p w14:paraId="4DCD4EAB" w14:textId="3ADE69B6" w:rsidR="000766F5" w:rsidRDefault="000766F5" w:rsidP="00A05FD9">
      <w:pPr>
        <w:spacing w:after="0" w:line="240" w:lineRule="auto"/>
        <w:jc w:val="both"/>
        <w:rPr>
          <w:rFonts w:ascii="Arial" w:hAnsi="Arial" w:cs="Arial"/>
          <w:b/>
        </w:rPr>
      </w:pPr>
    </w:p>
    <w:p w14:paraId="018A3DD8" w14:textId="7C5D449F" w:rsidR="000766F5" w:rsidRDefault="000766F5" w:rsidP="00A05FD9">
      <w:pPr>
        <w:spacing w:after="0" w:line="240" w:lineRule="auto"/>
        <w:jc w:val="both"/>
        <w:rPr>
          <w:rFonts w:ascii="Arial" w:hAnsi="Arial" w:cs="Arial"/>
          <w:b/>
        </w:rPr>
      </w:pPr>
    </w:p>
    <w:p w14:paraId="211E7DED" w14:textId="2EE84A25" w:rsidR="000766F5" w:rsidRDefault="000766F5" w:rsidP="00A05FD9">
      <w:pPr>
        <w:spacing w:after="0" w:line="240" w:lineRule="auto"/>
        <w:jc w:val="both"/>
        <w:rPr>
          <w:rFonts w:ascii="Arial" w:hAnsi="Arial" w:cs="Arial"/>
          <w:b/>
        </w:rPr>
      </w:pPr>
    </w:p>
    <w:p w14:paraId="2071452F" w14:textId="3C131A54" w:rsidR="000766F5" w:rsidRDefault="000766F5" w:rsidP="00A05FD9">
      <w:pPr>
        <w:spacing w:after="0" w:line="240" w:lineRule="auto"/>
        <w:jc w:val="both"/>
        <w:rPr>
          <w:rFonts w:ascii="Arial" w:hAnsi="Arial" w:cs="Arial"/>
          <w:b/>
        </w:rPr>
      </w:pPr>
    </w:p>
    <w:p w14:paraId="43E5EA26" w14:textId="6E835476" w:rsidR="000766F5" w:rsidRDefault="000766F5" w:rsidP="00A05FD9">
      <w:pPr>
        <w:spacing w:after="0" w:line="240" w:lineRule="auto"/>
        <w:jc w:val="both"/>
        <w:rPr>
          <w:rFonts w:ascii="Arial" w:hAnsi="Arial" w:cs="Arial"/>
          <w:b/>
        </w:rPr>
      </w:pPr>
    </w:p>
    <w:p w14:paraId="3F4C365E" w14:textId="09CA7DC5" w:rsidR="000766F5" w:rsidRDefault="000766F5" w:rsidP="00A05FD9">
      <w:pPr>
        <w:spacing w:after="0" w:line="240" w:lineRule="auto"/>
        <w:jc w:val="both"/>
        <w:rPr>
          <w:rFonts w:ascii="Arial" w:hAnsi="Arial" w:cs="Arial"/>
          <w:b/>
        </w:rPr>
      </w:pPr>
    </w:p>
    <w:p w14:paraId="384792D5" w14:textId="5BB964A7" w:rsidR="000766F5" w:rsidRDefault="000766F5" w:rsidP="00A05FD9">
      <w:pPr>
        <w:spacing w:after="0" w:line="240" w:lineRule="auto"/>
        <w:jc w:val="both"/>
        <w:rPr>
          <w:rFonts w:ascii="Arial" w:hAnsi="Arial" w:cs="Arial"/>
          <w:b/>
        </w:rPr>
      </w:pPr>
    </w:p>
    <w:p w14:paraId="72573EC5" w14:textId="55E69DCA" w:rsidR="000766F5" w:rsidRDefault="000766F5" w:rsidP="00A05FD9">
      <w:pPr>
        <w:spacing w:after="0" w:line="240" w:lineRule="auto"/>
        <w:jc w:val="both"/>
        <w:rPr>
          <w:rFonts w:ascii="Arial" w:hAnsi="Arial" w:cs="Arial"/>
          <w:b/>
        </w:rPr>
      </w:pPr>
    </w:p>
    <w:p w14:paraId="0B402647" w14:textId="2B156771" w:rsidR="000766F5" w:rsidRDefault="000766F5" w:rsidP="00A05FD9">
      <w:pPr>
        <w:spacing w:after="0" w:line="240" w:lineRule="auto"/>
        <w:jc w:val="both"/>
        <w:rPr>
          <w:rFonts w:ascii="Arial" w:hAnsi="Arial" w:cs="Arial"/>
          <w:b/>
        </w:rPr>
      </w:pPr>
    </w:p>
    <w:p w14:paraId="6F2E34C9" w14:textId="690C07C2" w:rsidR="000766F5" w:rsidRDefault="000766F5" w:rsidP="00A05FD9">
      <w:pPr>
        <w:spacing w:after="0" w:line="240" w:lineRule="auto"/>
        <w:jc w:val="both"/>
        <w:rPr>
          <w:rFonts w:ascii="Arial" w:hAnsi="Arial" w:cs="Arial"/>
          <w:b/>
        </w:rPr>
      </w:pPr>
    </w:p>
    <w:p w14:paraId="0D928542" w14:textId="00E07151" w:rsidR="000766F5" w:rsidRDefault="000766F5" w:rsidP="00A05FD9">
      <w:pPr>
        <w:spacing w:after="0" w:line="240" w:lineRule="auto"/>
        <w:jc w:val="both"/>
        <w:rPr>
          <w:rFonts w:ascii="Arial" w:hAnsi="Arial" w:cs="Arial"/>
          <w:b/>
        </w:rPr>
      </w:pPr>
    </w:p>
    <w:p w14:paraId="3D67D298" w14:textId="0A2BAA90" w:rsidR="000766F5" w:rsidRDefault="000766F5" w:rsidP="00A05FD9">
      <w:pPr>
        <w:spacing w:after="0" w:line="240" w:lineRule="auto"/>
        <w:jc w:val="both"/>
        <w:rPr>
          <w:rFonts w:ascii="Arial" w:hAnsi="Arial" w:cs="Arial"/>
          <w:b/>
        </w:rPr>
      </w:pPr>
    </w:p>
    <w:p w14:paraId="483B0990" w14:textId="41470F6C" w:rsidR="000766F5" w:rsidRDefault="000766F5" w:rsidP="00A05FD9">
      <w:pPr>
        <w:spacing w:after="0" w:line="240" w:lineRule="auto"/>
        <w:jc w:val="both"/>
        <w:rPr>
          <w:rFonts w:ascii="Arial" w:hAnsi="Arial" w:cs="Arial"/>
          <w:b/>
        </w:rPr>
      </w:pPr>
    </w:p>
    <w:p w14:paraId="5E278C42" w14:textId="6D351B8C" w:rsidR="000766F5" w:rsidRDefault="000766F5" w:rsidP="00A05FD9">
      <w:pPr>
        <w:spacing w:after="0" w:line="240" w:lineRule="auto"/>
        <w:jc w:val="both"/>
        <w:rPr>
          <w:rFonts w:ascii="Arial" w:hAnsi="Arial" w:cs="Arial"/>
          <w:b/>
        </w:rPr>
      </w:pPr>
    </w:p>
    <w:p w14:paraId="296EC139" w14:textId="16A38DAC" w:rsidR="000766F5" w:rsidRDefault="000766F5" w:rsidP="00A05FD9">
      <w:pPr>
        <w:spacing w:after="0" w:line="240" w:lineRule="auto"/>
        <w:jc w:val="both"/>
        <w:rPr>
          <w:rFonts w:ascii="Arial" w:hAnsi="Arial" w:cs="Arial"/>
          <w:b/>
        </w:rPr>
      </w:pPr>
    </w:p>
    <w:p w14:paraId="1B7EC4A5" w14:textId="7DBE5BDD" w:rsidR="000766F5" w:rsidRDefault="000766F5" w:rsidP="00A05FD9">
      <w:pPr>
        <w:spacing w:after="0" w:line="240" w:lineRule="auto"/>
        <w:jc w:val="both"/>
        <w:rPr>
          <w:rFonts w:ascii="Arial" w:hAnsi="Arial" w:cs="Arial"/>
          <w:b/>
        </w:rPr>
      </w:pPr>
    </w:p>
    <w:p w14:paraId="0AD72553" w14:textId="71E7D10D" w:rsidR="000766F5" w:rsidRDefault="000766F5" w:rsidP="00A05FD9">
      <w:pPr>
        <w:spacing w:after="0" w:line="240" w:lineRule="auto"/>
        <w:jc w:val="both"/>
        <w:rPr>
          <w:rFonts w:ascii="Arial" w:hAnsi="Arial" w:cs="Arial"/>
          <w:b/>
        </w:rPr>
      </w:pPr>
    </w:p>
    <w:p w14:paraId="3A1C2143" w14:textId="77777777" w:rsidR="000766F5" w:rsidRDefault="000766F5" w:rsidP="000766F5">
      <w:pPr>
        <w:pStyle w:val="paragraph"/>
        <w:spacing w:before="0" w:beforeAutospacing="0" w:after="0" w:afterAutospacing="0"/>
        <w:jc w:val="both"/>
        <w:textAlignment w:val="baseline"/>
        <w:rPr>
          <w:rStyle w:val="normaltextrun"/>
          <w:rFonts w:ascii="Arial" w:hAnsi="Arial" w:cs="Arial"/>
          <w:b/>
          <w:bCs/>
          <w:color w:val="984806" w:themeColor="accent6" w:themeShade="80"/>
          <w:sz w:val="36"/>
          <w:szCs w:val="36"/>
        </w:rPr>
      </w:pPr>
      <w:r w:rsidRPr="000766F5">
        <w:rPr>
          <w:rStyle w:val="normaltextrun"/>
          <w:rFonts w:ascii="Arial" w:hAnsi="Arial" w:cs="Arial"/>
          <w:b/>
          <w:bCs/>
          <w:color w:val="984806" w:themeColor="accent6" w:themeShade="80"/>
          <w:sz w:val="36"/>
          <w:szCs w:val="36"/>
        </w:rPr>
        <w:lastRenderedPageBreak/>
        <w:t xml:space="preserve">ANEXO:    </w:t>
      </w:r>
    </w:p>
    <w:p w14:paraId="13F3DD4F" w14:textId="5ADF8F8D" w:rsidR="000766F5" w:rsidRPr="000766F5" w:rsidRDefault="000766F5" w:rsidP="000766F5">
      <w:pPr>
        <w:pStyle w:val="paragraph"/>
        <w:spacing w:before="0" w:beforeAutospacing="0" w:after="0" w:afterAutospacing="0"/>
        <w:jc w:val="both"/>
        <w:textAlignment w:val="baseline"/>
        <w:rPr>
          <w:rStyle w:val="eop"/>
          <w:rFonts w:ascii="Arial" w:hAnsi="Arial" w:cs="Arial"/>
          <w:color w:val="984806" w:themeColor="accent6" w:themeShade="80"/>
          <w:sz w:val="36"/>
          <w:szCs w:val="36"/>
        </w:rPr>
      </w:pPr>
      <w:r w:rsidRPr="000766F5">
        <w:rPr>
          <w:rStyle w:val="normaltextrun"/>
          <w:rFonts w:ascii="Arial" w:hAnsi="Arial" w:cs="Arial"/>
          <w:b/>
          <w:bCs/>
          <w:color w:val="984806" w:themeColor="accent6" w:themeShade="80"/>
          <w:sz w:val="36"/>
          <w:szCs w:val="36"/>
        </w:rPr>
        <w:t>MODIFICACIONES A LA PROGRAMACIÓN EN CASO DE SUSPENSIÓN DE LAS CLASES PRESENCIALES</w:t>
      </w:r>
      <w:r>
        <w:rPr>
          <w:rStyle w:val="normaltextrun"/>
          <w:rFonts w:ascii="Arial" w:hAnsi="Arial" w:cs="Arial"/>
          <w:b/>
          <w:bCs/>
          <w:color w:val="984806" w:themeColor="accent6" w:themeShade="80"/>
          <w:sz w:val="36"/>
          <w:szCs w:val="36"/>
        </w:rPr>
        <w:t xml:space="preserve"> A CAUSA DE LA COVID-19</w:t>
      </w:r>
      <w:r w:rsidRPr="000766F5">
        <w:rPr>
          <w:rStyle w:val="normaltextrun"/>
          <w:rFonts w:ascii="Arial" w:hAnsi="Arial" w:cs="Arial"/>
          <w:b/>
          <w:bCs/>
          <w:color w:val="984806" w:themeColor="accent6" w:themeShade="80"/>
          <w:sz w:val="36"/>
          <w:szCs w:val="36"/>
        </w:rPr>
        <w:t>. </w:t>
      </w:r>
      <w:r w:rsidRPr="000766F5">
        <w:rPr>
          <w:rStyle w:val="eop"/>
          <w:rFonts w:ascii="Arial" w:hAnsi="Arial" w:cs="Arial"/>
          <w:color w:val="984806" w:themeColor="accent6" w:themeShade="80"/>
          <w:sz w:val="36"/>
          <w:szCs w:val="36"/>
        </w:rPr>
        <w:t> </w:t>
      </w:r>
    </w:p>
    <w:p w14:paraId="5FCD64AC"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p>
    <w:p w14:paraId="0D7DDCC5" w14:textId="1361CF56" w:rsidR="000766F5" w:rsidRPr="002F1A2B" w:rsidRDefault="000766F5" w:rsidP="00247386">
      <w:pPr>
        <w:pStyle w:val="paragraph"/>
        <w:numPr>
          <w:ilvl w:val="1"/>
          <w:numId w:val="113"/>
        </w:numPr>
        <w:spacing w:before="0" w:beforeAutospacing="0" w:after="0" w:afterAutospacing="0"/>
        <w:jc w:val="both"/>
        <w:textAlignment w:val="baseline"/>
        <w:rPr>
          <w:rStyle w:val="eop"/>
          <w:rFonts w:ascii="Calibri" w:hAnsi="Calibri" w:cs="Calibri"/>
          <w:sz w:val="28"/>
          <w:szCs w:val="28"/>
        </w:rPr>
      </w:pPr>
      <w:r w:rsidRPr="000766F5">
        <w:rPr>
          <w:rStyle w:val="normaltextrun"/>
          <w:rFonts w:ascii="Arial" w:hAnsi="Arial" w:cs="Arial"/>
          <w:b/>
          <w:bCs/>
          <w:sz w:val="28"/>
          <w:szCs w:val="28"/>
        </w:rPr>
        <w:t>ATENCIÓN A ALUMNOS/AS EN CUARENTENA O VULNERABLES</w:t>
      </w:r>
      <w:r w:rsidRPr="000766F5">
        <w:rPr>
          <w:rStyle w:val="eop"/>
          <w:rFonts w:ascii="Arial" w:hAnsi="Arial" w:cs="Arial"/>
          <w:sz w:val="28"/>
          <w:szCs w:val="28"/>
        </w:rPr>
        <w:t> </w:t>
      </w:r>
    </w:p>
    <w:p w14:paraId="2A5BDE06" w14:textId="77777777" w:rsidR="002F1A2B" w:rsidRPr="000766F5" w:rsidRDefault="002F1A2B" w:rsidP="002F1A2B">
      <w:pPr>
        <w:pStyle w:val="paragraph"/>
        <w:spacing w:before="0" w:beforeAutospacing="0" w:after="0" w:afterAutospacing="0"/>
        <w:ind w:left="1440"/>
        <w:jc w:val="both"/>
        <w:textAlignment w:val="baseline"/>
        <w:rPr>
          <w:rFonts w:ascii="Calibri" w:hAnsi="Calibri" w:cs="Calibri"/>
          <w:sz w:val="28"/>
          <w:szCs w:val="28"/>
        </w:rPr>
      </w:pPr>
    </w:p>
    <w:p w14:paraId="308B2678"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La atención a los alumnos o alumnas que se encuentren en situación de cuarentena a causa de la covid-19, será la misma que se ha venido practicando al alumnado que, por cualquier motivo justificado, no pudiera asistir a clase durante un periodo de tiempo limitado. A través de la plataforma, </w:t>
      </w:r>
      <w:proofErr w:type="spellStart"/>
      <w:r>
        <w:rPr>
          <w:rStyle w:val="normaltextrun"/>
          <w:rFonts w:ascii="Arial" w:hAnsi="Arial" w:cs="Arial"/>
          <w:sz w:val="22"/>
          <w:szCs w:val="22"/>
        </w:rPr>
        <w:t>Classroom</w:t>
      </w:r>
      <w:proofErr w:type="spellEnd"/>
      <w:r>
        <w:rPr>
          <w:rStyle w:val="normaltextrun"/>
          <w:rFonts w:ascii="Arial" w:hAnsi="Arial" w:cs="Arial"/>
          <w:sz w:val="22"/>
          <w:szCs w:val="22"/>
        </w:rPr>
        <w:t> o Moodle, se tendrá un contacto permanente con él, y a través de ellas se realizará todo el intercambio de materiales y actividades que se considere oportuno durante el periodo de cuarentena. </w:t>
      </w:r>
      <w:r>
        <w:rPr>
          <w:rStyle w:val="eop"/>
          <w:rFonts w:ascii="Arial" w:hAnsi="Arial" w:cs="Arial"/>
          <w:sz w:val="22"/>
          <w:szCs w:val="22"/>
        </w:rPr>
        <w:t> </w:t>
      </w:r>
    </w:p>
    <w:p w14:paraId="654F8635"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Los ejercicios de evaluación que requieran la </w:t>
      </w:r>
      <w:proofErr w:type="spellStart"/>
      <w:r>
        <w:rPr>
          <w:rStyle w:val="normaltextrun"/>
          <w:rFonts w:ascii="Arial" w:hAnsi="Arial" w:cs="Arial"/>
          <w:sz w:val="22"/>
          <w:szCs w:val="22"/>
        </w:rPr>
        <w:t>presencialidad</w:t>
      </w:r>
      <w:proofErr w:type="spellEnd"/>
      <w:r>
        <w:rPr>
          <w:rStyle w:val="normaltextrun"/>
          <w:rFonts w:ascii="Arial" w:hAnsi="Arial" w:cs="Arial"/>
          <w:sz w:val="22"/>
          <w:szCs w:val="22"/>
        </w:rPr>
        <w:t xml:space="preserve"> se realizarán cuando el alumnado vuelva a las clases presenciales normales, estableciendo un calendario consensuado para realizarlas. En caso de que la ausencia del alumno se prolongue en el tiempo, o que no pueda asistir a clase por tener la condición de vulnerable, estas pruebas se podrán hacer de forma telemática.</w:t>
      </w:r>
      <w:r>
        <w:rPr>
          <w:rStyle w:val="eop"/>
          <w:rFonts w:ascii="Arial" w:hAnsi="Arial" w:cs="Arial"/>
          <w:sz w:val="22"/>
          <w:szCs w:val="22"/>
        </w:rPr>
        <w:t> </w:t>
      </w:r>
    </w:p>
    <w:p w14:paraId="36DC9D6F"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89080AB" w14:textId="7FE006F0" w:rsidR="000766F5" w:rsidRPr="000766F5" w:rsidRDefault="000766F5" w:rsidP="00247386">
      <w:pPr>
        <w:pStyle w:val="paragraph"/>
        <w:numPr>
          <w:ilvl w:val="1"/>
          <w:numId w:val="113"/>
        </w:numPr>
        <w:spacing w:before="0" w:beforeAutospacing="0" w:after="0" w:afterAutospacing="0"/>
        <w:jc w:val="both"/>
        <w:textAlignment w:val="baseline"/>
        <w:rPr>
          <w:rFonts w:ascii="Calibri" w:hAnsi="Calibri" w:cs="Calibri"/>
          <w:sz w:val="28"/>
          <w:szCs w:val="28"/>
        </w:rPr>
      </w:pPr>
      <w:r w:rsidRPr="000766F5">
        <w:rPr>
          <w:rStyle w:val="normaltextrun"/>
          <w:rFonts w:ascii="Arial" w:hAnsi="Arial" w:cs="Arial"/>
          <w:b/>
          <w:bCs/>
          <w:sz w:val="28"/>
          <w:szCs w:val="28"/>
        </w:rPr>
        <w:t>ADAPTACIONES DE LA PROGRAMACIÓN EN CASO DE CONFINAMIENTO</w:t>
      </w:r>
      <w:r w:rsidRPr="000766F5">
        <w:rPr>
          <w:rStyle w:val="eop"/>
          <w:rFonts w:ascii="Arial" w:hAnsi="Arial" w:cs="Arial"/>
          <w:sz w:val="28"/>
          <w:szCs w:val="28"/>
        </w:rPr>
        <w:t> </w:t>
      </w:r>
    </w:p>
    <w:p w14:paraId="6AA4F5B0"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5724B69" w14:textId="1316BB72" w:rsidR="000766F5" w:rsidRDefault="000766F5" w:rsidP="00247386">
      <w:pPr>
        <w:pStyle w:val="paragraph"/>
        <w:numPr>
          <w:ilvl w:val="0"/>
          <w:numId w:val="172"/>
        </w:numPr>
        <w:spacing w:before="0" w:beforeAutospacing="0" w:after="0" w:afterAutospacing="0"/>
        <w:jc w:val="both"/>
        <w:textAlignment w:val="baseline"/>
        <w:rPr>
          <w:rFonts w:ascii="Calibri" w:hAnsi="Calibri" w:cs="Calibri"/>
          <w:sz w:val="22"/>
          <w:szCs w:val="22"/>
        </w:rPr>
      </w:pPr>
      <w:r>
        <w:rPr>
          <w:rStyle w:val="normaltextrun"/>
          <w:rFonts w:ascii="Arial" w:hAnsi="Arial" w:cs="Arial"/>
          <w:b/>
          <w:bCs/>
          <w:sz w:val="22"/>
          <w:szCs w:val="22"/>
        </w:rPr>
        <w:t>ESO, FPB y Bachillerato diurno</w:t>
      </w:r>
      <w:r>
        <w:rPr>
          <w:rStyle w:val="eop"/>
          <w:rFonts w:ascii="Arial" w:hAnsi="Arial" w:cs="Arial"/>
          <w:sz w:val="22"/>
          <w:szCs w:val="22"/>
        </w:rPr>
        <w:t> </w:t>
      </w:r>
    </w:p>
    <w:p w14:paraId="1CC3D942" w14:textId="77777777" w:rsidR="000766F5" w:rsidRDefault="000766F5" w:rsidP="000766F5">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07271D9"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Durante este curso se está impartiendo clases de forma presencial solo en 1º de ESO y 2º de FPB, el resto de las asignaturas se imparten en la modalidad semipresencial.</w:t>
      </w:r>
      <w:r>
        <w:rPr>
          <w:rStyle w:val="eop"/>
          <w:rFonts w:ascii="Arial" w:hAnsi="Arial" w:cs="Arial"/>
          <w:sz w:val="22"/>
          <w:szCs w:val="22"/>
        </w:rPr>
        <w:t> </w:t>
      </w:r>
    </w:p>
    <w:p w14:paraId="61866680" w14:textId="4B963874" w:rsidR="000766F5" w:rsidRDefault="000766F5" w:rsidP="000766F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Desde el principio de curso hemos procurado que nuestro alumnado adquiera las destrezas básicas para moverse a través de las TIC. De esta forma, tanto en los grupos presenciales como en los semipresenciales, el paso a la no </w:t>
      </w:r>
      <w:proofErr w:type="spellStart"/>
      <w:r>
        <w:rPr>
          <w:rStyle w:val="normaltextrun"/>
          <w:rFonts w:ascii="Arial" w:hAnsi="Arial" w:cs="Arial"/>
          <w:sz w:val="22"/>
          <w:szCs w:val="22"/>
        </w:rPr>
        <w:t>presencialidad</w:t>
      </w:r>
      <w:proofErr w:type="spellEnd"/>
      <w:r>
        <w:rPr>
          <w:rStyle w:val="normaltextrun"/>
          <w:rFonts w:ascii="Arial" w:hAnsi="Arial" w:cs="Arial"/>
          <w:sz w:val="22"/>
          <w:szCs w:val="22"/>
        </w:rPr>
        <w:t xml:space="preserve"> se desarrollará de una forma más fácil y accesible tanto para el alumnado como para los docentes.</w:t>
      </w:r>
      <w:r>
        <w:rPr>
          <w:rStyle w:val="eop"/>
          <w:rFonts w:ascii="Arial" w:hAnsi="Arial" w:cs="Arial"/>
          <w:sz w:val="22"/>
          <w:szCs w:val="22"/>
        </w:rPr>
        <w:t> </w:t>
      </w:r>
    </w:p>
    <w:p w14:paraId="5D00A2E4" w14:textId="77777777" w:rsidR="00ED1BF8" w:rsidRDefault="00ED1BF8" w:rsidP="000766F5">
      <w:pPr>
        <w:pStyle w:val="paragraph"/>
        <w:spacing w:before="0" w:beforeAutospacing="0" w:after="0" w:afterAutospacing="0"/>
        <w:jc w:val="both"/>
        <w:textAlignment w:val="baseline"/>
        <w:rPr>
          <w:rFonts w:ascii="Segoe UI" w:hAnsi="Segoe UI" w:cs="Segoe UI"/>
          <w:sz w:val="18"/>
          <w:szCs w:val="18"/>
        </w:rPr>
      </w:pPr>
    </w:p>
    <w:p w14:paraId="1E368878" w14:textId="7E004251" w:rsidR="000766F5" w:rsidRDefault="000766F5" w:rsidP="000766F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Todos los grupos cuentan con clases en una de estas plataformas educativas: </w:t>
      </w:r>
      <w:proofErr w:type="spellStart"/>
      <w:r>
        <w:rPr>
          <w:rStyle w:val="normaltextrun"/>
          <w:rFonts w:ascii="Arial" w:hAnsi="Arial" w:cs="Arial"/>
          <w:sz w:val="22"/>
          <w:szCs w:val="22"/>
        </w:rPr>
        <w:t>Classroom</w:t>
      </w:r>
      <w:proofErr w:type="spellEnd"/>
      <w:r>
        <w:rPr>
          <w:rStyle w:val="normaltextrun"/>
          <w:rFonts w:ascii="Arial" w:hAnsi="Arial" w:cs="Arial"/>
          <w:sz w:val="22"/>
          <w:szCs w:val="22"/>
        </w:rPr>
        <w:t> para los grupos de ESO y FPB, y Moodle para los grupos de bachillerato.</w:t>
      </w:r>
      <w:r>
        <w:rPr>
          <w:rStyle w:val="eop"/>
          <w:rFonts w:ascii="Arial" w:hAnsi="Arial" w:cs="Arial"/>
          <w:sz w:val="22"/>
          <w:szCs w:val="22"/>
        </w:rPr>
        <w:t> </w:t>
      </w:r>
      <w:r>
        <w:rPr>
          <w:rStyle w:val="normaltextrun"/>
          <w:rFonts w:ascii="Arial" w:hAnsi="Arial" w:cs="Arial"/>
          <w:sz w:val="22"/>
          <w:szCs w:val="22"/>
        </w:rPr>
        <w:t>A través de estas plataformas se desarrollarán las clases, siempre cumpliendo las instrucciones que, desde la dirección del centro, o desde la Consejería de Educación y Deporte se dicten.</w:t>
      </w:r>
      <w:r>
        <w:rPr>
          <w:rStyle w:val="eop"/>
          <w:rFonts w:ascii="Arial" w:hAnsi="Arial" w:cs="Arial"/>
          <w:sz w:val="22"/>
          <w:szCs w:val="22"/>
        </w:rPr>
        <w:t> </w:t>
      </w:r>
    </w:p>
    <w:p w14:paraId="2D94DC72" w14:textId="77777777" w:rsidR="00ED1BF8" w:rsidRDefault="00ED1BF8" w:rsidP="000766F5">
      <w:pPr>
        <w:pStyle w:val="paragraph"/>
        <w:spacing w:before="0" w:beforeAutospacing="0" w:after="0" w:afterAutospacing="0"/>
        <w:jc w:val="both"/>
        <w:textAlignment w:val="baseline"/>
        <w:rPr>
          <w:rFonts w:ascii="Segoe UI" w:hAnsi="Segoe UI" w:cs="Segoe UI"/>
          <w:sz w:val="18"/>
          <w:szCs w:val="18"/>
        </w:rPr>
      </w:pPr>
    </w:p>
    <w:p w14:paraId="2D1E17F8"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caso de que se suspendieran las clases presenciales debido a una cuarentena en un grupo concreto, o si llegara el caso a un confinamiento, las clases presenciales serían sustituidas por no presenciales, por lo que se aplicarían las mismas medidas que se están llevando a cabo durante este curso, es decir, continuaremos las clases usando las siguientes plataformas y programas:</w:t>
      </w:r>
      <w:r>
        <w:rPr>
          <w:rStyle w:val="eop"/>
          <w:rFonts w:ascii="Arial" w:hAnsi="Arial" w:cs="Arial"/>
          <w:sz w:val="22"/>
          <w:szCs w:val="22"/>
        </w:rPr>
        <w:t> </w:t>
      </w:r>
    </w:p>
    <w:p w14:paraId="768A5DA8" w14:textId="1E93F899" w:rsidR="000766F5" w:rsidRDefault="000766F5" w:rsidP="00247386">
      <w:pPr>
        <w:pStyle w:val="paragraph"/>
        <w:numPr>
          <w:ilvl w:val="0"/>
          <w:numId w:val="166"/>
        </w:numPr>
        <w:spacing w:before="0" w:beforeAutospacing="0" w:after="0" w:afterAutospacing="0"/>
        <w:ind w:left="360" w:firstLine="0"/>
        <w:jc w:val="both"/>
        <w:textAlignment w:val="baseline"/>
        <w:rPr>
          <w:rFonts w:ascii="Calibri" w:hAnsi="Calibri" w:cs="Calibri"/>
          <w:color w:val="000000"/>
          <w:sz w:val="22"/>
          <w:szCs w:val="22"/>
        </w:rPr>
      </w:pPr>
      <w:r w:rsidRPr="002F1A2B">
        <w:rPr>
          <w:rStyle w:val="normaltextrun"/>
          <w:rFonts w:ascii="Arial" w:hAnsi="Arial" w:cs="Arial"/>
          <w:bCs/>
          <w:color w:val="000000"/>
          <w:sz w:val="22"/>
          <w:szCs w:val="22"/>
        </w:rPr>
        <w:t>Google </w:t>
      </w:r>
      <w:proofErr w:type="spellStart"/>
      <w:r w:rsidRPr="002F1A2B">
        <w:rPr>
          <w:rStyle w:val="normaltextrun"/>
          <w:rFonts w:ascii="Arial" w:hAnsi="Arial" w:cs="Arial"/>
          <w:bCs/>
          <w:color w:val="000000"/>
          <w:sz w:val="22"/>
          <w:szCs w:val="22"/>
        </w:rPr>
        <w:t>Classroom</w:t>
      </w:r>
      <w:proofErr w:type="spellEnd"/>
      <w:r w:rsidRPr="002F1A2B">
        <w:rPr>
          <w:rStyle w:val="normaltextrun"/>
          <w:rFonts w:ascii="Arial" w:hAnsi="Arial" w:cs="Arial"/>
          <w:color w:val="000000"/>
          <w:sz w:val="22"/>
          <w:szCs w:val="22"/>
        </w:rPr>
        <w:t> (ESO y FPB) o </w:t>
      </w:r>
      <w:r w:rsidRPr="002F1A2B">
        <w:rPr>
          <w:rStyle w:val="normaltextrun"/>
          <w:rFonts w:ascii="Arial" w:hAnsi="Arial" w:cs="Arial"/>
          <w:bCs/>
          <w:color w:val="000000"/>
          <w:sz w:val="22"/>
          <w:szCs w:val="22"/>
        </w:rPr>
        <w:t>Moodle </w:t>
      </w:r>
      <w:r w:rsidRPr="002F1A2B">
        <w:rPr>
          <w:rStyle w:val="normaltextrun"/>
          <w:rFonts w:ascii="Arial" w:hAnsi="Arial" w:cs="Arial"/>
          <w:color w:val="000000"/>
          <w:sz w:val="22"/>
          <w:szCs w:val="22"/>
        </w:rPr>
        <w:t>(B</w:t>
      </w:r>
      <w:r>
        <w:rPr>
          <w:rStyle w:val="normaltextrun"/>
          <w:rFonts w:ascii="Arial" w:hAnsi="Arial" w:cs="Arial"/>
          <w:color w:val="000000"/>
          <w:sz w:val="22"/>
          <w:szCs w:val="22"/>
        </w:rPr>
        <w:t>achillerato) para la comunicación con el alumnado, para enviar y </w:t>
      </w:r>
      <w:proofErr w:type="spellStart"/>
      <w:r>
        <w:rPr>
          <w:rStyle w:val="normaltextrun"/>
          <w:rFonts w:ascii="Arial" w:hAnsi="Arial" w:cs="Arial"/>
          <w:color w:val="000000"/>
          <w:sz w:val="22"/>
          <w:szCs w:val="22"/>
        </w:rPr>
        <w:t>recepcionar</w:t>
      </w:r>
      <w:proofErr w:type="spellEnd"/>
      <w:r>
        <w:rPr>
          <w:rStyle w:val="normaltextrun"/>
          <w:rFonts w:ascii="Arial" w:hAnsi="Arial" w:cs="Arial"/>
          <w:color w:val="000000"/>
          <w:sz w:val="22"/>
          <w:szCs w:val="22"/>
        </w:rPr>
        <w:t> trabajos escritos u orales grabado</w:t>
      </w:r>
      <w:r w:rsidR="002F1A2B">
        <w:rPr>
          <w:rStyle w:val="normaltextrun"/>
          <w:rFonts w:ascii="Arial" w:hAnsi="Arial" w:cs="Arial"/>
          <w:color w:val="000000"/>
          <w:sz w:val="22"/>
          <w:szCs w:val="22"/>
        </w:rPr>
        <w:t>s</w:t>
      </w:r>
      <w:r>
        <w:rPr>
          <w:rStyle w:val="normaltextrun"/>
          <w:rFonts w:ascii="Arial" w:hAnsi="Arial" w:cs="Arial"/>
          <w:color w:val="000000"/>
          <w:sz w:val="22"/>
          <w:szCs w:val="22"/>
        </w:rPr>
        <w:t xml:space="preserve"> en video. </w:t>
      </w:r>
      <w:r>
        <w:rPr>
          <w:rStyle w:val="eop"/>
          <w:rFonts w:ascii="Arial" w:hAnsi="Arial" w:cs="Arial"/>
          <w:color w:val="000000"/>
          <w:sz w:val="22"/>
          <w:szCs w:val="22"/>
        </w:rPr>
        <w:t> </w:t>
      </w:r>
    </w:p>
    <w:p w14:paraId="3537EAB2" w14:textId="48226233" w:rsidR="000766F5" w:rsidRDefault="000766F5" w:rsidP="00247386">
      <w:pPr>
        <w:pStyle w:val="paragraph"/>
        <w:numPr>
          <w:ilvl w:val="0"/>
          <w:numId w:val="167"/>
        </w:numPr>
        <w:spacing w:before="0" w:beforeAutospacing="0" w:after="0" w:afterAutospacing="0"/>
        <w:ind w:left="360" w:firstLine="0"/>
        <w:jc w:val="both"/>
        <w:textAlignment w:val="baseline"/>
        <w:rPr>
          <w:rFonts w:ascii="Calibri" w:hAnsi="Calibri" w:cs="Calibri"/>
          <w:color w:val="000000"/>
          <w:sz w:val="22"/>
          <w:szCs w:val="22"/>
        </w:rPr>
      </w:pPr>
      <w:proofErr w:type="spellStart"/>
      <w:r w:rsidRPr="002F1A2B">
        <w:rPr>
          <w:rStyle w:val="normaltextrun"/>
          <w:rFonts w:ascii="Arial" w:hAnsi="Arial" w:cs="Arial"/>
          <w:bCs/>
          <w:color w:val="000000"/>
          <w:sz w:val="22"/>
          <w:szCs w:val="22"/>
        </w:rPr>
        <w:t>Edpuzzle</w:t>
      </w:r>
      <w:proofErr w:type="spellEnd"/>
      <w:r w:rsidRPr="002F1A2B">
        <w:rPr>
          <w:rStyle w:val="normaltextrun"/>
          <w:rFonts w:ascii="Arial" w:hAnsi="Arial" w:cs="Arial"/>
          <w:bCs/>
          <w:color w:val="000000"/>
          <w:sz w:val="22"/>
          <w:szCs w:val="22"/>
        </w:rPr>
        <w:t> </w:t>
      </w:r>
      <w:r w:rsidRPr="002F1A2B">
        <w:rPr>
          <w:rStyle w:val="normaltextrun"/>
          <w:rFonts w:ascii="Arial" w:hAnsi="Arial" w:cs="Arial"/>
          <w:color w:val="000000"/>
          <w:sz w:val="22"/>
          <w:szCs w:val="22"/>
        </w:rPr>
        <w:t>p</w:t>
      </w:r>
      <w:r>
        <w:rPr>
          <w:rStyle w:val="normaltextrun"/>
          <w:rFonts w:ascii="Arial" w:hAnsi="Arial" w:cs="Arial"/>
          <w:color w:val="000000"/>
          <w:sz w:val="22"/>
          <w:szCs w:val="22"/>
        </w:rPr>
        <w:t>ara la visualización de vídeos con el contenido teóricos de las clase y preguntas las cuales nos servirán como instrumento de evaluación. Los videos subidos a </w:t>
      </w:r>
      <w:proofErr w:type="spellStart"/>
      <w:r>
        <w:rPr>
          <w:rStyle w:val="normaltextrun"/>
          <w:rFonts w:ascii="Arial" w:hAnsi="Arial" w:cs="Arial"/>
          <w:color w:val="000000"/>
          <w:sz w:val="22"/>
          <w:szCs w:val="22"/>
        </w:rPr>
        <w:t>Edpuzzle</w:t>
      </w:r>
      <w:proofErr w:type="spellEnd"/>
      <w:r>
        <w:rPr>
          <w:rStyle w:val="normaltextrun"/>
          <w:rFonts w:ascii="Arial" w:hAnsi="Arial" w:cs="Arial"/>
          <w:color w:val="000000"/>
          <w:sz w:val="22"/>
          <w:szCs w:val="22"/>
        </w:rPr>
        <w:t> formarán gran parte de los contenidos a impartir dur</w:t>
      </w:r>
      <w:r w:rsidR="002F1A2B">
        <w:rPr>
          <w:rStyle w:val="normaltextrun"/>
          <w:rFonts w:ascii="Arial" w:hAnsi="Arial" w:cs="Arial"/>
          <w:color w:val="000000"/>
          <w:sz w:val="22"/>
          <w:szCs w:val="22"/>
        </w:rPr>
        <w:t xml:space="preserve">ante este curso debido a la no </w:t>
      </w:r>
      <w:proofErr w:type="spellStart"/>
      <w:r>
        <w:rPr>
          <w:rStyle w:val="normaltextrun"/>
          <w:rFonts w:ascii="Arial" w:hAnsi="Arial" w:cs="Arial"/>
          <w:color w:val="000000"/>
          <w:sz w:val="22"/>
          <w:szCs w:val="22"/>
        </w:rPr>
        <w:t>presencialidad</w:t>
      </w:r>
      <w:proofErr w:type="spellEnd"/>
      <w:r>
        <w:rPr>
          <w:rStyle w:val="normaltextrun"/>
          <w:rFonts w:ascii="Arial" w:hAnsi="Arial" w:cs="Arial"/>
          <w:color w:val="000000"/>
          <w:sz w:val="22"/>
          <w:szCs w:val="22"/>
        </w:rPr>
        <w:t>. </w:t>
      </w:r>
      <w:r>
        <w:rPr>
          <w:rStyle w:val="eop"/>
          <w:rFonts w:ascii="Arial" w:hAnsi="Arial" w:cs="Arial"/>
          <w:color w:val="000000"/>
          <w:sz w:val="22"/>
          <w:szCs w:val="22"/>
        </w:rPr>
        <w:t> </w:t>
      </w:r>
    </w:p>
    <w:p w14:paraId="3D338176" w14:textId="793B50FD" w:rsidR="000766F5" w:rsidRDefault="000766F5" w:rsidP="00247386">
      <w:pPr>
        <w:pStyle w:val="paragraph"/>
        <w:numPr>
          <w:ilvl w:val="0"/>
          <w:numId w:val="167"/>
        </w:numPr>
        <w:spacing w:before="0" w:beforeAutospacing="0" w:after="0" w:afterAutospacing="0"/>
        <w:ind w:left="360" w:firstLine="0"/>
        <w:jc w:val="both"/>
        <w:textAlignment w:val="baseline"/>
        <w:rPr>
          <w:rFonts w:ascii="Calibri" w:hAnsi="Calibri" w:cs="Calibri"/>
          <w:color w:val="000000"/>
          <w:sz w:val="22"/>
          <w:szCs w:val="22"/>
        </w:rPr>
      </w:pPr>
      <w:r w:rsidRPr="002F1A2B">
        <w:rPr>
          <w:rStyle w:val="normaltextrun"/>
          <w:rFonts w:ascii="Arial" w:hAnsi="Arial" w:cs="Arial"/>
          <w:bCs/>
          <w:color w:val="000000"/>
          <w:sz w:val="22"/>
          <w:szCs w:val="22"/>
        </w:rPr>
        <w:lastRenderedPageBreak/>
        <w:t xml:space="preserve">Otros programas para fomentar la </w:t>
      </w:r>
      <w:proofErr w:type="spellStart"/>
      <w:r w:rsidRPr="002F1A2B">
        <w:rPr>
          <w:rStyle w:val="normaltextrun"/>
          <w:rFonts w:ascii="Arial" w:hAnsi="Arial" w:cs="Arial"/>
          <w:bCs/>
          <w:color w:val="000000"/>
          <w:sz w:val="22"/>
          <w:szCs w:val="22"/>
        </w:rPr>
        <w:t>gamificación</w:t>
      </w:r>
      <w:proofErr w:type="spellEnd"/>
      <w:r w:rsidRPr="002F1A2B">
        <w:rPr>
          <w:rStyle w:val="normaltextrun"/>
          <w:rFonts w:ascii="Arial" w:hAnsi="Arial" w:cs="Arial"/>
          <w:bCs/>
          <w:color w:val="000000"/>
          <w:sz w:val="22"/>
          <w:szCs w:val="22"/>
        </w:rPr>
        <w:t> </w:t>
      </w:r>
      <w:r w:rsidRPr="002F1A2B">
        <w:rPr>
          <w:rStyle w:val="normaltextrun"/>
          <w:rFonts w:ascii="Arial" w:hAnsi="Arial" w:cs="Arial"/>
          <w:color w:val="000000"/>
          <w:sz w:val="22"/>
          <w:szCs w:val="22"/>
        </w:rPr>
        <w:t>y la motivación</w:t>
      </w:r>
      <w:r>
        <w:rPr>
          <w:rStyle w:val="normaltextrun"/>
          <w:rFonts w:ascii="Arial" w:hAnsi="Arial" w:cs="Arial"/>
          <w:color w:val="000000"/>
          <w:sz w:val="22"/>
          <w:szCs w:val="22"/>
        </w:rPr>
        <w:t xml:space="preserve"> como </w:t>
      </w:r>
      <w:proofErr w:type="spellStart"/>
      <w:r>
        <w:rPr>
          <w:rStyle w:val="normaltextrun"/>
          <w:rFonts w:ascii="Arial" w:hAnsi="Arial" w:cs="Arial"/>
          <w:color w:val="000000"/>
          <w:sz w:val="22"/>
          <w:szCs w:val="22"/>
        </w:rPr>
        <w:t>plickers</w:t>
      </w:r>
      <w:proofErr w:type="spellEnd"/>
      <w:r>
        <w:rPr>
          <w:rStyle w:val="normaltextrun"/>
          <w:rFonts w:ascii="Arial" w:hAnsi="Arial" w:cs="Arial"/>
          <w:color w:val="000000"/>
          <w:sz w:val="22"/>
          <w:szCs w:val="22"/>
        </w:rPr>
        <w:t>, </w:t>
      </w:r>
      <w:proofErr w:type="spellStart"/>
      <w:r>
        <w:rPr>
          <w:rStyle w:val="normaltextrun"/>
          <w:rFonts w:ascii="Arial" w:hAnsi="Arial" w:cs="Arial"/>
          <w:color w:val="000000"/>
          <w:sz w:val="22"/>
          <w:szCs w:val="22"/>
        </w:rPr>
        <w:t>kahoot</w:t>
      </w:r>
      <w:proofErr w:type="spellEnd"/>
      <w:r>
        <w:rPr>
          <w:rStyle w:val="normaltextrun"/>
          <w:rFonts w:ascii="Arial" w:hAnsi="Arial" w:cs="Arial"/>
          <w:color w:val="000000"/>
          <w:sz w:val="22"/>
          <w:szCs w:val="22"/>
        </w:rPr>
        <w:t>, </w:t>
      </w:r>
      <w:proofErr w:type="spellStart"/>
      <w:r>
        <w:rPr>
          <w:rStyle w:val="normaltextrun"/>
          <w:rFonts w:ascii="Arial" w:hAnsi="Arial" w:cs="Arial"/>
          <w:color w:val="000000"/>
          <w:sz w:val="22"/>
          <w:szCs w:val="22"/>
        </w:rPr>
        <w:t>quizziz</w:t>
      </w:r>
      <w:proofErr w:type="spellEnd"/>
      <w:r w:rsidR="002F1A2B">
        <w:rPr>
          <w:rStyle w:val="normaltextrun"/>
          <w:rFonts w:ascii="Arial" w:hAnsi="Arial" w:cs="Arial"/>
          <w:color w:val="000000"/>
          <w:sz w:val="22"/>
          <w:szCs w:val="22"/>
        </w:rPr>
        <w:t xml:space="preserve">, </w:t>
      </w:r>
      <w:proofErr w:type="spellStart"/>
      <w:r w:rsidR="002F1A2B">
        <w:rPr>
          <w:rStyle w:val="normaltextrun"/>
          <w:rFonts w:ascii="Arial" w:hAnsi="Arial" w:cs="Arial"/>
          <w:color w:val="000000"/>
          <w:sz w:val="22"/>
          <w:szCs w:val="22"/>
        </w:rPr>
        <w:t>flipgrid</w:t>
      </w:r>
      <w:proofErr w:type="spellEnd"/>
      <w:r>
        <w:rPr>
          <w:rStyle w:val="normaltextrun"/>
          <w:rFonts w:ascii="Arial" w:hAnsi="Arial" w:cs="Arial"/>
          <w:color w:val="000000"/>
          <w:sz w:val="22"/>
          <w:szCs w:val="22"/>
        </w:rPr>
        <w:t>…</w:t>
      </w:r>
      <w:r>
        <w:rPr>
          <w:rStyle w:val="eop"/>
          <w:rFonts w:ascii="Arial" w:hAnsi="Arial" w:cs="Arial"/>
          <w:color w:val="000000"/>
          <w:sz w:val="22"/>
          <w:szCs w:val="22"/>
        </w:rPr>
        <w:t> </w:t>
      </w:r>
    </w:p>
    <w:p w14:paraId="7BFA5AB0" w14:textId="77777777" w:rsidR="000766F5" w:rsidRDefault="000766F5" w:rsidP="00247386">
      <w:pPr>
        <w:pStyle w:val="paragraph"/>
        <w:numPr>
          <w:ilvl w:val="0"/>
          <w:numId w:val="167"/>
        </w:numPr>
        <w:spacing w:before="0" w:beforeAutospacing="0" w:after="0" w:afterAutospacing="0"/>
        <w:ind w:left="360" w:firstLine="0"/>
        <w:jc w:val="both"/>
        <w:textAlignment w:val="baseline"/>
        <w:rPr>
          <w:rFonts w:ascii="Calibri" w:hAnsi="Calibri" w:cs="Calibri"/>
          <w:color w:val="000000"/>
          <w:sz w:val="22"/>
          <w:szCs w:val="22"/>
        </w:rPr>
      </w:pPr>
      <w:r w:rsidRPr="002F1A2B">
        <w:rPr>
          <w:rStyle w:val="normaltextrun"/>
          <w:rFonts w:ascii="Arial" w:hAnsi="Arial" w:cs="Arial"/>
          <w:bCs/>
          <w:color w:val="000000"/>
          <w:sz w:val="22"/>
          <w:szCs w:val="22"/>
        </w:rPr>
        <w:t>Videoconferencias, </w:t>
      </w:r>
      <w:r w:rsidRPr="002F1A2B">
        <w:rPr>
          <w:rStyle w:val="normaltextrun"/>
          <w:rFonts w:ascii="Arial" w:hAnsi="Arial" w:cs="Arial"/>
          <w:color w:val="000000"/>
          <w:sz w:val="22"/>
          <w:szCs w:val="22"/>
        </w:rPr>
        <w:t>especialmente</w:t>
      </w:r>
      <w:r>
        <w:rPr>
          <w:rStyle w:val="normaltextrun"/>
          <w:rFonts w:ascii="Arial" w:hAnsi="Arial" w:cs="Arial"/>
          <w:color w:val="000000"/>
          <w:sz w:val="22"/>
          <w:szCs w:val="22"/>
        </w:rPr>
        <w:t xml:space="preserve"> en bachillerato o 4º de ESO, ya que este alumnado presenta una mayor madurez.</w:t>
      </w:r>
      <w:r>
        <w:rPr>
          <w:rStyle w:val="eop"/>
          <w:rFonts w:ascii="Arial" w:hAnsi="Arial" w:cs="Arial"/>
          <w:color w:val="000000"/>
          <w:sz w:val="22"/>
          <w:szCs w:val="22"/>
        </w:rPr>
        <w:t> </w:t>
      </w:r>
    </w:p>
    <w:p w14:paraId="4E761570"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3213B23"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Las actividades que se programarán, siempre en función de la duración del periodo no presencial, serán de dos tipos:</w:t>
      </w:r>
      <w:r>
        <w:rPr>
          <w:rStyle w:val="eop"/>
          <w:rFonts w:ascii="Arial" w:hAnsi="Arial" w:cs="Arial"/>
          <w:sz w:val="22"/>
          <w:szCs w:val="22"/>
        </w:rPr>
        <w:t> </w:t>
      </w:r>
    </w:p>
    <w:p w14:paraId="4CE67233" w14:textId="77777777" w:rsidR="000766F5" w:rsidRDefault="000766F5" w:rsidP="00247386">
      <w:pPr>
        <w:pStyle w:val="paragraph"/>
        <w:numPr>
          <w:ilvl w:val="0"/>
          <w:numId w:val="168"/>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rPr>
        <w:t>Actividades de refuerzo y/o recuperación, para el alumnado que tenga alguna evaluación o materia pendiente. Estas actividades se centrarán en los aprendizajes trabajados durante el periodo de clase impartido de manera presencial o, en su caso, semipresencial.</w:t>
      </w:r>
      <w:r>
        <w:rPr>
          <w:rStyle w:val="eop"/>
          <w:rFonts w:ascii="Arial" w:hAnsi="Arial" w:cs="Arial"/>
          <w:sz w:val="22"/>
          <w:szCs w:val="22"/>
        </w:rPr>
        <w:t> </w:t>
      </w:r>
    </w:p>
    <w:p w14:paraId="3FB7E91E" w14:textId="77777777" w:rsidR="000766F5" w:rsidRDefault="000766F5" w:rsidP="000766F5">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sz w:val="22"/>
          <w:szCs w:val="22"/>
        </w:rPr>
        <w:t> </w:t>
      </w:r>
    </w:p>
    <w:p w14:paraId="0D76EE88" w14:textId="77777777" w:rsidR="000766F5" w:rsidRDefault="000766F5" w:rsidP="00247386">
      <w:pPr>
        <w:pStyle w:val="paragraph"/>
        <w:numPr>
          <w:ilvl w:val="0"/>
          <w:numId w:val="16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rPr>
        <w:t>Actividades de continuidad, para desarrollar los contenidos y competencias que estaban previstos desarrollar a lo largo del tiempo que dure la suspensión de las clases presenciales.</w:t>
      </w:r>
      <w:r>
        <w:rPr>
          <w:rStyle w:val="normaltextrun"/>
          <w:rFonts w:ascii="Arial" w:hAnsi="Arial" w:cs="Arial"/>
          <w:color w:val="000000"/>
          <w:sz w:val="22"/>
          <w:szCs w:val="22"/>
        </w:rPr>
        <w:t> </w:t>
      </w:r>
      <w:r>
        <w:rPr>
          <w:rStyle w:val="eop"/>
          <w:rFonts w:ascii="Arial" w:hAnsi="Arial" w:cs="Arial"/>
          <w:color w:val="000000"/>
          <w:sz w:val="22"/>
          <w:szCs w:val="22"/>
        </w:rPr>
        <w:t> </w:t>
      </w:r>
    </w:p>
    <w:p w14:paraId="26A98796"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0C35777"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cuanto a la evaluación del periodo no presencial, se realizará siempre de acuerdo con las instrucciones que se dicten desde la Consejería de Educación y Deporte, pero, en general, se tendrán en cuenta dos aspectos:</w:t>
      </w:r>
      <w:r>
        <w:rPr>
          <w:rStyle w:val="eop"/>
          <w:rFonts w:ascii="Arial" w:hAnsi="Arial" w:cs="Arial"/>
          <w:sz w:val="22"/>
          <w:szCs w:val="22"/>
        </w:rPr>
        <w:t> </w:t>
      </w:r>
    </w:p>
    <w:p w14:paraId="70FF3F21"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B25B919" w14:textId="77777777" w:rsidR="000766F5" w:rsidRDefault="000766F5" w:rsidP="00247386">
      <w:pPr>
        <w:pStyle w:val="paragraph"/>
        <w:numPr>
          <w:ilvl w:val="0"/>
          <w:numId w:val="170"/>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Las calificaciones obtenidas en las distintas actividades online: cuestionarios, ejercicios y tareas de repaso, así como el interés mostrado durante el curso. </w:t>
      </w:r>
      <w:r>
        <w:rPr>
          <w:rStyle w:val="eop"/>
          <w:rFonts w:ascii="Arial" w:hAnsi="Arial" w:cs="Arial"/>
          <w:sz w:val="22"/>
          <w:szCs w:val="22"/>
        </w:rPr>
        <w:t> </w:t>
      </w:r>
    </w:p>
    <w:p w14:paraId="413A9AF8"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058005A" w14:textId="77777777" w:rsidR="000766F5" w:rsidRDefault="000766F5" w:rsidP="00247386">
      <w:pPr>
        <w:pStyle w:val="paragraph"/>
        <w:numPr>
          <w:ilvl w:val="0"/>
          <w:numId w:val="17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La calificación obtenida en las pruebas no presenciales en las que se valorará el aprendizaje desarrollado en relación con los diferentes contenidos y procedimientos. </w:t>
      </w:r>
      <w:r>
        <w:rPr>
          <w:rStyle w:val="eop"/>
          <w:rFonts w:ascii="Arial" w:hAnsi="Arial" w:cs="Arial"/>
          <w:sz w:val="22"/>
          <w:szCs w:val="22"/>
        </w:rPr>
        <w:t> </w:t>
      </w:r>
    </w:p>
    <w:p w14:paraId="4B123185"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2745BD7" w14:textId="04C8ACA3" w:rsidR="000766F5" w:rsidRPr="002F1A2B" w:rsidRDefault="000766F5" w:rsidP="00247386">
      <w:pPr>
        <w:pStyle w:val="paragraph"/>
        <w:numPr>
          <w:ilvl w:val="0"/>
          <w:numId w:val="172"/>
        </w:numPr>
        <w:spacing w:before="0" w:beforeAutospacing="0" w:after="0" w:afterAutospacing="0"/>
        <w:jc w:val="both"/>
        <w:textAlignment w:val="baseline"/>
        <w:rPr>
          <w:rStyle w:val="eop"/>
          <w:rFonts w:ascii="Calibri" w:hAnsi="Calibri" w:cs="Calibri"/>
          <w:sz w:val="22"/>
          <w:szCs w:val="22"/>
        </w:rPr>
      </w:pPr>
      <w:r>
        <w:rPr>
          <w:rStyle w:val="normaltextrun"/>
          <w:rFonts w:ascii="Arial" w:hAnsi="Arial" w:cs="Arial"/>
          <w:b/>
          <w:bCs/>
          <w:sz w:val="22"/>
          <w:szCs w:val="22"/>
        </w:rPr>
        <w:t>Pendientes</w:t>
      </w:r>
      <w:r>
        <w:rPr>
          <w:rStyle w:val="eop"/>
          <w:rFonts w:ascii="Arial" w:hAnsi="Arial" w:cs="Arial"/>
          <w:sz w:val="22"/>
          <w:szCs w:val="22"/>
        </w:rPr>
        <w:t> </w:t>
      </w:r>
    </w:p>
    <w:p w14:paraId="2193A456" w14:textId="77777777" w:rsidR="002F1A2B" w:rsidRDefault="002F1A2B" w:rsidP="002F1A2B">
      <w:pPr>
        <w:pStyle w:val="paragraph"/>
        <w:spacing w:before="0" w:beforeAutospacing="0" w:after="0" w:afterAutospacing="0"/>
        <w:ind w:left="720"/>
        <w:jc w:val="both"/>
        <w:textAlignment w:val="baseline"/>
        <w:rPr>
          <w:rFonts w:ascii="Calibri" w:hAnsi="Calibri" w:cs="Calibri"/>
          <w:sz w:val="22"/>
          <w:szCs w:val="22"/>
        </w:rPr>
      </w:pPr>
    </w:p>
    <w:p w14:paraId="04F41748" w14:textId="7FB1985D" w:rsidR="000766F5" w:rsidRDefault="000766F5" w:rsidP="000766F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En el caso de aquellos que tengan materias pendientes de otros cursos anteriores, el seguimiento se seguirá realizando por vía telemática. Para ello se ha creado una clase en </w:t>
      </w:r>
      <w:proofErr w:type="spellStart"/>
      <w:r>
        <w:rPr>
          <w:rStyle w:val="normaltextrun"/>
          <w:rFonts w:ascii="Arial" w:hAnsi="Arial" w:cs="Arial"/>
          <w:sz w:val="22"/>
          <w:szCs w:val="22"/>
        </w:rPr>
        <w:t>Classroom</w:t>
      </w:r>
      <w:proofErr w:type="spellEnd"/>
      <w:r>
        <w:rPr>
          <w:rStyle w:val="normaltextrun"/>
          <w:rFonts w:ascii="Arial" w:hAnsi="Arial" w:cs="Arial"/>
          <w:sz w:val="22"/>
          <w:szCs w:val="22"/>
        </w:rPr>
        <w:t>, a través de</w:t>
      </w:r>
      <w:r w:rsidR="002F1A2B">
        <w:rPr>
          <w:rStyle w:val="normaltextrun"/>
          <w:rFonts w:ascii="Arial" w:hAnsi="Arial" w:cs="Arial"/>
          <w:sz w:val="22"/>
          <w:szCs w:val="22"/>
        </w:rPr>
        <w:t xml:space="preserve"> </w:t>
      </w:r>
      <w:r>
        <w:rPr>
          <w:rStyle w:val="normaltextrun"/>
          <w:rFonts w:ascii="Arial" w:hAnsi="Arial" w:cs="Arial"/>
          <w:sz w:val="22"/>
          <w:szCs w:val="22"/>
        </w:rPr>
        <w:t>l</w:t>
      </w:r>
      <w:r w:rsidR="002F1A2B">
        <w:rPr>
          <w:rStyle w:val="normaltextrun"/>
          <w:rFonts w:ascii="Arial" w:hAnsi="Arial" w:cs="Arial"/>
          <w:sz w:val="22"/>
          <w:szCs w:val="22"/>
        </w:rPr>
        <w:t>a</w:t>
      </w:r>
      <w:r>
        <w:rPr>
          <w:rStyle w:val="normaltextrun"/>
          <w:rFonts w:ascii="Arial" w:hAnsi="Arial" w:cs="Arial"/>
          <w:sz w:val="22"/>
          <w:szCs w:val="22"/>
        </w:rPr>
        <w:t xml:space="preserve"> cual se mantendrá un contacto directo entre alumnado y docente, tanto para intercambiar las actividades </w:t>
      </w:r>
      <w:r w:rsidR="002F1A2B">
        <w:rPr>
          <w:rStyle w:val="normaltextrun"/>
          <w:rFonts w:ascii="Arial" w:hAnsi="Arial" w:cs="Arial"/>
          <w:sz w:val="22"/>
          <w:szCs w:val="22"/>
        </w:rPr>
        <w:t xml:space="preserve">como para la </w:t>
      </w:r>
      <w:r>
        <w:rPr>
          <w:rStyle w:val="normaltextrun"/>
          <w:rFonts w:ascii="Arial" w:hAnsi="Arial" w:cs="Arial"/>
          <w:sz w:val="22"/>
          <w:szCs w:val="22"/>
        </w:rPr>
        <w:t>resolución de las dudas.</w:t>
      </w:r>
      <w:r>
        <w:rPr>
          <w:rStyle w:val="eop"/>
          <w:rFonts w:ascii="Arial" w:hAnsi="Arial" w:cs="Arial"/>
          <w:sz w:val="22"/>
          <w:szCs w:val="22"/>
        </w:rPr>
        <w:t> </w:t>
      </w:r>
    </w:p>
    <w:p w14:paraId="09304113" w14:textId="77777777" w:rsidR="002F1A2B" w:rsidRDefault="002F1A2B" w:rsidP="000766F5">
      <w:pPr>
        <w:pStyle w:val="paragraph"/>
        <w:spacing w:before="0" w:beforeAutospacing="0" w:after="0" w:afterAutospacing="0"/>
        <w:jc w:val="both"/>
        <w:textAlignment w:val="baseline"/>
        <w:rPr>
          <w:rFonts w:ascii="Segoe UI" w:hAnsi="Segoe UI" w:cs="Segoe UI"/>
          <w:sz w:val="18"/>
          <w:szCs w:val="18"/>
        </w:rPr>
      </w:pPr>
    </w:p>
    <w:p w14:paraId="232DE645" w14:textId="321F99C4" w:rsidR="000766F5" w:rsidRPr="002F1A2B" w:rsidRDefault="002F1A2B" w:rsidP="00247386">
      <w:pPr>
        <w:pStyle w:val="paragraph"/>
        <w:numPr>
          <w:ilvl w:val="0"/>
          <w:numId w:val="172"/>
        </w:numPr>
        <w:spacing w:before="0" w:beforeAutospacing="0" w:after="0" w:afterAutospacing="0"/>
        <w:jc w:val="both"/>
        <w:textAlignment w:val="baseline"/>
        <w:rPr>
          <w:rStyle w:val="eop"/>
          <w:rFonts w:ascii="Calibri" w:hAnsi="Calibri" w:cs="Calibri"/>
          <w:sz w:val="22"/>
          <w:szCs w:val="22"/>
        </w:rPr>
      </w:pPr>
      <w:r>
        <w:rPr>
          <w:rStyle w:val="normaltextrun"/>
          <w:rFonts w:ascii="Arial" w:hAnsi="Arial" w:cs="Arial"/>
          <w:b/>
          <w:bCs/>
          <w:sz w:val="22"/>
          <w:szCs w:val="22"/>
        </w:rPr>
        <w:t>ESPA y Bachillerato de adultos</w:t>
      </w:r>
    </w:p>
    <w:p w14:paraId="5F3FE992" w14:textId="77777777" w:rsidR="002F1A2B" w:rsidRDefault="002F1A2B" w:rsidP="002F1A2B">
      <w:pPr>
        <w:pStyle w:val="paragraph"/>
        <w:spacing w:before="0" w:beforeAutospacing="0" w:after="0" w:afterAutospacing="0"/>
        <w:ind w:left="720"/>
        <w:jc w:val="both"/>
        <w:textAlignment w:val="baseline"/>
        <w:rPr>
          <w:rFonts w:ascii="Calibri" w:hAnsi="Calibri" w:cs="Calibri"/>
          <w:sz w:val="22"/>
          <w:szCs w:val="22"/>
        </w:rPr>
      </w:pPr>
    </w:p>
    <w:p w14:paraId="32E7B8FD"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Las adaptaciones necesarias para pasar a un modelo exclusivamente telemático no serían, en nuestro caso, excesivamente complejas, ya que, desde hace tiempo, en la enseñanza de adultos, se lleva a cabo un proceso de enseñanza-aprendizaje semipresencial. Estas modificaciones afectarían, por tanto, sólo parcialmente a lo dictado inicialmente en las programaciones de las diferentes asignaturas </w:t>
      </w:r>
      <w:proofErr w:type="spellStart"/>
      <w:r>
        <w:rPr>
          <w:rStyle w:val="normaltextrun"/>
          <w:rFonts w:ascii="Arial" w:hAnsi="Arial" w:cs="Arial"/>
          <w:sz w:val="22"/>
          <w:szCs w:val="22"/>
        </w:rPr>
        <w:t>y</w:t>
      </w:r>
      <w:proofErr w:type="spellEnd"/>
      <w:r>
        <w:rPr>
          <w:rStyle w:val="normaltextrun"/>
          <w:rFonts w:ascii="Arial" w:hAnsi="Arial" w:cs="Arial"/>
          <w:sz w:val="22"/>
          <w:szCs w:val="22"/>
        </w:rPr>
        <w:t> introducirían cambios en la selección de contenidos, temporalización y criterios y procedimientos de evaluación.</w:t>
      </w:r>
      <w:r>
        <w:rPr>
          <w:rStyle w:val="eop"/>
          <w:rFonts w:ascii="Arial" w:hAnsi="Arial" w:cs="Arial"/>
          <w:sz w:val="22"/>
          <w:szCs w:val="22"/>
        </w:rPr>
        <w:t> </w:t>
      </w:r>
    </w:p>
    <w:p w14:paraId="7EB0862B"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5180BAB"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Los contenidos y procedimientos que en condiciones de normalidad se imparten de forma presencial se llevarían a cabo a través de </w:t>
      </w:r>
      <w:proofErr w:type="spellStart"/>
      <w:r>
        <w:rPr>
          <w:rStyle w:val="normaltextrun"/>
          <w:rFonts w:ascii="Arial" w:hAnsi="Arial" w:cs="Arial"/>
          <w:sz w:val="22"/>
          <w:szCs w:val="22"/>
        </w:rPr>
        <w:t>videolecciones</w:t>
      </w:r>
      <w:proofErr w:type="spellEnd"/>
      <w:r>
        <w:rPr>
          <w:rStyle w:val="normaltextrun"/>
          <w:rFonts w:ascii="Arial" w:hAnsi="Arial" w:cs="Arial"/>
          <w:sz w:val="22"/>
          <w:szCs w:val="22"/>
        </w:rPr>
        <w:t> y la resolución de dudas y puesta en común de tareas principalmente mediante videoconferencias grupales. Además, contamos con una importante cantidad de recursos interactivos y audiovisuales complementarios para todas las asignaturas. </w:t>
      </w:r>
      <w:r>
        <w:rPr>
          <w:rStyle w:val="eop"/>
          <w:rFonts w:ascii="Arial" w:hAnsi="Arial" w:cs="Arial"/>
          <w:sz w:val="22"/>
          <w:szCs w:val="22"/>
        </w:rPr>
        <w:t> </w:t>
      </w:r>
    </w:p>
    <w:p w14:paraId="16847644"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2B9CBB1"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Los ajustes temporales, por la flexibilización de las actividades lectivas, se llevarían a cabo para centrarse en los aprendizajes y competencias imprescindibles. </w:t>
      </w:r>
      <w:r>
        <w:rPr>
          <w:rStyle w:val="eop"/>
          <w:rFonts w:ascii="Arial" w:hAnsi="Arial" w:cs="Arial"/>
          <w:sz w:val="22"/>
          <w:szCs w:val="22"/>
        </w:rPr>
        <w:t> </w:t>
      </w:r>
    </w:p>
    <w:p w14:paraId="5CC83FF5"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94A812F"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Los cambios en los criterios y procedimientos de evaluación se adecuarán a las actividades y el trabajo diario que las circunstancias permitan y estimarán principalmente los avances realizados en función de las circunstancias individuales. </w:t>
      </w:r>
      <w:r>
        <w:rPr>
          <w:rStyle w:val="eop"/>
          <w:rFonts w:ascii="Arial" w:hAnsi="Arial" w:cs="Arial"/>
          <w:sz w:val="22"/>
          <w:szCs w:val="22"/>
        </w:rPr>
        <w:t> </w:t>
      </w:r>
    </w:p>
    <w:p w14:paraId="0A4AA020"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BED9A01"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la evaluación se tendrán en cuenta dos aspectos:</w:t>
      </w:r>
      <w:r>
        <w:rPr>
          <w:rStyle w:val="eop"/>
          <w:rFonts w:ascii="Arial" w:hAnsi="Arial" w:cs="Arial"/>
          <w:sz w:val="22"/>
          <w:szCs w:val="22"/>
        </w:rPr>
        <w:t> </w:t>
      </w:r>
    </w:p>
    <w:p w14:paraId="153A02EA"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D8E89DF"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1.- Las calificaciones obtenidas en las distintas actividades online: cuestionarios, ejercicios y tareas de repaso, así como el interés mostrado durante el curso. Supondrá alrededor del 70% de la calificación final.</w:t>
      </w:r>
      <w:r>
        <w:rPr>
          <w:rStyle w:val="eop"/>
          <w:rFonts w:ascii="Arial" w:hAnsi="Arial" w:cs="Arial"/>
          <w:sz w:val="22"/>
          <w:szCs w:val="22"/>
        </w:rPr>
        <w:t> </w:t>
      </w:r>
    </w:p>
    <w:p w14:paraId="104C1910"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26A47C3"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2.- La calificación obtenida en la prueba no presencial en la que se valorará el aprendizaje desarrollado en relación con los diferentes contenidos y procedimientos. Constituirá aproximadamente el 30% restante.</w:t>
      </w:r>
      <w:r>
        <w:rPr>
          <w:rStyle w:val="eop"/>
          <w:rFonts w:ascii="Arial" w:hAnsi="Arial" w:cs="Arial"/>
          <w:sz w:val="22"/>
          <w:szCs w:val="22"/>
        </w:rPr>
        <w:t> </w:t>
      </w:r>
    </w:p>
    <w:p w14:paraId="524FF295"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01A29CD" w14:textId="77777777" w:rsidR="000766F5" w:rsidRDefault="000766F5" w:rsidP="000766F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Los alumnos que tengan que recuperar alguno de los trimestres del curso tendrán que hacer una prueba de recuperación sobre los contenidos que correspondan y realizar determinadas tareas de carácter práctico y complementario. </w:t>
      </w:r>
      <w:r>
        <w:rPr>
          <w:rStyle w:val="eop"/>
          <w:rFonts w:ascii="Arial" w:hAnsi="Arial" w:cs="Arial"/>
          <w:sz w:val="22"/>
          <w:szCs w:val="22"/>
        </w:rPr>
        <w:t> </w:t>
      </w:r>
    </w:p>
    <w:p w14:paraId="654BE2D8" w14:textId="77777777" w:rsidR="000766F5" w:rsidRPr="008A20C3" w:rsidRDefault="000766F5" w:rsidP="00A05FD9">
      <w:pPr>
        <w:spacing w:after="0" w:line="240" w:lineRule="auto"/>
        <w:jc w:val="both"/>
        <w:rPr>
          <w:rFonts w:ascii="Arial" w:hAnsi="Arial" w:cs="Arial"/>
          <w:b/>
        </w:rPr>
      </w:pPr>
    </w:p>
    <w:sectPr w:rsidR="000766F5" w:rsidRPr="008A20C3" w:rsidSect="00501D33">
      <w:pgSz w:w="11906" w:h="16838"/>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743B" w14:textId="77777777" w:rsidR="004949CB" w:rsidRDefault="004949CB" w:rsidP="00501D33">
      <w:pPr>
        <w:spacing w:after="0" w:line="240" w:lineRule="auto"/>
      </w:pPr>
      <w:r>
        <w:separator/>
      </w:r>
    </w:p>
  </w:endnote>
  <w:endnote w:type="continuationSeparator" w:id="0">
    <w:p w14:paraId="37F1B66C" w14:textId="77777777" w:rsidR="004949CB" w:rsidRDefault="004949CB" w:rsidP="0050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arrison Light Sans">
    <w:altName w:val="Courier New"/>
    <w:charset w:val="00"/>
    <w:family w:val="swiss"/>
    <w:pitch w:val="variable"/>
    <w:sig w:usb0="00000003" w:usb1="00000000" w:usb2="00000000" w:usb3="00000000" w:csb0="00000001" w:csb1="00000000"/>
  </w:font>
  <w:font w:name="Americana BT">
    <w:altName w:val="Times New Roman"/>
    <w:charset w:val="00"/>
    <w:family w:val="roman"/>
    <w:pitch w:val="variable"/>
    <w:sig w:usb0="00000087" w:usb1="00000000" w:usb2="00000000" w:usb3="00000000" w:csb0="0000001B" w:csb1="00000000"/>
  </w:font>
  <w:font w:name="Helvetica">
    <w:panose1 w:val="020B0604020202020204"/>
    <w:charset w:val="00"/>
    <w:family w:val="auto"/>
    <w:pitch w:val="variable"/>
    <w:sig w:usb0="E00002FF" w:usb1="5000785B" w:usb2="00000000" w:usb3="00000000" w:csb0="0000019F" w:csb1="00000000"/>
  </w:font>
  <w:font w:name="Avenir Next">
    <w:altName w:val="Corbel"/>
    <w:charset w:val="00"/>
    <w:family w:val="swiss"/>
    <w:pitch w:val="variable"/>
    <w:sig w:usb0="00000001" w:usb1="5000204A" w:usb2="00000000" w:usb3="00000000" w:csb0="0000009B" w:csb1="00000000"/>
  </w:font>
  <w:font w:name="Avenir">
    <w:altName w:val="Cambria"/>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NewsGotT-Regu">
    <w:panose1 w:val="00000000000000000000"/>
    <w:charset w:val="00"/>
    <w:family w:val="swiss"/>
    <w:notTrueType/>
    <w:pitch w:val="default"/>
    <w:sig w:usb0="00000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 w:name="NewsGo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20766"/>
      <w:docPartObj>
        <w:docPartGallery w:val="Page Numbers (Bottom of Page)"/>
        <w:docPartUnique/>
      </w:docPartObj>
    </w:sdtPr>
    <w:sdtEndPr/>
    <w:sdtContent>
      <w:p w14:paraId="50230CC7" w14:textId="54DB06D5" w:rsidR="00D249D0" w:rsidRDefault="00D249D0">
        <w:pPr>
          <w:pStyle w:val="Piedepgina"/>
          <w:jc w:val="right"/>
        </w:pPr>
        <w:r>
          <w:fldChar w:fldCharType="begin"/>
        </w:r>
        <w:r>
          <w:instrText xml:space="preserve"> PAGE   \* MERGEFORMAT </w:instrText>
        </w:r>
        <w:r>
          <w:fldChar w:fldCharType="separate"/>
        </w:r>
        <w:r w:rsidR="00644F78">
          <w:rPr>
            <w:noProof/>
          </w:rPr>
          <w:t>6</w:t>
        </w:r>
        <w:r>
          <w:rPr>
            <w:noProof/>
          </w:rPr>
          <w:fldChar w:fldCharType="end"/>
        </w:r>
      </w:p>
    </w:sdtContent>
  </w:sdt>
  <w:p w14:paraId="181A0E7F" w14:textId="77777777" w:rsidR="00D249D0" w:rsidRDefault="00D249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CD98" w14:textId="77777777" w:rsidR="004949CB" w:rsidRDefault="004949CB" w:rsidP="00501D33">
      <w:pPr>
        <w:spacing w:after="0" w:line="240" w:lineRule="auto"/>
      </w:pPr>
      <w:r>
        <w:separator/>
      </w:r>
    </w:p>
  </w:footnote>
  <w:footnote w:type="continuationSeparator" w:id="0">
    <w:p w14:paraId="200F5897" w14:textId="77777777" w:rsidR="004949CB" w:rsidRDefault="004949CB" w:rsidP="00501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AE5"/>
    <w:multiLevelType w:val="hybridMultilevel"/>
    <w:tmpl w:val="985C73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5D2F48"/>
    <w:multiLevelType w:val="hybridMultilevel"/>
    <w:tmpl w:val="6F1C04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1C16591"/>
    <w:multiLevelType w:val="hybridMultilevel"/>
    <w:tmpl w:val="96361A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41AAB"/>
    <w:multiLevelType w:val="hybridMultilevel"/>
    <w:tmpl w:val="77902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3AD44AD"/>
    <w:multiLevelType w:val="hybridMultilevel"/>
    <w:tmpl w:val="1ECE2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3C6033A"/>
    <w:multiLevelType w:val="hybridMultilevel"/>
    <w:tmpl w:val="CCE028E6"/>
    <w:lvl w:ilvl="0" w:tplc="4F060F8C">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F301A8"/>
    <w:multiLevelType w:val="hybridMultilevel"/>
    <w:tmpl w:val="F27072AC"/>
    <w:lvl w:ilvl="0" w:tplc="BE1A7806">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052D426A"/>
    <w:multiLevelType w:val="multilevel"/>
    <w:tmpl w:val="2C4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B35C41"/>
    <w:multiLevelType w:val="multilevel"/>
    <w:tmpl w:val="02968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25258F"/>
    <w:multiLevelType w:val="hybridMultilevel"/>
    <w:tmpl w:val="479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8D87F74"/>
    <w:multiLevelType w:val="hybridMultilevel"/>
    <w:tmpl w:val="9E908B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1065D4"/>
    <w:multiLevelType w:val="hybridMultilevel"/>
    <w:tmpl w:val="98F8D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96403B1"/>
    <w:multiLevelType w:val="hybridMultilevel"/>
    <w:tmpl w:val="997255D8"/>
    <w:lvl w:ilvl="0" w:tplc="0C0A0005">
      <w:start w:val="1"/>
      <w:numFmt w:val="bullet"/>
      <w:lvlText w:val=""/>
      <w:lvlJc w:val="left"/>
      <w:pPr>
        <w:ind w:left="804" w:hanging="360"/>
      </w:pPr>
      <w:rPr>
        <w:rFonts w:ascii="Wingdings" w:hAnsi="Wingdings" w:hint="default"/>
      </w:rPr>
    </w:lvl>
    <w:lvl w:ilvl="1" w:tplc="0C0A0003" w:tentative="1">
      <w:start w:val="1"/>
      <w:numFmt w:val="bullet"/>
      <w:lvlText w:val="o"/>
      <w:lvlJc w:val="left"/>
      <w:pPr>
        <w:ind w:left="1524" w:hanging="360"/>
      </w:pPr>
      <w:rPr>
        <w:rFonts w:ascii="Courier New" w:hAnsi="Courier New" w:cs="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cs="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cs="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13" w15:restartNumberingAfterBreak="0">
    <w:nsid w:val="099D77A6"/>
    <w:multiLevelType w:val="hybridMultilevel"/>
    <w:tmpl w:val="A7B2DA52"/>
    <w:lvl w:ilvl="0" w:tplc="3FFABD10">
      <w:start w:val="7"/>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A992F27"/>
    <w:multiLevelType w:val="hybridMultilevel"/>
    <w:tmpl w:val="47284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A9B1783"/>
    <w:multiLevelType w:val="hybridMultilevel"/>
    <w:tmpl w:val="8508FC14"/>
    <w:lvl w:ilvl="0" w:tplc="FFFFFFFF">
      <w:start w:val="1"/>
      <w:numFmt w:val="bullet"/>
      <w:lvlText w:val="o"/>
      <w:lvlJc w:val="left"/>
      <w:pPr>
        <w:ind w:left="1046" w:hanging="360"/>
      </w:pPr>
      <w:rPr>
        <w:rFonts w:ascii="Courier New" w:hAnsi="Courier New" w:hint="default"/>
      </w:rPr>
    </w:lvl>
    <w:lvl w:ilvl="1" w:tplc="0C0A0003" w:tentative="1">
      <w:start w:val="1"/>
      <w:numFmt w:val="bullet"/>
      <w:lvlText w:val="o"/>
      <w:lvlJc w:val="left"/>
      <w:pPr>
        <w:ind w:left="1766" w:hanging="360"/>
      </w:pPr>
      <w:rPr>
        <w:rFonts w:ascii="Courier New" w:hAnsi="Courier New" w:cs="Courier New" w:hint="default"/>
      </w:rPr>
    </w:lvl>
    <w:lvl w:ilvl="2" w:tplc="0C0A0005" w:tentative="1">
      <w:start w:val="1"/>
      <w:numFmt w:val="bullet"/>
      <w:lvlText w:val=""/>
      <w:lvlJc w:val="left"/>
      <w:pPr>
        <w:ind w:left="2486" w:hanging="360"/>
      </w:pPr>
      <w:rPr>
        <w:rFonts w:ascii="Wingdings" w:hAnsi="Wingdings" w:hint="default"/>
      </w:rPr>
    </w:lvl>
    <w:lvl w:ilvl="3" w:tplc="0C0A0001" w:tentative="1">
      <w:start w:val="1"/>
      <w:numFmt w:val="bullet"/>
      <w:lvlText w:val=""/>
      <w:lvlJc w:val="left"/>
      <w:pPr>
        <w:ind w:left="3206" w:hanging="360"/>
      </w:pPr>
      <w:rPr>
        <w:rFonts w:ascii="Symbol" w:hAnsi="Symbol" w:hint="default"/>
      </w:rPr>
    </w:lvl>
    <w:lvl w:ilvl="4" w:tplc="0C0A0003" w:tentative="1">
      <w:start w:val="1"/>
      <w:numFmt w:val="bullet"/>
      <w:lvlText w:val="o"/>
      <w:lvlJc w:val="left"/>
      <w:pPr>
        <w:ind w:left="3926" w:hanging="360"/>
      </w:pPr>
      <w:rPr>
        <w:rFonts w:ascii="Courier New" w:hAnsi="Courier New" w:cs="Courier New" w:hint="default"/>
      </w:rPr>
    </w:lvl>
    <w:lvl w:ilvl="5" w:tplc="0C0A0005" w:tentative="1">
      <w:start w:val="1"/>
      <w:numFmt w:val="bullet"/>
      <w:lvlText w:val=""/>
      <w:lvlJc w:val="left"/>
      <w:pPr>
        <w:ind w:left="4646" w:hanging="360"/>
      </w:pPr>
      <w:rPr>
        <w:rFonts w:ascii="Wingdings" w:hAnsi="Wingdings" w:hint="default"/>
      </w:rPr>
    </w:lvl>
    <w:lvl w:ilvl="6" w:tplc="0C0A0001" w:tentative="1">
      <w:start w:val="1"/>
      <w:numFmt w:val="bullet"/>
      <w:lvlText w:val=""/>
      <w:lvlJc w:val="left"/>
      <w:pPr>
        <w:ind w:left="5366" w:hanging="360"/>
      </w:pPr>
      <w:rPr>
        <w:rFonts w:ascii="Symbol" w:hAnsi="Symbol" w:hint="default"/>
      </w:rPr>
    </w:lvl>
    <w:lvl w:ilvl="7" w:tplc="0C0A0003" w:tentative="1">
      <w:start w:val="1"/>
      <w:numFmt w:val="bullet"/>
      <w:lvlText w:val="o"/>
      <w:lvlJc w:val="left"/>
      <w:pPr>
        <w:ind w:left="6086" w:hanging="360"/>
      </w:pPr>
      <w:rPr>
        <w:rFonts w:ascii="Courier New" w:hAnsi="Courier New" w:cs="Courier New" w:hint="default"/>
      </w:rPr>
    </w:lvl>
    <w:lvl w:ilvl="8" w:tplc="0C0A0005" w:tentative="1">
      <w:start w:val="1"/>
      <w:numFmt w:val="bullet"/>
      <w:lvlText w:val=""/>
      <w:lvlJc w:val="left"/>
      <w:pPr>
        <w:ind w:left="6806" w:hanging="360"/>
      </w:pPr>
      <w:rPr>
        <w:rFonts w:ascii="Wingdings" w:hAnsi="Wingdings" w:hint="default"/>
      </w:rPr>
    </w:lvl>
  </w:abstractNum>
  <w:abstractNum w:abstractNumId="16" w15:restartNumberingAfterBreak="0">
    <w:nsid w:val="0AC97FF1"/>
    <w:multiLevelType w:val="multilevel"/>
    <w:tmpl w:val="25D010C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0B1260C5"/>
    <w:multiLevelType w:val="hybridMultilevel"/>
    <w:tmpl w:val="79DA0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B5A3AB2"/>
    <w:multiLevelType w:val="hybridMultilevel"/>
    <w:tmpl w:val="D7A8EE5C"/>
    <w:lvl w:ilvl="0" w:tplc="0C0A000F">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9" w15:restartNumberingAfterBreak="0">
    <w:nsid w:val="0BE338FE"/>
    <w:multiLevelType w:val="hybridMultilevel"/>
    <w:tmpl w:val="625E29A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0C1063A9"/>
    <w:multiLevelType w:val="hybridMultilevel"/>
    <w:tmpl w:val="FAFADDA8"/>
    <w:lvl w:ilvl="0" w:tplc="4F2E158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0E784703"/>
    <w:multiLevelType w:val="hybridMultilevel"/>
    <w:tmpl w:val="F836B7E6"/>
    <w:lvl w:ilvl="0" w:tplc="AA32E9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EFA4136"/>
    <w:multiLevelType w:val="hybridMultilevel"/>
    <w:tmpl w:val="F626AFA4"/>
    <w:lvl w:ilvl="0" w:tplc="9DD47940">
      <w:start w:val="2"/>
      <w:numFmt w:val="decimal"/>
      <w:lvlText w:val="%1."/>
      <w:lvlJc w:val="left"/>
      <w:pPr>
        <w:ind w:left="720" w:hanging="360"/>
      </w:pPr>
    </w:lvl>
    <w:lvl w:ilvl="1" w:tplc="2DFA29E6">
      <w:start w:val="1"/>
      <w:numFmt w:val="lowerLetter"/>
      <w:lvlText w:val="%2."/>
      <w:lvlJc w:val="left"/>
      <w:pPr>
        <w:ind w:left="1440" w:hanging="360"/>
      </w:pPr>
    </w:lvl>
    <w:lvl w:ilvl="2" w:tplc="CB946F7E">
      <w:start w:val="1"/>
      <w:numFmt w:val="lowerRoman"/>
      <w:lvlText w:val="%3."/>
      <w:lvlJc w:val="right"/>
      <w:pPr>
        <w:ind w:left="2160" w:hanging="180"/>
      </w:pPr>
    </w:lvl>
    <w:lvl w:ilvl="3" w:tplc="CD9ECC14">
      <w:start w:val="1"/>
      <w:numFmt w:val="decimal"/>
      <w:lvlText w:val="%4."/>
      <w:lvlJc w:val="left"/>
      <w:pPr>
        <w:ind w:left="2880" w:hanging="360"/>
      </w:pPr>
    </w:lvl>
    <w:lvl w:ilvl="4" w:tplc="9DEC17A0">
      <w:start w:val="1"/>
      <w:numFmt w:val="lowerLetter"/>
      <w:lvlText w:val="%5."/>
      <w:lvlJc w:val="left"/>
      <w:pPr>
        <w:ind w:left="3600" w:hanging="360"/>
      </w:pPr>
    </w:lvl>
    <w:lvl w:ilvl="5" w:tplc="A3F8CDE0">
      <w:start w:val="1"/>
      <w:numFmt w:val="lowerRoman"/>
      <w:lvlText w:val="%6."/>
      <w:lvlJc w:val="right"/>
      <w:pPr>
        <w:ind w:left="4320" w:hanging="180"/>
      </w:pPr>
    </w:lvl>
    <w:lvl w:ilvl="6" w:tplc="AC4EA16A">
      <w:start w:val="1"/>
      <w:numFmt w:val="decimal"/>
      <w:lvlText w:val="%7."/>
      <w:lvlJc w:val="left"/>
      <w:pPr>
        <w:ind w:left="5040" w:hanging="360"/>
      </w:pPr>
    </w:lvl>
    <w:lvl w:ilvl="7" w:tplc="E2FEC02C">
      <w:start w:val="1"/>
      <w:numFmt w:val="lowerLetter"/>
      <w:lvlText w:val="%8."/>
      <w:lvlJc w:val="left"/>
      <w:pPr>
        <w:ind w:left="5760" w:hanging="360"/>
      </w:pPr>
    </w:lvl>
    <w:lvl w:ilvl="8" w:tplc="EBFE2962">
      <w:start w:val="1"/>
      <w:numFmt w:val="lowerRoman"/>
      <w:lvlText w:val="%9."/>
      <w:lvlJc w:val="right"/>
      <w:pPr>
        <w:ind w:left="6480" w:hanging="180"/>
      </w:pPr>
    </w:lvl>
  </w:abstractNum>
  <w:abstractNum w:abstractNumId="23" w15:restartNumberingAfterBreak="0">
    <w:nsid w:val="0F672688"/>
    <w:multiLevelType w:val="hybridMultilevel"/>
    <w:tmpl w:val="B46E754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111E611F"/>
    <w:multiLevelType w:val="hybridMultilevel"/>
    <w:tmpl w:val="71564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22A7D73"/>
    <w:multiLevelType w:val="hybridMultilevel"/>
    <w:tmpl w:val="4C7E015E"/>
    <w:lvl w:ilvl="0" w:tplc="8A208D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125D1ED9"/>
    <w:multiLevelType w:val="hybridMultilevel"/>
    <w:tmpl w:val="5582C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26971EA"/>
    <w:multiLevelType w:val="hybridMultilevel"/>
    <w:tmpl w:val="1F1A871E"/>
    <w:lvl w:ilvl="0" w:tplc="0C0A0001">
      <w:start w:val="1"/>
      <w:numFmt w:val="bullet"/>
      <w:lvlText w:val=""/>
      <w:lvlJc w:val="left"/>
      <w:pPr>
        <w:ind w:left="1068" w:hanging="360"/>
      </w:pPr>
      <w:rPr>
        <w:rFonts w:ascii="Symbol" w:hAnsi="Symbol" w:hint="default"/>
        <w:sz w:val="22"/>
        <w:szCs w:val="22"/>
      </w:rPr>
    </w:lvl>
    <w:lvl w:ilvl="1" w:tplc="FBA6AADA">
      <w:start w:val="1"/>
      <w:numFmt w:val="bullet"/>
      <w:lvlText w:val=""/>
      <w:lvlJc w:val="left"/>
      <w:pPr>
        <w:ind w:left="454" w:hanging="454"/>
      </w:pPr>
      <w:rPr>
        <w:rFonts w:ascii="Symbol" w:hAnsi="Symbol" w:hint="default"/>
      </w:rPr>
    </w:lvl>
    <w:lvl w:ilvl="2" w:tplc="69007EA2">
      <w:start w:val="1"/>
      <w:numFmt w:val="upperLetter"/>
      <w:lvlText w:val="%3."/>
      <w:lvlJc w:val="left"/>
      <w:pPr>
        <w:ind w:left="454" w:hanging="454"/>
      </w:pPr>
      <w:rPr>
        <w:rFonts w:hint="default"/>
      </w:rPr>
    </w:lvl>
    <w:lvl w:ilvl="3" w:tplc="0F826250">
      <w:start w:val="1"/>
      <w:numFmt w:val="lowerLetter"/>
      <w:lvlText w:val="%4)"/>
      <w:lvlJc w:val="left"/>
      <w:pPr>
        <w:ind w:left="3228" w:hanging="360"/>
      </w:pPr>
      <w:rPr>
        <w:rFonts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12F7500C"/>
    <w:multiLevelType w:val="hybridMultilevel"/>
    <w:tmpl w:val="0F0CA808"/>
    <w:lvl w:ilvl="0" w:tplc="D36A164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15:restartNumberingAfterBreak="0">
    <w:nsid w:val="144428F0"/>
    <w:multiLevelType w:val="hybridMultilevel"/>
    <w:tmpl w:val="5C2EB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6463C64"/>
    <w:multiLevelType w:val="hybridMultilevel"/>
    <w:tmpl w:val="E2E2B7F6"/>
    <w:lvl w:ilvl="0" w:tplc="86B8B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15:restartNumberingAfterBreak="0">
    <w:nsid w:val="17E15202"/>
    <w:multiLevelType w:val="hybridMultilevel"/>
    <w:tmpl w:val="D1F2E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175A62"/>
    <w:multiLevelType w:val="hybridMultilevel"/>
    <w:tmpl w:val="7136B6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8217223"/>
    <w:multiLevelType w:val="hybridMultilevel"/>
    <w:tmpl w:val="1892EA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183A2A58"/>
    <w:multiLevelType w:val="multilevel"/>
    <w:tmpl w:val="7B9C7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8D41F85"/>
    <w:multiLevelType w:val="hybridMultilevel"/>
    <w:tmpl w:val="CD48B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93A691A"/>
    <w:multiLevelType w:val="singleLevel"/>
    <w:tmpl w:val="F0D4A7B8"/>
    <w:lvl w:ilvl="0">
      <w:numFmt w:val="bullet"/>
      <w:lvlText w:val="-"/>
      <w:lvlJc w:val="left"/>
      <w:pPr>
        <w:tabs>
          <w:tab w:val="num" w:pos="1068"/>
        </w:tabs>
        <w:ind w:left="1068" w:hanging="360"/>
      </w:pPr>
      <w:rPr>
        <w:rFonts w:hint="default"/>
      </w:rPr>
    </w:lvl>
  </w:abstractNum>
  <w:abstractNum w:abstractNumId="37" w15:restartNumberingAfterBreak="0">
    <w:nsid w:val="19771C26"/>
    <w:multiLevelType w:val="hybridMultilevel"/>
    <w:tmpl w:val="32403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A5B599E"/>
    <w:multiLevelType w:val="singleLevel"/>
    <w:tmpl w:val="FFFFFFFF"/>
    <w:lvl w:ilvl="0">
      <w:start w:val="1"/>
      <w:numFmt w:val="bullet"/>
      <w:lvlText w:val=""/>
      <w:legacy w:legacy="1" w:legacySpace="0" w:legacyIndent="283"/>
      <w:lvlJc w:val="left"/>
      <w:pPr>
        <w:ind w:left="1134" w:hanging="283"/>
      </w:pPr>
      <w:rPr>
        <w:rFonts w:ascii="Symbol" w:hAnsi="Symbol" w:hint="default"/>
      </w:rPr>
    </w:lvl>
  </w:abstractNum>
  <w:abstractNum w:abstractNumId="39" w15:restartNumberingAfterBreak="0">
    <w:nsid w:val="1ACA70FD"/>
    <w:multiLevelType w:val="hybridMultilevel"/>
    <w:tmpl w:val="B0CE5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B2168C7"/>
    <w:multiLevelType w:val="hybridMultilevel"/>
    <w:tmpl w:val="F06866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B2517E6"/>
    <w:multiLevelType w:val="hybridMultilevel"/>
    <w:tmpl w:val="EE04A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BC50C84"/>
    <w:multiLevelType w:val="hybridMultilevel"/>
    <w:tmpl w:val="8848D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C1D3F34"/>
    <w:multiLevelType w:val="hybridMultilevel"/>
    <w:tmpl w:val="02502C6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1C3C52D0"/>
    <w:multiLevelType w:val="hybridMultilevel"/>
    <w:tmpl w:val="E2E2B7F6"/>
    <w:lvl w:ilvl="0" w:tplc="86B8B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5" w15:restartNumberingAfterBreak="0">
    <w:nsid w:val="1C51146D"/>
    <w:multiLevelType w:val="hybridMultilevel"/>
    <w:tmpl w:val="C1A0933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6" w15:restartNumberingAfterBreak="0">
    <w:nsid w:val="1D370083"/>
    <w:multiLevelType w:val="hybridMultilevel"/>
    <w:tmpl w:val="D922871E"/>
    <w:lvl w:ilvl="0" w:tplc="0C0A0015">
      <w:start w:val="5"/>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1DFE5BA2"/>
    <w:multiLevelType w:val="multilevel"/>
    <w:tmpl w:val="51DE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BC42BB"/>
    <w:multiLevelType w:val="hybridMultilevel"/>
    <w:tmpl w:val="17C0951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EEA2A8B"/>
    <w:multiLevelType w:val="hybridMultilevel"/>
    <w:tmpl w:val="9AD0CC28"/>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0" w15:restartNumberingAfterBreak="0">
    <w:nsid w:val="1F6353AC"/>
    <w:multiLevelType w:val="hybridMultilevel"/>
    <w:tmpl w:val="6EBA736C"/>
    <w:lvl w:ilvl="0" w:tplc="64ACB0AE">
      <w:start w:val="1"/>
      <w:numFmt w:val="decimal"/>
      <w:lvlText w:val="%1."/>
      <w:lvlJc w:val="left"/>
      <w:pPr>
        <w:ind w:left="720" w:hanging="360"/>
      </w:pPr>
    </w:lvl>
    <w:lvl w:ilvl="1" w:tplc="B02290BA">
      <w:start w:val="1"/>
      <w:numFmt w:val="lowerLetter"/>
      <w:lvlText w:val="%2."/>
      <w:lvlJc w:val="left"/>
      <w:pPr>
        <w:ind w:left="1440" w:hanging="360"/>
      </w:pPr>
    </w:lvl>
    <w:lvl w:ilvl="2" w:tplc="BA000BEE">
      <w:start w:val="1"/>
      <w:numFmt w:val="lowerRoman"/>
      <w:lvlText w:val="%3."/>
      <w:lvlJc w:val="right"/>
      <w:pPr>
        <w:ind w:left="2160" w:hanging="180"/>
      </w:pPr>
    </w:lvl>
    <w:lvl w:ilvl="3" w:tplc="0198645E">
      <w:start w:val="1"/>
      <w:numFmt w:val="decimal"/>
      <w:lvlText w:val="%4."/>
      <w:lvlJc w:val="left"/>
      <w:pPr>
        <w:ind w:left="2880" w:hanging="360"/>
      </w:pPr>
    </w:lvl>
    <w:lvl w:ilvl="4" w:tplc="C2DC0E00">
      <w:start w:val="1"/>
      <w:numFmt w:val="lowerLetter"/>
      <w:lvlText w:val="%5."/>
      <w:lvlJc w:val="left"/>
      <w:pPr>
        <w:ind w:left="3600" w:hanging="360"/>
      </w:pPr>
    </w:lvl>
    <w:lvl w:ilvl="5" w:tplc="6EF88424">
      <w:start w:val="1"/>
      <w:numFmt w:val="lowerRoman"/>
      <w:lvlText w:val="%6."/>
      <w:lvlJc w:val="right"/>
      <w:pPr>
        <w:ind w:left="4320" w:hanging="180"/>
      </w:pPr>
    </w:lvl>
    <w:lvl w:ilvl="6" w:tplc="E294C38A">
      <w:start w:val="1"/>
      <w:numFmt w:val="decimal"/>
      <w:lvlText w:val="%7."/>
      <w:lvlJc w:val="left"/>
      <w:pPr>
        <w:ind w:left="5040" w:hanging="360"/>
      </w:pPr>
    </w:lvl>
    <w:lvl w:ilvl="7" w:tplc="2836E7C6">
      <w:start w:val="1"/>
      <w:numFmt w:val="lowerLetter"/>
      <w:lvlText w:val="%8."/>
      <w:lvlJc w:val="left"/>
      <w:pPr>
        <w:ind w:left="5760" w:hanging="360"/>
      </w:pPr>
    </w:lvl>
    <w:lvl w:ilvl="8" w:tplc="309C17DA">
      <w:start w:val="1"/>
      <w:numFmt w:val="lowerRoman"/>
      <w:lvlText w:val="%9."/>
      <w:lvlJc w:val="right"/>
      <w:pPr>
        <w:ind w:left="6480" w:hanging="180"/>
      </w:pPr>
    </w:lvl>
  </w:abstractNum>
  <w:abstractNum w:abstractNumId="51" w15:restartNumberingAfterBreak="0">
    <w:nsid w:val="1F913C68"/>
    <w:multiLevelType w:val="hybridMultilevel"/>
    <w:tmpl w:val="505E8FBC"/>
    <w:lvl w:ilvl="0" w:tplc="B4082724">
      <w:start w:val="1"/>
      <w:numFmt w:val="bullet"/>
      <w:lvlText w:val=""/>
      <w:lvlJc w:val="left"/>
      <w:pPr>
        <w:ind w:left="720" w:hanging="360"/>
      </w:pPr>
      <w:rPr>
        <w:rFonts w:ascii="Symbol" w:hAnsi="Symbol" w:hint="default"/>
      </w:rPr>
    </w:lvl>
    <w:lvl w:ilvl="1" w:tplc="D7BE2318">
      <w:start w:val="1"/>
      <w:numFmt w:val="bullet"/>
      <w:lvlText w:val="o"/>
      <w:lvlJc w:val="left"/>
      <w:pPr>
        <w:ind w:left="1440" w:hanging="360"/>
      </w:pPr>
      <w:rPr>
        <w:rFonts w:ascii="Courier New" w:hAnsi="Courier New" w:hint="default"/>
      </w:rPr>
    </w:lvl>
    <w:lvl w:ilvl="2" w:tplc="CE9EFA00">
      <w:start w:val="1"/>
      <w:numFmt w:val="bullet"/>
      <w:lvlText w:val=""/>
      <w:lvlJc w:val="left"/>
      <w:pPr>
        <w:ind w:left="2160" w:hanging="360"/>
      </w:pPr>
      <w:rPr>
        <w:rFonts w:ascii="Wingdings" w:hAnsi="Wingdings" w:hint="default"/>
      </w:rPr>
    </w:lvl>
    <w:lvl w:ilvl="3" w:tplc="6EB47AD4">
      <w:start w:val="1"/>
      <w:numFmt w:val="bullet"/>
      <w:lvlText w:val=""/>
      <w:lvlJc w:val="left"/>
      <w:pPr>
        <w:ind w:left="2880" w:hanging="360"/>
      </w:pPr>
      <w:rPr>
        <w:rFonts w:ascii="Symbol" w:hAnsi="Symbol" w:hint="default"/>
      </w:rPr>
    </w:lvl>
    <w:lvl w:ilvl="4" w:tplc="95C2C43E">
      <w:start w:val="1"/>
      <w:numFmt w:val="bullet"/>
      <w:lvlText w:val="o"/>
      <w:lvlJc w:val="left"/>
      <w:pPr>
        <w:ind w:left="3600" w:hanging="360"/>
      </w:pPr>
      <w:rPr>
        <w:rFonts w:ascii="Courier New" w:hAnsi="Courier New" w:hint="default"/>
      </w:rPr>
    </w:lvl>
    <w:lvl w:ilvl="5" w:tplc="0C601882">
      <w:start w:val="1"/>
      <w:numFmt w:val="bullet"/>
      <w:lvlText w:val=""/>
      <w:lvlJc w:val="left"/>
      <w:pPr>
        <w:ind w:left="4320" w:hanging="360"/>
      </w:pPr>
      <w:rPr>
        <w:rFonts w:ascii="Wingdings" w:hAnsi="Wingdings" w:hint="default"/>
      </w:rPr>
    </w:lvl>
    <w:lvl w:ilvl="6" w:tplc="BA922C36">
      <w:start w:val="1"/>
      <w:numFmt w:val="bullet"/>
      <w:lvlText w:val=""/>
      <w:lvlJc w:val="left"/>
      <w:pPr>
        <w:ind w:left="5040" w:hanging="360"/>
      </w:pPr>
      <w:rPr>
        <w:rFonts w:ascii="Symbol" w:hAnsi="Symbol" w:hint="default"/>
      </w:rPr>
    </w:lvl>
    <w:lvl w:ilvl="7" w:tplc="697A0CE8">
      <w:start w:val="1"/>
      <w:numFmt w:val="bullet"/>
      <w:lvlText w:val="o"/>
      <w:lvlJc w:val="left"/>
      <w:pPr>
        <w:ind w:left="5760" w:hanging="360"/>
      </w:pPr>
      <w:rPr>
        <w:rFonts w:ascii="Courier New" w:hAnsi="Courier New" w:hint="default"/>
      </w:rPr>
    </w:lvl>
    <w:lvl w:ilvl="8" w:tplc="6542227E">
      <w:start w:val="1"/>
      <w:numFmt w:val="bullet"/>
      <w:lvlText w:val=""/>
      <w:lvlJc w:val="left"/>
      <w:pPr>
        <w:ind w:left="6480" w:hanging="360"/>
      </w:pPr>
      <w:rPr>
        <w:rFonts w:ascii="Wingdings" w:hAnsi="Wingdings" w:hint="default"/>
      </w:rPr>
    </w:lvl>
  </w:abstractNum>
  <w:abstractNum w:abstractNumId="52" w15:restartNumberingAfterBreak="0">
    <w:nsid w:val="1FC916DC"/>
    <w:multiLevelType w:val="hybridMultilevel"/>
    <w:tmpl w:val="6BA043B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20051FB6"/>
    <w:multiLevelType w:val="hybridMultilevel"/>
    <w:tmpl w:val="723827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0CA15C7"/>
    <w:multiLevelType w:val="hybridMultilevel"/>
    <w:tmpl w:val="C0343584"/>
    <w:lvl w:ilvl="0" w:tplc="1486DC5C">
      <w:start w:val="1"/>
      <w:numFmt w:val="lowerLetter"/>
      <w:lvlText w:val="%1."/>
      <w:lvlJc w:val="left"/>
      <w:pPr>
        <w:ind w:left="1080" w:hanging="360"/>
      </w:pPr>
      <w:rPr>
        <w:rFonts w:asciiTheme="minorHAnsi" w:hAnsiTheme="minorHAnsi" w:hint="default"/>
        <w:sz w:val="22"/>
        <w:szCs w:val="22"/>
      </w:rPr>
    </w:lvl>
    <w:lvl w:ilvl="1" w:tplc="9B22DC74">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21450985"/>
    <w:multiLevelType w:val="hybridMultilevel"/>
    <w:tmpl w:val="E2F2F648"/>
    <w:lvl w:ilvl="0" w:tplc="23361AB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21BF6043"/>
    <w:multiLevelType w:val="hybridMultilevel"/>
    <w:tmpl w:val="5288C12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7" w15:restartNumberingAfterBreak="0">
    <w:nsid w:val="22777738"/>
    <w:multiLevelType w:val="hybridMultilevel"/>
    <w:tmpl w:val="D376093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8" w15:restartNumberingAfterBreak="0">
    <w:nsid w:val="22D33096"/>
    <w:multiLevelType w:val="multilevel"/>
    <w:tmpl w:val="3F8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37506F9"/>
    <w:multiLevelType w:val="hybridMultilevel"/>
    <w:tmpl w:val="5BDC8B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45F7F44"/>
    <w:multiLevelType w:val="multilevel"/>
    <w:tmpl w:val="F74A5FE2"/>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685F6B"/>
    <w:multiLevelType w:val="hybridMultilevel"/>
    <w:tmpl w:val="A0EC04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24CA1313"/>
    <w:multiLevelType w:val="multilevel"/>
    <w:tmpl w:val="6FCC7C2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26082DC2"/>
    <w:multiLevelType w:val="multilevel"/>
    <w:tmpl w:val="44F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1A628C"/>
    <w:multiLevelType w:val="hybridMultilevel"/>
    <w:tmpl w:val="B1DA6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264C64D1"/>
    <w:multiLevelType w:val="hybridMultilevel"/>
    <w:tmpl w:val="D2E2A9F0"/>
    <w:lvl w:ilvl="0" w:tplc="C7E2B43E">
      <w:start w:val="1"/>
      <w:numFmt w:val="bullet"/>
      <w:lvlText w:val="o"/>
      <w:lvlJc w:val="left"/>
      <w:pPr>
        <w:ind w:left="1046" w:hanging="360"/>
      </w:pPr>
      <w:rPr>
        <w:rFonts w:ascii="Courier New" w:hAnsi="Courier New" w:hint="default"/>
      </w:rPr>
    </w:lvl>
    <w:lvl w:ilvl="1" w:tplc="5776BEE8">
      <w:start w:val="1"/>
      <w:numFmt w:val="bullet"/>
      <w:lvlText w:val="o"/>
      <w:lvlJc w:val="left"/>
      <w:pPr>
        <w:ind w:left="1766" w:hanging="360"/>
      </w:pPr>
      <w:rPr>
        <w:rFonts w:ascii="Courier New" w:hAnsi="Courier New" w:hint="default"/>
      </w:rPr>
    </w:lvl>
    <w:lvl w:ilvl="2" w:tplc="8040A320">
      <w:start w:val="1"/>
      <w:numFmt w:val="bullet"/>
      <w:lvlText w:val=""/>
      <w:lvlJc w:val="left"/>
      <w:pPr>
        <w:ind w:left="2486" w:hanging="360"/>
      </w:pPr>
      <w:rPr>
        <w:rFonts w:ascii="Wingdings" w:hAnsi="Wingdings" w:hint="default"/>
      </w:rPr>
    </w:lvl>
    <w:lvl w:ilvl="3" w:tplc="8110C828">
      <w:start w:val="1"/>
      <w:numFmt w:val="bullet"/>
      <w:lvlText w:val=""/>
      <w:lvlJc w:val="left"/>
      <w:pPr>
        <w:ind w:left="3206" w:hanging="360"/>
      </w:pPr>
      <w:rPr>
        <w:rFonts w:ascii="Symbol" w:hAnsi="Symbol" w:hint="default"/>
      </w:rPr>
    </w:lvl>
    <w:lvl w:ilvl="4" w:tplc="39D0298E">
      <w:start w:val="1"/>
      <w:numFmt w:val="bullet"/>
      <w:lvlText w:val="o"/>
      <w:lvlJc w:val="left"/>
      <w:pPr>
        <w:ind w:left="3926" w:hanging="360"/>
      </w:pPr>
      <w:rPr>
        <w:rFonts w:ascii="Courier New" w:hAnsi="Courier New" w:hint="default"/>
      </w:rPr>
    </w:lvl>
    <w:lvl w:ilvl="5" w:tplc="7ED2AFB6">
      <w:start w:val="1"/>
      <w:numFmt w:val="bullet"/>
      <w:lvlText w:val=""/>
      <w:lvlJc w:val="left"/>
      <w:pPr>
        <w:ind w:left="4646" w:hanging="360"/>
      </w:pPr>
      <w:rPr>
        <w:rFonts w:ascii="Wingdings" w:hAnsi="Wingdings" w:hint="default"/>
      </w:rPr>
    </w:lvl>
    <w:lvl w:ilvl="6" w:tplc="4FFCE04E">
      <w:start w:val="1"/>
      <w:numFmt w:val="bullet"/>
      <w:lvlText w:val=""/>
      <w:lvlJc w:val="left"/>
      <w:pPr>
        <w:ind w:left="5366" w:hanging="360"/>
      </w:pPr>
      <w:rPr>
        <w:rFonts w:ascii="Symbol" w:hAnsi="Symbol" w:hint="default"/>
      </w:rPr>
    </w:lvl>
    <w:lvl w:ilvl="7" w:tplc="BF3AB2DA">
      <w:start w:val="1"/>
      <w:numFmt w:val="bullet"/>
      <w:lvlText w:val="o"/>
      <w:lvlJc w:val="left"/>
      <w:pPr>
        <w:ind w:left="6086" w:hanging="360"/>
      </w:pPr>
      <w:rPr>
        <w:rFonts w:ascii="Courier New" w:hAnsi="Courier New" w:hint="default"/>
      </w:rPr>
    </w:lvl>
    <w:lvl w:ilvl="8" w:tplc="D97E728C">
      <w:start w:val="1"/>
      <w:numFmt w:val="bullet"/>
      <w:lvlText w:val=""/>
      <w:lvlJc w:val="left"/>
      <w:pPr>
        <w:ind w:left="6806" w:hanging="360"/>
      </w:pPr>
      <w:rPr>
        <w:rFonts w:ascii="Wingdings" w:hAnsi="Wingdings" w:hint="default"/>
      </w:rPr>
    </w:lvl>
  </w:abstractNum>
  <w:abstractNum w:abstractNumId="66" w15:restartNumberingAfterBreak="0">
    <w:nsid w:val="26BF1AC6"/>
    <w:multiLevelType w:val="hybridMultilevel"/>
    <w:tmpl w:val="AC32950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2750699F"/>
    <w:multiLevelType w:val="hybridMultilevel"/>
    <w:tmpl w:val="A2949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27AE7831"/>
    <w:multiLevelType w:val="hybridMultilevel"/>
    <w:tmpl w:val="893895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27C20551"/>
    <w:multiLevelType w:val="hybridMultilevel"/>
    <w:tmpl w:val="2FD0BF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28FA4C79"/>
    <w:multiLevelType w:val="hybridMultilevel"/>
    <w:tmpl w:val="D9FE7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29056015"/>
    <w:multiLevelType w:val="hybridMultilevel"/>
    <w:tmpl w:val="837A72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2" w15:restartNumberingAfterBreak="0">
    <w:nsid w:val="2A2B6B56"/>
    <w:multiLevelType w:val="multilevel"/>
    <w:tmpl w:val="1A8C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A8B5304"/>
    <w:multiLevelType w:val="hybridMultilevel"/>
    <w:tmpl w:val="219A8B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2AE53E5E"/>
    <w:multiLevelType w:val="hybridMultilevel"/>
    <w:tmpl w:val="A39AC4B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5" w15:restartNumberingAfterBreak="0">
    <w:nsid w:val="2B435C66"/>
    <w:multiLevelType w:val="hybridMultilevel"/>
    <w:tmpl w:val="0862F810"/>
    <w:lvl w:ilvl="0" w:tplc="09542C12">
      <w:start w:val="1"/>
      <w:numFmt w:val="decimal"/>
      <w:lvlText w:val="%1."/>
      <w:lvlJc w:val="left"/>
      <w:pPr>
        <w:ind w:left="720" w:hanging="360"/>
      </w:pPr>
    </w:lvl>
    <w:lvl w:ilvl="1" w:tplc="FE7442E4">
      <w:start w:val="1"/>
      <w:numFmt w:val="lowerLetter"/>
      <w:lvlText w:val="%2."/>
      <w:lvlJc w:val="left"/>
      <w:pPr>
        <w:ind w:left="1440" w:hanging="360"/>
      </w:pPr>
    </w:lvl>
    <w:lvl w:ilvl="2" w:tplc="97288384">
      <w:start w:val="1"/>
      <w:numFmt w:val="lowerRoman"/>
      <w:lvlText w:val="%3."/>
      <w:lvlJc w:val="right"/>
      <w:pPr>
        <w:ind w:left="2160" w:hanging="180"/>
      </w:pPr>
    </w:lvl>
    <w:lvl w:ilvl="3" w:tplc="E638997A">
      <w:start w:val="1"/>
      <w:numFmt w:val="decimal"/>
      <w:lvlText w:val="%4."/>
      <w:lvlJc w:val="left"/>
      <w:pPr>
        <w:ind w:left="2880" w:hanging="360"/>
      </w:pPr>
    </w:lvl>
    <w:lvl w:ilvl="4" w:tplc="6FD83126">
      <w:start w:val="1"/>
      <w:numFmt w:val="lowerLetter"/>
      <w:lvlText w:val="%5."/>
      <w:lvlJc w:val="left"/>
      <w:pPr>
        <w:ind w:left="3600" w:hanging="360"/>
      </w:pPr>
    </w:lvl>
    <w:lvl w:ilvl="5" w:tplc="D620118E">
      <w:start w:val="1"/>
      <w:numFmt w:val="lowerRoman"/>
      <w:lvlText w:val="%6."/>
      <w:lvlJc w:val="right"/>
      <w:pPr>
        <w:ind w:left="4320" w:hanging="180"/>
      </w:pPr>
    </w:lvl>
    <w:lvl w:ilvl="6" w:tplc="D7F2D9A8">
      <w:start w:val="1"/>
      <w:numFmt w:val="decimal"/>
      <w:lvlText w:val="%7."/>
      <w:lvlJc w:val="left"/>
      <w:pPr>
        <w:ind w:left="5040" w:hanging="360"/>
      </w:pPr>
    </w:lvl>
    <w:lvl w:ilvl="7" w:tplc="7B7A5DA6">
      <w:start w:val="1"/>
      <w:numFmt w:val="lowerLetter"/>
      <w:lvlText w:val="%8."/>
      <w:lvlJc w:val="left"/>
      <w:pPr>
        <w:ind w:left="5760" w:hanging="360"/>
      </w:pPr>
    </w:lvl>
    <w:lvl w:ilvl="8" w:tplc="01D2466E">
      <w:start w:val="1"/>
      <w:numFmt w:val="lowerRoman"/>
      <w:lvlText w:val="%9."/>
      <w:lvlJc w:val="right"/>
      <w:pPr>
        <w:ind w:left="6480" w:hanging="180"/>
      </w:pPr>
    </w:lvl>
  </w:abstractNum>
  <w:abstractNum w:abstractNumId="76" w15:restartNumberingAfterBreak="0">
    <w:nsid w:val="2B7E3289"/>
    <w:multiLevelType w:val="hybridMultilevel"/>
    <w:tmpl w:val="00A661E2"/>
    <w:lvl w:ilvl="0" w:tplc="712AFBE8">
      <w:start w:val="1"/>
      <w:numFmt w:val="bullet"/>
      <w:lvlText w:val=""/>
      <w:lvlJc w:val="left"/>
      <w:pPr>
        <w:ind w:left="720" w:hanging="360"/>
      </w:pPr>
      <w:rPr>
        <w:rFonts w:ascii="Symbol" w:hAnsi="Symbol" w:hint="default"/>
      </w:rPr>
    </w:lvl>
    <w:lvl w:ilvl="1" w:tplc="A8901CDE">
      <w:start w:val="1"/>
      <w:numFmt w:val="bullet"/>
      <w:lvlText w:val="o"/>
      <w:lvlJc w:val="left"/>
      <w:pPr>
        <w:ind w:left="1440" w:hanging="360"/>
      </w:pPr>
      <w:rPr>
        <w:rFonts w:ascii="Courier New" w:hAnsi="Courier New" w:hint="default"/>
      </w:rPr>
    </w:lvl>
    <w:lvl w:ilvl="2" w:tplc="DD4081DC">
      <w:start w:val="1"/>
      <w:numFmt w:val="bullet"/>
      <w:lvlText w:val=""/>
      <w:lvlJc w:val="left"/>
      <w:pPr>
        <w:ind w:left="2160" w:hanging="360"/>
      </w:pPr>
      <w:rPr>
        <w:rFonts w:ascii="Wingdings" w:hAnsi="Wingdings" w:hint="default"/>
      </w:rPr>
    </w:lvl>
    <w:lvl w:ilvl="3" w:tplc="59BCFE0A">
      <w:start w:val="1"/>
      <w:numFmt w:val="bullet"/>
      <w:lvlText w:val=""/>
      <w:lvlJc w:val="left"/>
      <w:pPr>
        <w:ind w:left="2880" w:hanging="360"/>
      </w:pPr>
      <w:rPr>
        <w:rFonts w:ascii="Symbol" w:hAnsi="Symbol" w:hint="default"/>
      </w:rPr>
    </w:lvl>
    <w:lvl w:ilvl="4" w:tplc="78141964">
      <w:start w:val="1"/>
      <w:numFmt w:val="bullet"/>
      <w:lvlText w:val="o"/>
      <w:lvlJc w:val="left"/>
      <w:pPr>
        <w:ind w:left="3600" w:hanging="360"/>
      </w:pPr>
      <w:rPr>
        <w:rFonts w:ascii="Courier New" w:hAnsi="Courier New" w:hint="default"/>
      </w:rPr>
    </w:lvl>
    <w:lvl w:ilvl="5" w:tplc="7E029398">
      <w:start w:val="1"/>
      <w:numFmt w:val="bullet"/>
      <w:lvlText w:val=""/>
      <w:lvlJc w:val="left"/>
      <w:pPr>
        <w:ind w:left="4320" w:hanging="360"/>
      </w:pPr>
      <w:rPr>
        <w:rFonts w:ascii="Wingdings" w:hAnsi="Wingdings" w:hint="default"/>
      </w:rPr>
    </w:lvl>
    <w:lvl w:ilvl="6" w:tplc="B13CD5DA">
      <w:start w:val="1"/>
      <w:numFmt w:val="bullet"/>
      <w:lvlText w:val=""/>
      <w:lvlJc w:val="left"/>
      <w:pPr>
        <w:ind w:left="5040" w:hanging="360"/>
      </w:pPr>
      <w:rPr>
        <w:rFonts w:ascii="Symbol" w:hAnsi="Symbol" w:hint="default"/>
      </w:rPr>
    </w:lvl>
    <w:lvl w:ilvl="7" w:tplc="878EEED8">
      <w:start w:val="1"/>
      <w:numFmt w:val="bullet"/>
      <w:lvlText w:val="o"/>
      <w:lvlJc w:val="left"/>
      <w:pPr>
        <w:ind w:left="5760" w:hanging="360"/>
      </w:pPr>
      <w:rPr>
        <w:rFonts w:ascii="Courier New" w:hAnsi="Courier New" w:hint="default"/>
      </w:rPr>
    </w:lvl>
    <w:lvl w:ilvl="8" w:tplc="90268418">
      <w:start w:val="1"/>
      <w:numFmt w:val="bullet"/>
      <w:lvlText w:val=""/>
      <w:lvlJc w:val="left"/>
      <w:pPr>
        <w:ind w:left="6480" w:hanging="360"/>
      </w:pPr>
      <w:rPr>
        <w:rFonts w:ascii="Wingdings" w:hAnsi="Wingdings" w:hint="default"/>
      </w:rPr>
    </w:lvl>
  </w:abstractNum>
  <w:abstractNum w:abstractNumId="77" w15:restartNumberingAfterBreak="0">
    <w:nsid w:val="2B87044A"/>
    <w:multiLevelType w:val="hybridMultilevel"/>
    <w:tmpl w:val="08D886EA"/>
    <w:lvl w:ilvl="0" w:tplc="5664913A">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8" w15:restartNumberingAfterBreak="0">
    <w:nsid w:val="2C0E43F9"/>
    <w:multiLevelType w:val="hybridMultilevel"/>
    <w:tmpl w:val="C3B69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2D474963"/>
    <w:multiLevelType w:val="hybridMultilevel"/>
    <w:tmpl w:val="56BAA3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2E0D53C1"/>
    <w:multiLevelType w:val="hybridMultilevel"/>
    <w:tmpl w:val="D7CC6C6A"/>
    <w:lvl w:ilvl="0" w:tplc="7C9CCBB4">
      <w:start w:val="1"/>
      <w:numFmt w:val="bullet"/>
      <w:lvlText w:val="o"/>
      <w:lvlJc w:val="left"/>
      <w:pPr>
        <w:ind w:left="1068" w:hanging="360"/>
      </w:pPr>
      <w:rPr>
        <w:rFonts w:ascii="Courier New" w:hAnsi="Courier New" w:hint="default"/>
      </w:rPr>
    </w:lvl>
    <w:lvl w:ilvl="1" w:tplc="2F66BB72">
      <w:start w:val="1"/>
      <w:numFmt w:val="bullet"/>
      <w:lvlText w:val="o"/>
      <w:lvlJc w:val="left"/>
      <w:pPr>
        <w:ind w:left="1788" w:hanging="360"/>
      </w:pPr>
      <w:rPr>
        <w:rFonts w:ascii="Courier New" w:hAnsi="Courier New" w:hint="default"/>
      </w:rPr>
    </w:lvl>
    <w:lvl w:ilvl="2" w:tplc="900A7354">
      <w:start w:val="1"/>
      <w:numFmt w:val="bullet"/>
      <w:lvlText w:val=""/>
      <w:lvlJc w:val="left"/>
      <w:pPr>
        <w:ind w:left="2508" w:hanging="360"/>
      </w:pPr>
      <w:rPr>
        <w:rFonts w:ascii="Wingdings" w:hAnsi="Wingdings" w:hint="default"/>
      </w:rPr>
    </w:lvl>
    <w:lvl w:ilvl="3" w:tplc="011259D8">
      <w:start w:val="1"/>
      <w:numFmt w:val="bullet"/>
      <w:lvlText w:val=""/>
      <w:lvlJc w:val="left"/>
      <w:pPr>
        <w:ind w:left="3228" w:hanging="360"/>
      </w:pPr>
      <w:rPr>
        <w:rFonts w:ascii="Symbol" w:hAnsi="Symbol" w:hint="default"/>
      </w:rPr>
    </w:lvl>
    <w:lvl w:ilvl="4" w:tplc="0D2A61BC">
      <w:start w:val="1"/>
      <w:numFmt w:val="bullet"/>
      <w:lvlText w:val="o"/>
      <w:lvlJc w:val="left"/>
      <w:pPr>
        <w:ind w:left="3948" w:hanging="360"/>
      </w:pPr>
      <w:rPr>
        <w:rFonts w:ascii="Courier New" w:hAnsi="Courier New" w:hint="default"/>
      </w:rPr>
    </w:lvl>
    <w:lvl w:ilvl="5" w:tplc="BD1C66DA">
      <w:start w:val="1"/>
      <w:numFmt w:val="bullet"/>
      <w:lvlText w:val=""/>
      <w:lvlJc w:val="left"/>
      <w:pPr>
        <w:ind w:left="4668" w:hanging="360"/>
      </w:pPr>
      <w:rPr>
        <w:rFonts w:ascii="Wingdings" w:hAnsi="Wingdings" w:hint="default"/>
      </w:rPr>
    </w:lvl>
    <w:lvl w:ilvl="6" w:tplc="2BE6A3AA">
      <w:start w:val="1"/>
      <w:numFmt w:val="bullet"/>
      <w:lvlText w:val=""/>
      <w:lvlJc w:val="left"/>
      <w:pPr>
        <w:ind w:left="5388" w:hanging="360"/>
      </w:pPr>
      <w:rPr>
        <w:rFonts w:ascii="Symbol" w:hAnsi="Symbol" w:hint="default"/>
      </w:rPr>
    </w:lvl>
    <w:lvl w:ilvl="7" w:tplc="326A6938">
      <w:start w:val="1"/>
      <w:numFmt w:val="bullet"/>
      <w:lvlText w:val="o"/>
      <w:lvlJc w:val="left"/>
      <w:pPr>
        <w:ind w:left="6108" w:hanging="360"/>
      </w:pPr>
      <w:rPr>
        <w:rFonts w:ascii="Courier New" w:hAnsi="Courier New" w:hint="default"/>
      </w:rPr>
    </w:lvl>
    <w:lvl w:ilvl="8" w:tplc="20C44CAE">
      <w:start w:val="1"/>
      <w:numFmt w:val="bullet"/>
      <w:lvlText w:val=""/>
      <w:lvlJc w:val="left"/>
      <w:pPr>
        <w:ind w:left="6828" w:hanging="360"/>
      </w:pPr>
      <w:rPr>
        <w:rFonts w:ascii="Wingdings" w:hAnsi="Wingdings" w:hint="default"/>
      </w:rPr>
    </w:lvl>
  </w:abstractNum>
  <w:abstractNum w:abstractNumId="81" w15:restartNumberingAfterBreak="0">
    <w:nsid w:val="2E8027C6"/>
    <w:multiLevelType w:val="hybridMultilevel"/>
    <w:tmpl w:val="FA74E598"/>
    <w:lvl w:ilvl="0" w:tplc="313644C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2F2022D8"/>
    <w:multiLevelType w:val="hybridMultilevel"/>
    <w:tmpl w:val="CA525924"/>
    <w:lvl w:ilvl="0" w:tplc="39DAEBAE">
      <w:start w:val="1"/>
      <w:numFmt w:val="decimal"/>
      <w:lvlText w:val="%1."/>
      <w:lvlJc w:val="left"/>
      <w:pPr>
        <w:ind w:left="720" w:hanging="360"/>
      </w:pPr>
    </w:lvl>
    <w:lvl w:ilvl="1" w:tplc="EFC02378">
      <w:start w:val="1"/>
      <w:numFmt w:val="lowerLetter"/>
      <w:lvlText w:val="%2."/>
      <w:lvlJc w:val="left"/>
      <w:pPr>
        <w:ind w:left="1440" w:hanging="360"/>
      </w:pPr>
    </w:lvl>
    <w:lvl w:ilvl="2" w:tplc="024C8FB2">
      <w:start w:val="1"/>
      <w:numFmt w:val="lowerRoman"/>
      <w:lvlText w:val="%3."/>
      <w:lvlJc w:val="right"/>
      <w:pPr>
        <w:ind w:left="2160" w:hanging="180"/>
      </w:pPr>
    </w:lvl>
    <w:lvl w:ilvl="3" w:tplc="09B0F804">
      <w:start w:val="1"/>
      <w:numFmt w:val="decimal"/>
      <w:lvlText w:val="%4."/>
      <w:lvlJc w:val="left"/>
      <w:pPr>
        <w:ind w:left="2880" w:hanging="360"/>
      </w:pPr>
    </w:lvl>
    <w:lvl w:ilvl="4" w:tplc="4A96B2B0">
      <w:start w:val="1"/>
      <w:numFmt w:val="lowerLetter"/>
      <w:lvlText w:val="%5."/>
      <w:lvlJc w:val="left"/>
      <w:pPr>
        <w:ind w:left="3600" w:hanging="360"/>
      </w:pPr>
    </w:lvl>
    <w:lvl w:ilvl="5" w:tplc="B6E282CC">
      <w:start w:val="1"/>
      <w:numFmt w:val="lowerRoman"/>
      <w:lvlText w:val="%6."/>
      <w:lvlJc w:val="right"/>
      <w:pPr>
        <w:ind w:left="4320" w:hanging="180"/>
      </w:pPr>
    </w:lvl>
    <w:lvl w:ilvl="6" w:tplc="5560A9DE">
      <w:start w:val="1"/>
      <w:numFmt w:val="decimal"/>
      <w:lvlText w:val="%7."/>
      <w:lvlJc w:val="left"/>
      <w:pPr>
        <w:ind w:left="5040" w:hanging="360"/>
      </w:pPr>
    </w:lvl>
    <w:lvl w:ilvl="7" w:tplc="3B10678A">
      <w:start w:val="1"/>
      <w:numFmt w:val="lowerLetter"/>
      <w:lvlText w:val="%8."/>
      <w:lvlJc w:val="left"/>
      <w:pPr>
        <w:ind w:left="5760" w:hanging="360"/>
      </w:pPr>
    </w:lvl>
    <w:lvl w:ilvl="8" w:tplc="868AC954">
      <w:start w:val="1"/>
      <w:numFmt w:val="lowerRoman"/>
      <w:lvlText w:val="%9."/>
      <w:lvlJc w:val="right"/>
      <w:pPr>
        <w:ind w:left="6480" w:hanging="180"/>
      </w:pPr>
    </w:lvl>
  </w:abstractNum>
  <w:abstractNum w:abstractNumId="83" w15:restartNumberingAfterBreak="0">
    <w:nsid w:val="30240783"/>
    <w:multiLevelType w:val="hybridMultilevel"/>
    <w:tmpl w:val="4C7E015E"/>
    <w:lvl w:ilvl="0" w:tplc="8A208D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15:restartNumberingAfterBreak="0">
    <w:nsid w:val="32274F81"/>
    <w:multiLevelType w:val="hybridMultilevel"/>
    <w:tmpl w:val="B58E7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32842BE"/>
    <w:multiLevelType w:val="singleLevel"/>
    <w:tmpl w:val="0C0A000B"/>
    <w:lvl w:ilvl="0">
      <w:start w:val="1"/>
      <w:numFmt w:val="bullet"/>
      <w:lvlText w:val=""/>
      <w:lvlJc w:val="left"/>
      <w:pPr>
        <w:ind w:left="720" w:hanging="360"/>
      </w:pPr>
      <w:rPr>
        <w:rFonts w:ascii="Wingdings" w:hAnsi="Wingdings" w:hint="default"/>
      </w:rPr>
    </w:lvl>
  </w:abstractNum>
  <w:abstractNum w:abstractNumId="86" w15:restartNumberingAfterBreak="0">
    <w:nsid w:val="347B1459"/>
    <w:multiLevelType w:val="hybridMultilevel"/>
    <w:tmpl w:val="D8642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35F93EEC"/>
    <w:multiLevelType w:val="multilevel"/>
    <w:tmpl w:val="D5CA3E30"/>
    <w:lvl w:ilvl="0">
      <w:start w:val="1"/>
      <w:numFmt w:val="decimal"/>
      <w:lvlText w:val="%1."/>
      <w:lvlJc w:val="left"/>
      <w:pPr>
        <w:ind w:left="360" w:hanging="360"/>
      </w:pPr>
    </w:lvl>
    <w:lvl w:ilvl="1">
      <w:start w:val="1"/>
      <w:numFmt w:val="decimal"/>
      <w:isLgl/>
      <w:lvlText w:val="%1.%2."/>
      <w:lvlJc w:val="left"/>
      <w:pPr>
        <w:ind w:left="720" w:hanging="720"/>
      </w:pPr>
      <w:rPr>
        <w:rFonts w:asciiTheme="minorHAnsi" w:hAnsiTheme="minorHAnsi" w:hint="default"/>
        <w:color w:val="800000"/>
        <w:sz w:val="40"/>
      </w:rPr>
    </w:lvl>
    <w:lvl w:ilvl="2">
      <w:start w:val="1"/>
      <w:numFmt w:val="decimal"/>
      <w:isLgl/>
      <w:lvlText w:val="%1.%2.%3."/>
      <w:lvlJc w:val="left"/>
      <w:pPr>
        <w:ind w:left="1080" w:hanging="1080"/>
      </w:pPr>
      <w:rPr>
        <w:rFonts w:asciiTheme="minorHAnsi" w:hAnsiTheme="minorHAnsi" w:hint="default"/>
        <w:color w:val="800000"/>
        <w:sz w:val="40"/>
      </w:rPr>
    </w:lvl>
    <w:lvl w:ilvl="3">
      <w:start w:val="1"/>
      <w:numFmt w:val="decimal"/>
      <w:isLgl/>
      <w:lvlText w:val="%1.%2.%3.%4."/>
      <w:lvlJc w:val="left"/>
      <w:pPr>
        <w:ind w:left="1440" w:hanging="1440"/>
      </w:pPr>
      <w:rPr>
        <w:rFonts w:asciiTheme="minorHAnsi" w:hAnsiTheme="minorHAnsi" w:hint="default"/>
        <w:color w:val="800000"/>
        <w:sz w:val="40"/>
      </w:rPr>
    </w:lvl>
    <w:lvl w:ilvl="4">
      <w:start w:val="1"/>
      <w:numFmt w:val="decimal"/>
      <w:isLgl/>
      <w:lvlText w:val="%1.%2.%3.%4.%5."/>
      <w:lvlJc w:val="left"/>
      <w:pPr>
        <w:ind w:left="1800" w:hanging="1800"/>
      </w:pPr>
      <w:rPr>
        <w:rFonts w:asciiTheme="minorHAnsi" w:hAnsiTheme="minorHAnsi" w:hint="default"/>
        <w:color w:val="800000"/>
        <w:sz w:val="40"/>
      </w:rPr>
    </w:lvl>
    <w:lvl w:ilvl="5">
      <w:start w:val="1"/>
      <w:numFmt w:val="decimal"/>
      <w:isLgl/>
      <w:lvlText w:val="%1.%2.%3.%4.%5.%6."/>
      <w:lvlJc w:val="left"/>
      <w:pPr>
        <w:ind w:left="2160" w:hanging="2160"/>
      </w:pPr>
      <w:rPr>
        <w:rFonts w:asciiTheme="minorHAnsi" w:hAnsiTheme="minorHAnsi" w:hint="default"/>
        <w:color w:val="800000"/>
        <w:sz w:val="40"/>
      </w:rPr>
    </w:lvl>
    <w:lvl w:ilvl="6">
      <w:start w:val="1"/>
      <w:numFmt w:val="decimal"/>
      <w:isLgl/>
      <w:lvlText w:val="%1.%2.%3.%4.%5.%6.%7."/>
      <w:lvlJc w:val="left"/>
      <w:pPr>
        <w:ind w:left="2160" w:hanging="2160"/>
      </w:pPr>
      <w:rPr>
        <w:rFonts w:asciiTheme="minorHAnsi" w:hAnsiTheme="minorHAnsi" w:hint="default"/>
        <w:color w:val="800000"/>
        <w:sz w:val="40"/>
      </w:rPr>
    </w:lvl>
    <w:lvl w:ilvl="7">
      <w:start w:val="1"/>
      <w:numFmt w:val="decimal"/>
      <w:isLgl/>
      <w:lvlText w:val="%1.%2.%3.%4.%5.%6.%7.%8."/>
      <w:lvlJc w:val="left"/>
      <w:pPr>
        <w:ind w:left="2520" w:hanging="2520"/>
      </w:pPr>
      <w:rPr>
        <w:rFonts w:asciiTheme="minorHAnsi" w:hAnsiTheme="minorHAnsi" w:hint="default"/>
        <w:color w:val="800000"/>
        <w:sz w:val="40"/>
      </w:rPr>
    </w:lvl>
    <w:lvl w:ilvl="8">
      <w:start w:val="1"/>
      <w:numFmt w:val="decimal"/>
      <w:isLgl/>
      <w:lvlText w:val="%1.%2.%3.%4.%5.%6.%7.%8.%9."/>
      <w:lvlJc w:val="left"/>
      <w:pPr>
        <w:ind w:left="2880" w:hanging="2880"/>
      </w:pPr>
      <w:rPr>
        <w:rFonts w:asciiTheme="minorHAnsi" w:hAnsiTheme="minorHAnsi" w:hint="default"/>
        <w:color w:val="800000"/>
        <w:sz w:val="40"/>
      </w:rPr>
    </w:lvl>
  </w:abstractNum>
  <w:abstractNum w:abstractNumId="88" w15:restartNumberingAfterBreak="0">
    <w:nsid w:val="370A2890"/>
    <w:multiLevelType w:val="hybridMultilevel"/>
    <w:tmpl w:val="C4CC6AC6"/>
    <w:lvl w:ilvl="0" w:tplc="86CA9DBA">
      <w:start w:val="1"/>
      <w:numFmt w:val="decimal"/>
      <w:lvlText w:val="%1."/>
      <w:lvlJc w:val="lef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371B55C8"/>
    <w:multiLevelType w:val="hybridMultilevel"/>
    <w:tmpl w:val="55040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38014E07"/>
    <w:multiLevelType w:val="hybridMultilevel"/>
    <w:tmpl w:val="7228D92C"/>
    <w:lvl w:ilvl="0" w:tplc="4B7058AE">
      <w:start w:val="2"/>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15:restartNumberingAfterBreak="0">
    <w:nsid w:val="38C63881"/>
    <w:multiLevelType w:val="hybridMultilevel"/>
    <w:tmpl w:val="F8347F0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2" w15:restartNumberingAfterBreak="0">
    <w:nsid w:val="3A004DA2"/>
    <w:multiLevelType w:val="hybridMultilevel"/>
    <w:tmpl w:val="FF924FE2"/>
    <w:lvl w:ilvl="0" w:tplc="FFFFFFFF">
      <w:start w:val="1"/>
      <w:numFmt w:val="upperLetter"/>
      <w:lvlText w:val="%1."/>
      <w:lvlJc w:val="left"/>
      <w:pPr>
        <w:ind w:left="405" w:hanging="405"/>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3" w15:restartNumberingAfterBreak="0">
    <w:nsid w:val="3A0923D7"/>
    <w:multiLevelType w:val="hybridMultilevel"/>
    <w:tmpl w:val="7228CA4C"/>
    <w:lvl w:ilvl="0" w:tplc="0A28DDCC">
      <w:start w:val="1"/>
      <w:numFmt w:val="decimal"/>
      <w:lvlText w:val="%1."/>
      <w:lvlJc w:val="left"/>
      <w:pPr>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3A190C04"/>
    <w:multiLevelType w:val="hybridMultilevel"/>
    <w:tmpl w:val="4C7238FA"/>
    <w:lvl w:ilvl="0" w:tplc="0C0A0003">
      <w:start w:val="1"/>
      <w:numFmt w:val="bullet"/>
      <w:lvlText w:val="o"/>
      <w:lvlJc w:val="left"/>
      <w:pPr>
        <w:ind w:left="1046" w:hanging="360"/>
      </w:pPr>
      <w:rPr>
        <w:rFonts w:ascii="Courier New" w:hAnsi="Courier New" w:cs="Courier New" w:hint="default"/>
      </w:rPr>
    </w:lvl>
    <w:lvl w:ilvl="1" w:tplc="AA32E996">
      <w:numFmt w:val="bullet"/>
      <w:lvlText w:val="-"/>
      <w:lvlJc w:val="left"/>
      <w:pPr>
        <w:ind w:left="1766" w:hanging="360"/>
      </w:pPr>
      <w:rPr>
        <w:rFonts w:ascii="Arial" w:eastAsia="Times New Roman" w:hAnsi="Arial" w:cs="Arial" w:hint="default"/>
      </w:rPr>
    </w:lvl>
    <w:lvl w:ilvl="2" w:tplc="0C0A0005" w:tentative="1">
      <w:start w:val="1"/>
      <w:numFmt w:val="bullet"/>
      <w:lvlText w:val=""/>
      <w:lvlJc w:val="left"/>
      <w:pPr>
        <w:ind w:left="2486" w:hanging="360"/>
      </w:pPr>
      <w:rPr>
        <w:rFonts w:ascii="Wingdings" w:hAnsi="Wingdings" w:hint="default"/>
      </w:rPr>
    </w:lvl>
    <w:lvl w:ilvl="3" w:tplc="0C0A0001" w:tentative="1">
      <w:start w:val="1"/>
      <w:numFmt w:val="bullet"/>
      <w:lvlText w:val=""/>
      <w:lvlJc w:val="left"/>
      <w:pPr>
        <w:ind w:left="3206" w:hanging="360"/>
      </w:pPr>
      <w:rPr>
        <w:rFonts w:ascii="Symbol" w:hAnsi="Symbol" w:hint="default"/>
      </w:rPr>
    </w:lvl>
    <w:lvl w:ilvl="4" w:tplc="0C0A0003" w:tentative="1">
      <w:start w:val="1"/>
      <w:numFmt w:val="bullet"/>
      <w:lvlText w:val="o"/>
      <w:lvlJc w:val="left"/>
      <w:pPr>
        <w:ind w:left="3926" w:hanging="360"/>
      </w:pPr>
      <w:rPr>
        <w:rFonts w:ascii="Courier New" w:hAnsi="Courier New" w:cs="Courier New" w:hint="default"/>
      </w:rPr>
    </w:lvl>
    <w:lvl w:ilvl="5" w:tplc="0C0A0005" w:tentative="1">
      <w:start w:val="1"/>
      <w:numFmt w:val="bullet"/>
      <w:lvlText w:val=""/>
      <w:lvlJc w:val="left"/>
      <w:pPr>
        <w:ind w:left="4646" w:hanging="360"/>
      </w:pPr>
      <w:rPr>
        <w:rFonts w:ascii="Wingdings" w:hAnsi="Wingdings" w:hint="default"/>
      </w:rPr>
    </w:lvl>
    <w:lvl w:ilvl="6" w:tplc="0C0A0001" w:tentative="1">
      <w:start w:val="1"/>
      <w:numFmt w:val="bullet"/>
      <w:lvlText w:val=""/>
      <w:lvlJc w:val="left"/>
      <w:pPr>
        <w:ind w:left="5366" w:hanging="360"/>
      </w:pPr>
      <w:rPr>
        <w:rFonts w:ascii="Symbol" w:hAnsi="Symbol" w:hint="default"/>
      </w:rPr>
    </w:lvl>
    <w:lvl w:ilvl="7" w:tplc="0C0A0003" w:tentative="1">
      <w:start w:val="1"/>
      <w:numFmt w:val="bullet"/>
      <w:lvlText w:val="o"/>
      <w:lvlJc w:val="left"/>
      <w:pPr>
        <w:ind w:left="6086" w:hanging="360"/>
      </w:pPr>
      <w:rPr>
        <w:rFonts w:ascii="Courier New" w:hAnsi="Courier New" w:cs="Courier New" w:hint="default"/>
      </w:rPr>
    </w:lvl>
    <w:lvl w:ilvl="8" w:tplc="0C0A0005" w:tentative="1">
      <w:start w:val="1"/>
      <w:numFmt w:val="bullet"/>
      <w:lvlText w:val=""/>
      <w:lvlJc w:val="left"/>
      <w:pPr>
        <w:ind w:left="6806" w:hanging="360"/>
      </w:pPr>
      <w:rPr>
        <w:rFonts w:ascii="Wingdings" w:hAnsi="Wingdings" w:hint="default"/>
      </w:rPr>
    </w:lvl>
  </w:abstractNum>
  <w:abstractNum w:abstractNumId="95" w15:restartNumberingAfterBreak="0">
    <w:nsid w:val="3C501555"/>
    <w:multiLevelType w:val="hybridMultilevel"/>
    <w:tmpl w:val="96688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3C5E1884"/>
    <w:multiLevelType w:val="multilevel"/>
    <w:tmpl w:val="6EF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924DDB"/>
    <w:multiLevelType w:val="hybridMultilevel"/>
    <w:tmpl w:val="37AA05DC"/>
    <w:lvl w:ilvl="0" w:tplc="38101456">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3DB4582B"/>
    <w:multiLevelType w:val="hybridMultilevel"/>
    <w:tmpl w:val="4D622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3F2F2618"/>
    <w:multiLevelType w:val="hybridMultilevel"/>
    <w:tmpl w:val="279C00B0"/>
    <w:lvl w:ilvl="0" w:tplc="6226AE02">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060667F"/>
    <w:multiLevelType w:val="hybridMultilevel"/>
    <w:tmpl w:val="8A4C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417F5DC9"/>
    <w:multiLevelType w:val="hybridMultilevel"/>
    <w:tmpl w:val="7CDA56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419E0E23"/>
    <w:multiLevelType w:val="hybridMultilevel"/>
    <w:tmpl w:val="F260CD84"/>
    <w:lvl w:ilvl="0" w:tplc="D3E6B8A0">
      <w:start w:val="1"/>
      <w:numFmt w:val="bullet"/>
      <w:lvlText w:val="o"/>
      <w:lvlJc w:val="left"/>
      <w:pPr>
        <w:ind w:left="1046" w:hanging="360"/>
      </w:pPr>
      <w:rPr>
        <w:rFonts w:ascii="Courier New" w:hAnsi="Courier New" w:hint="default"/>
      </w:rPr>
    </w:lvl>
    <w:lvl w:ilvl="1" w:tplc="85B4ACEA">
      <w:start w:val="1"/>
      <w:numFmt w:val="bullet"/>
      <w:lvlText w:val="o"/>
      <w:lvlJc w:val="left"/>
      <w:pPr>
        <w:ind w:left="1766" w:hanging="360"/>
      </w:pPr>
      <w:rPr>
        <w:rFonts w:ascii="Courier New" w:hAnsi="Courier New" w:hint="default"/>
      </w:rPr>
    </w:lvl>
    <w:lvl w:ilvl="2" w:tplc="1B8AFF1C">
      <w:start w:val="1"/>
      <w:numFmt w:val="bullet"/>
      <w:lvlText w:val=""/>
      <w:lvlJc w:val="left"/>
      <w:pPr>
        <w:ind w:left="2486" w:hanging="360"/>
      </w:pPr>
      <w:rPr>
        <w:rFonts w:ascii="Wingdings" w:hAnsi="Wingdings" w:hint="default"/>
      </w:rPr>
    </w:lvl>
    <w:lvl w:ilvl="3" w:tplc="9A588A28">
      <w:start w:val="1"/>
      <w:numFmt w:val="bullet"/>
      <w:lvlText w:val=""/>
      <w:lvlJc w:val="left"/>
      <w:pPr>
        <w:ind w:left="3206" w:hanging="360"/>
      </w:pPr>
      <w:rPr>
        <w:rFonts w:ascii="Symbol" w:hAnsi="Symbol" w:hint="default"/>
      </w:rPr>
    </w:lvl>
    <w:lvl w:ilvl="4" w:tplc="83722F22">
      <w:start w:val="1"/>
      <w:numFmt w:val="bullet"/>
      <w:lvlText w:val="o"/>
      <w:lvlJc w:val="left"/>
      <w:pPr>
        <w:ind w:left="3926" w:hanging="360"/>
      </w:pPr>
      <w:rPr>
        <w:rFonts w:ascii="Courier New" w:hAnsi="Courier New" w:hint="default"/>
      </w:rPr>
    </w:lvl>
    <w:lvl w:ilvl="5" w:tplc="AAB807E2">
      <w:start w:val="1"/>
      <w:numFmt w:val="bullet"/>
      <w:lvlText w:val=""/>
      <w:lvlJc w:val="left"/>
      <w:pPr>
        <w:ind w:left="4646" w:hanging="360"/>
      </w:pPr>
      <w:rPr>
        <w:rFonts w:ascii="Wingdings" w:hAnsi="Wingdings" w:hint="default"/>
      </w:rPr>
    </w:lvl>
    <w:lvl w:ilvl="6" w:tplc="C8E0AD7A">
      <w:start w:val="1"/>
      <w:numFmt w:val="bullet"/>
      <w:lvlText w:val=""/>
      <w:lvlJc w:val="left"/>
      <w:pPr>
        <w:ind w:left="5366" w:hanging="360"/>
      </w:pPr>
      <w:rPr>
        <w:rFonts w:ascii="Symbol" w:hAnsi="Symbol" w:hint="default"/>
      </w:rPr>
    </w:lvl>
    <w:lvl w:ilvl="7" w:tplc="D4C64950">
      <w:start w:val="1"/>
      <w:numFmt w:val="bullet"/>
      <w:lvlText w:val="o"/>
      <w:lvlJc w:val="left"/>
      <w:pPr>
        <w:ind w:left="6086" w:hanging="360"/>
      </w:pPr>
      <w:rPr>
        <w:rFonts w:ascii="Courier New" w:hAnsi="Courier New" w:hint="default"/>
      </w:rPr>
    </w:lvl>
    <w:lvl w:ilvl="8" w:tplc="D79401DE">
      <w:start w:val="1"/>
      <w:numFmt w:val="bullet"/>
      <w:lvlText w:val=""/>
      <w:lvlJc w:val="left"/>
      <w:pPr>
        <w:ind w:left="6806" w:hanging="360"/>
      </w:pPr>
      <w:rPr>
        <w:rFonts w:ascii="Wingdings" w:hAnsi="Wingdings" w:hint="default"/>
      </w:rPr>
    </w:lvl>
  </w:abstractNum>
  <w:abstractNum w:abstractNumId="103" w15:restartNumberingAfterBreak="0">
    <w:nsid w:val="437060EA"/>
    <w:multiLevelType w:val="hybridMultilevel"/>
    <w:tmpl w:val="53A2DD3C"/>
    <w:lvl w:ilvl="0" w:tplc="297E1AAC">
      <w:start w:val="1"/>
      <w:numFmt w:val="bullet"/>
      <w:lvlText w:val=""/>
      <w:lvlJc w:val="left"/>
      <w:pPr>
        <w:tabs>
          <w:tab w:val="num" w:pos="1174"/>
        </w:tabs>
        <w:ind w:left="1174" w:hanging="454"/>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43850805"/>
    <w:multiLevelType w:val="hybridMultilevel"/>
    <w:tmpl w:val="CD76D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447873BE"/>
    <w:multiLevelType w:val="hybridMultilevel"/>
    <w:tmpl w:val="398C260A"/>
    <w:lvl w:ilvl="0" w:tplc="BF1C3CB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5410AF9"/>
    <w:multiLevelType w:val="hybridMultilevel"/>
    <w:tmpl w:val="6AEC5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45AA5F0D"/>
    <w:multiLevelType w:val="hybridMultilevel"/>
    <w:tmpl w:val="9A4CB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49713420"/>
    <w:multiLevelType w:val="hybridMultilevel"/>
    <w:tmpl w:val="BFCC987A"/>
    <w:lvl w:ilvl="0" w:tplc="79F645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49CD7E91"/>
    <w:multiLevelType w:val="hybridMultilevel"/>
    <w:tmpl w:val="5E928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4B2C26D8"/>
    <w:multiLevelType w:val="hybridMultilevel"/>
    <w:tmpl w:val="BEA0B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4C7C6F72"/>
    <w:multiLevelType w:val="hybridMultilevel"/>
    <w:tmpl w:val="4CC47E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4CC9026B"/>
    <w:multiLevelType w:val="hybridMultilevel"/>
    <w:tmpl w:val="06C6591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3" w15:restartNumberingAfterBreak="0">
    <w:nsid w:val="4D405EEC"/>
    <w:multiLevelType w:val="hybridMultilevel"/>
    <w:tmpl w:val="F88EE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4D8F2BAF"/>
    <w:multiLevelType w:val="hybridMultilevel"/>
    <w:tmpl w:val="11C865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5" w15:restartNumberingAfterBreak="0">
    <w:nsid w:val="4F5F24D7"/>
    <w:multiLevelType w:val="hybridMultilevel"/>
    <w:tmpl w:val="07E415E6"/>
    <w:lvl w:ilvl="0" w:tplc="AA32E996">
      <w:numFmt w:val="bullet"/>
      <w:lvlText w:val="-"/>
      <w:lvlJc w:val="left"/>
      <w:pPr>
        <w:ind w:left="1756" w:hanging="360"/>
      </w:pPr>
      <w:rPr>
        <w:rFonts w:ascii="Arial" w:eastAsia="Times New Roman" w:hAnsi="Arial" w:cs="Arial" w:hint="default"/>
      </w:rPr>
    </w:lvl>
    <w:lvl w:ilvl="1" w:tplc="0C0A0003">
      <w:start w:val="1"/>
      <w:numFmt w:val="bullet"/>
      <w:lvlText w:val="o"/>
      <w:lvlJc w:val="left"/>
      <w:pPr>
        <w:ind w:left="2476" w:hanging="360"/>
      </w:pPr>
      <w:rPr>
        <w:rFonts w:ascii="Courier New" w:hAnsi="Courier New" w:cs="Courier New" w:hint="default"/>
      </w:rPr>
    </w:lvl>
    <w:lvl w:ilvl="2" w:tplc="0C0A0005" w:tentative="1">
      <w:start w:val="1"/>
      <w:numFmt w:val="bullet"/>
      <w:lvlText w:val=""/>
      <w:lvlJc w:val="left"/>
      <w:pPr>
        <w:ind w:left="3196" w:hanging="360"/>
      </w:pPr>
      <w:rPr>
        <w:rFonts w:ascii="Wingdings" w:hAnsi="Wingdings" w:hint="default"/>
      </w:rPr>
    </w:lvl>
    <w:lvl w:ilvl="3" w:tplc="0C0A0001" w:tentative="1">
      <w:start w:val="1"/>
      <w:numFmt w:val="bullet"/>
      <w:lvlText w:val=""/>
      <w:lvlJc w:val="left"/>
      <w:pPr>
        <w:ind w:left="3916" w:hanging="360"/>
      </w:pPr>
      <w:rPr>
        <w:rFonts w:ascii="Symbol" w:hAnsi="Symbol" w:hint="default"/>
      </w:rPr>
    </w:lvl>
    <w:lvl w:ilvl="4" w:tplc="0C0A0003" w:tentative="1">
      <w:start w:val="1"/>
      <w:numFmt w:val="bullet"/>
      <w:lvlText w:val="o"/>
      <w:lvlJc w:val="left"/>
      <w:pPr>
        <w:ind w:left="4636" w:hanging="360"/>
      </w:pPr>
      <w:rPr>
        <w:rFonts w:ascii="Courier New" w:hAnsi="Courier New" w:cs="Courier New" w:hint="default"/>
      </w:rPr>
    </w:lvl>
    <w:lvl w:ilvl="5" w:tplc="0C0A0005" w:tentative="1">
      <w:start w:val="1"/>
      <w:numFmt w:val="bullet"/>
      <w:lvlText w:val=""/>
      <w:lvlJc w:val="left"/>
      <w:pPr>
        <w:ind w:left="5356" w:hanging="360"/>
      </w:pPr>
      <w:rPr>
        <w:rFonts w:ascii="Wingdings" w:hAnsi="Wingdings" w:hint="default"/>
      </w:rPr>
    </w:lvl>
    <w:lvl w:ilvl="6" w:tplc="0C0A0001" w:tentative="1">
      <w:start w:val="1"/>
      <w:numFmt w:val="bullet"/>
      <w:lvlText w:val=""/>
      <w:lvlJc w:val="left"/>
      <w:pPr>
        <w:ind w:left="6076" w:hanging="360"/>
      </w:pPr>
      <w:rPr>
        <w:rFonts w:ascii="Symbol" w:hAnsi="Symbol" w:hint="default"/>
      </w:rPr>
    </w:lvl>
    <w:lvl w:ilvl="7" w:tplc="0C0A0003" w:tentative="1">
      <w:start w:val="1"/>
      <w:numFmt w:val="bullet"/>
      <w:lvlText w:val="o"/>
      <w:lvlJc w:val="left"/>
      <w:pPr>
        <w:ind w:left="6796" w:hanging="360"/>
      </w:pPr>
      <w:rPr>
        <w:rFonts w:ascii="Courier New" w:hAnsi="Courier New" w:cs="Courier New" w:hint="default"/>
      </w:rPr>
    </w:lvl>
    <w:lvl w:ilvl="8" w:tplc="0C0A0005" w:tentative="1">
      <w:start w:val="1"/>
      <w:numFmt w:val="bullet"/>
      <w:lvlText w:val=""/>
      <w:lvlJc w:val="left"/>
      <w:pPr>
        <w:ind w:left="7516" w:hanging="360"/>
      </w:pPr>
      <w:rPr>
        <w:rFonts w:ascii="Wingdings" w:hAnsi="Wingdings" w:hint="default"/>
      </w:rPr>
    </w:lvl>
  </w:abstractNum>
  <w:abstractNum w:abstractNumId="116" w15:restartNumberingAfterBreak="0">
    <w:nsid w:val="50F8054B"/>
    <w:multiLevelType w:val="hybridMultilevel"/>
    <w:tmpl w:val="D200E430"/>
    <w:lvl w:ilvl="0" w:tplc="2648E86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7" w15:restartNumberingAfterBreak="0">
    <w:nsid w:val="50FB6341"/>
    <w:multiLevelType w:val="multilevel"/>
    <w:tmpl w:val="05EEE8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1392F64"/>
    <w:multiLevelType w:val="hybridMultilevel"/>
    <w:tmpl w:val="77F8C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51987B61"/>
    <w:multiLevelType w:val="hybridMultilevel"/>
    <w:tmpl w:val="AC4C5FBA"/>
    <w:lvl w:ilvl="0" w:tplc="D95633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521E150E"/>
    <w:multiLevelType w:val="hybridMultilevel"/>
    <w:tmpl w:val="BDA88D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55003173"/>
    <w:multiLevelType w:val="singleLevel"/>
    <w:tmpl w:val="F0D4A7B8"/>
    <w:lvl w:ilvl="0">
      <w:numFmt w:val="bullet"/>
      <w:lvlText w:val="-"/>
      <w:lvlJc w:val="left"/>
      <w:pPr>
        <w:tabs>
          <w:tab w:val="num" w:pos="1068"/>
        </w:tabs>
        <w:ind w:left="1068" w:hanging="360"/>
      </w:pPr>
      <w:rPr>
        <w:rFonts w:hint="default"/>
      </w:rPr>
    </w:lvl>
  </w:abstractNum>
  <w:abstractNum w:abstractNumId="122" w15:restartNumberingAfterBreak="0">
    <w:nsid w:val="55C51F8D"/>
    <w:multiLevelType w:val="hybridMultilevel"/>
    <w:tmpl w:val="1D7216E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3" w15:restartNumberingAfterBreak="0">
    <w:nsid w:val="564E26D8"/>
    <w:multiLevelType w:val="hybridMultilevel"/>
    <w:tmpl w:val="C9C4E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56762F47"/>
    <w:multiLevelType w:val="hybridMultilevel"/>
    <w:tmpl w:val="F558C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56EB2DD5"/>
    <w:multiLevelType w:val="multilevel"/>
    <w:tmpl w:val="FB1E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7790007"/>
    <w:multiLevelType w:val="hybridMultilevel"/>
    <w:tmpl w:val="CBA89D42"/>
    <w:lvl w:ilvl="0" w:tplc="732030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7" w15:restartNumberingAfterBreak="0">
    <w:nsid w:val="58B60D1E"/>
    <w:multiLevelType w:val="hybridMultilevel"/>
    <w:tmpl w:val="B8DC4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59316AED"/>
    <w:multiLevelType w:val="multilevel"/>
    <w:tmpl w:val="8F24D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59CE7F7F"/>
    <w:multiLevelType w:val="hybridMultilevel"/>
    <w:tmpl w:val="FBE89816"/>
    <w:lvl w:ilvl="0" w:tplc="3810145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59F66F7B"/>
    <w:multiLevelType w:val="hybridMultilevel"/>
    <w:tmpl w:val="3E5E1B9C"/>
    <w:lvl w:ilvl="0" w:tplc="B616E75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1" w15:restartNumberingAfterBreak="0">
    <w:nsid w:val="5C062272"/>
    <w:multiLevelType w:val="hybridMultilevel"/>
    <w:tmpl w:val="67580C80"/>
    <w:lvl w:ilvl="0" w:tplc="6226AE02">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CAC76E6"/>
    <w:multiLevelType w:val="hybridMultilevel"/>
    <w:tmpl w:val="34B0D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5CCE2392"/>
    <w:multiLevelType w:val="multilevel"/>
    <w:tmpl w:val="9D2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D763ED9"/>
    <w:multiLevelType w:val="hybridMultilevel"/>
    <w:tmpl w:val="AE86F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5DA676FB"/>
    <w:multiLevelType w:val="hybridMultilevel"/>
    <w:tmpl w:val="B712A48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6" w15:restartNumberingAfterBreak="0">
    <w:nsid w:val="5E0F2B44"/>
    <w:multiLevelType w:val="hybridMultilevel"/>
    <w:tmpl w:val="90E643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7" w15:restartNumberingAfterBreak="0">
    <w:nsid w:val="5F0B71AD"/>
    <w:multiLevelType w:val="hybridMultilevel"/>
    <w:tmpl w:val="BB08C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5F424142"/>
    <w:multiLevelType w:val="hybridMultilevel"/>
    <w:tmpl w:val="6E423CC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F697762"/>
    <w:multiLevelType w:val="hybridMultilevel"/>
    <w:tmpl w:val="6E448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60EF7F72"/>
    <w:multiLevelType w:val="hybridMultilevel"/>
    <w:tmpl w:val="14BCED8C"/>
    <w:lvl w:ilvl="0" w:tplc="F0D4A7B8">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15:restartNumberingAfterBreak="0">
    <w:nsid w:val="610303C3"/>
    <w:multiLevelType w:val="multilevel"/>
    <w:tmpl w:val="020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10845D9"/>
    <w:multiLevelType w:val="hybridMultilevel"/>
    <w:tmpl w:val="CA4434B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3" w15:restartNumberingAfterBreak="0">
    <w:nsid w:val="61CE6631"/>
    <w:multiLevelType w:val="hybridMultilevel"/>
    <w:tmpl w:val="8CBC69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65412E20"/>
    <w:multiLevelType w:val="multilevel"/>
    <w:tmpl w:val="6778FD5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5" w15:restartNumberingAfterBreak="0">
    <w:nsid w:val="656B0307"/>
    <w:multiLevelType w:val="hybridMultilevel"/>
    <w:tmpl w:val="83C22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15:restartNumberingAfterBreak="0">
    <w:nsid w:val="65FC317E"/>
    <w:multiLevelType w:val="hybridMultilevel"/>
    <w:tmpl w:val="CFCA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15:restartNumberingAfterBreak="0">
    <w:nsid w:val="6675686F"/>
    <w:multiLevelType w:val="hybridMultilevel"/>
    <w:tmpl w:val="85BAA6F8"/>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8" w15:restartNumberingAfterBreak="0">
    <w:nsid w:val="66E40FEA"/>
    <w:multiLevelType w:val="hybridMultilevel"/>
    <w:tmpl w:val="A70264D6"/>
    <w:lvl w:ilvl="0" w:tplc="DE76E9B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9" w15:restartNumberingAfterBreak="0">
    <w:nsid w:val="684D251B"/>
    <w:multiLevelType w:val="hybridMultilevel"/>
    <w:tmpl w:val="69763F9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9A35CA8"/>
    <w:multiLevelType w:val="multilevel"/>
    <w:tmpl w:val="C100B04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1" w15:restartNumberingAfterBreak="0">
    <w:nsid w:val="6B0E3499"/>
    <w:multiLevelType w:val="multilevel"/>
    <w:tmpl w:val="42AC4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6B3E76C0"/>
    <w:multiLevelType w:val="hybridMultilevel"/>
    <w:tmpl w:val="01E61C1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15:restartNumberingAfterBreak="0">
    <w:nsid w:val="6B7004B3"/>
    <w:multiLevelType w:val="hybridMultilevel"/>
    <w:tmpl w:val="53509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6BDA6711"/>
    <w:multiLevelType w:val="hybridMultilevel"/>
    <w:tmpl w:val="7714AC12"/>
    <w:lvl w:ilvl="0" w:tplc="3810145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5" w15:restartNumberingAfterBreak="0">
    <w:nsid w:val="6CD90134"/>
    <w:multiLevelType w:val="hybridMultilevel"/>
    <w:tmpl w:val="B9A43B02"/>
    <w:lvl w:ilvl="0" w:tplc="0C0A0003">
      <w:start w:val="1"/>
      <w:numFmt w:val="bullet"/>
      <w:lvlText w:val="o"/>
      <w:lvlJc w:val="left"/>
      <w:pPr>
        <w:ind w:left="1046" w:hanging="360"/>
      </w:pPr>
      <w:rPr>
        <w:rFonts w:ascii="Courier New" w:hAnsi="Courier New" w:cs="Courier New" w:hint="default"/>
      </w:rPr>
    </w:lvl>
    <w:lvl w:ilvl="1" w:tplc="0C0A0003" w:tentative="1">
      <w:start w:val="1"/>
      <w:numFmt w:val="bullet"/>
      <w:lvlText w:val="o"/>
      <w:lvlJc w:val="left"/>
      <w:pPr>
        <w:ind w:left="1766" w:hanging="360"/>
      </w:pPr>
      <w:rPr>
        <w:rFonts w:ascii="Courier New" w:hAnsi="Courier New" w:cs="Courier New" w:hint="default"/>
      </w:rPr>
    </w:lvl>
    <w:lvl w:ilvl="2" w:tplc="0C0A0005" w:tentative="1">
      <w:start w:val="1"/>
      <w:numFmt w:val="bullet"/>
      <w:lvlText w:val=""/>
      <w:lvlJc w:val="left"/>
      <w:pPr>
        <w:ind w:left="2486" w:hanging="360"/>
      </w:pPr>
      <w:rPr>
        <w:rFonts w:ascii="Wingdings" w:hAnsi="Wingdings" w:hint="default"/>
      </w:rPr>
    </w:lvl>
    <w:lvl w:ilvl="3" w:tplc="0C0A0001" w:tentative="1">
      <w:start w:val="1"/>
      <w:numFmt w:val="bullet"/>
      <w:lvlText w:val=""/>
      <w:lvlJc w:val="left"/>
      <w:pPr>
        <w:ind w:left="3206" w:hanging="360"/>
      </w:pPr>
      <w:rPr>
        <w:rFonts w:ascii="Symbol" w:hAnsi="Symbol" w:hint="default"/>
      </w:rPr>
    </w:lvl>
    <w:lvl w:ilvl="4" w:tplc="0C0A0003" w:tentative="1">
      <w:start w:val="1"/>
      <w:numFmt w:val="bullet"/>
      <w:lvlText w:val="o"/>
      <w:lvlJc w:val="left"/>
      <w:pPr>
        <w:ind w:left="3926" w:hanging="360"/>
      </w:pPr>
      <w:rPr>
        <w:rFonts w:ascii="Courier New" w:hAnsi="Courier New" w:cs="Courier New" w:hint="default"/>
      </w:rPr>
    </w:lvl>
    <w:lvl w:ilvl="5" w:tplc="0C0A0005" w:tentative="1">
      <w:start w:val="1"/>
      <w:numFmt w:val="bullet"/>
      <w:lvlText w:val=""/>
      <w:lvlJc w:val="left"/>
      <w:pPr>
        <w:ind w:left="4646" w:hanging="360"/>
      </w:pPr>
      <w:rPr>
        <w:rFonts w:ascii="Wingdings" w:hAnsi="Wingdings" w:hint="default"/>
      </w:rPr>
    </w:lvl>
    <w:lvl w:ilvl="6" w:tplc="0C0A0001" w:tentative="1">
      <w:start w:val="1"/>
      <w:numFmt w:val="bullet"/>
      <w:lvlText w:val=""/>
      <w:lvlJc w:val="left"/>
      <w:pPr>
        <w:ind w:left="5366" w:hanging="360"/>
      </w:pPr>
      <w:rPr>
        <w:rFonts w:ascii="Symbol" w:hAnsi="Symbol" w:hint="default"/>
      </w:rPr>
    </w:lvl>
    <w:lvl w:ilvl="7" w:tplc="0C0A0003" w:tentative="1">
      <w:start w:val="1"/>
      <w:numFmt w:val="bullet"/>
      <w:lvlText w:val="o"/>
      <w:lvlJc w:val="left"/>
      <w:pPr>
        <w:ind w:left="6086" w:hanging="360"/>
      </w:pPr>
      <w:rPr>
        <w:rFonts w:ascii="Courier New" w:hAnsi="Courier New" w:cs="Courier New" w:hint="default"/>
      </w:rPr>
    </w:lvl>
    <w:lvl w:ilvl="8" w:tplc="0C0A0005" w:tentative="1">
      <w:start w:val="1"/>
      <w:numFmt w:val="bullet"/>
      <w:lvlText w:val=""/>
      <w:lvlJc w:val="left"/>
      <w:pPr>
        <w:ind w:left="6806" w:hanging="360"/>
      </w:pPr>
      <w:rPr>
        <w:rFonts w:ascii="Wingdings" w:hAnsi="Wingdings" w:hint="default"/>
      </w:rPr>
    </w:lvl>
  </w:abstractNum>
  <w:abstractNum w:abstractNumId="156" w15:restartNumberingAfterBreak="0">
    <w:nsid w:val="6E341490"/>
    <w:multiLevelType w:val="hybridMultilevel"/>
    <w:tmpl w:val="FDFEB8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6F1A071C"/>
    <w:multiLevelType w:val="hybridMultilevel"/>
    <w:tmpl w:val="D9B8F2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8" w15:restartNumberingAfterBreak="0">
    <w:nsid w:val="700B3123"/>
    <w:multiLevelType w:val="hybridMultilevel"/>
    <w:tmpl w:val="918AEB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15:restartNumberingAfterBreak="0">
    <w:nsid w:val="704967E0"/>
    <w:multiLevelType w:val="multilevel"/>
    <w:tmpl w:val="97CC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09267C5"/>
    <w:multiLevelType w:val="hybridMultilevel"/>
    <w:tmpl w:val="5A46B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15:restartNumberingAfterBreak="0">
    <w:nsid w:val="73612000"/>
    <w:multiLevelType w:val="hybridMultilevel"/>
    <w:tmpl w:val="8820AC56"/>
    <w:lvl w:ilvl="0" w:tplc="E08883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2" w15:restartNumberingAfterBreak="0">
    <w:nsid w:val="746351F6"/>
    <w:multiLevelType w:val="hybridMultilevel"/>
    <w:tmpl w:val="1592D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15:restartNumberingAfterBreak="0">
    <w:nsid w:val="7C3E2D14"/>
    <w:multiLevelType w:val="hybridMultilevel"/>
    <w:tmpl w:val="1264C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15:restartNumberingAfterBreak="0">
    <w:nsid w:val="7C550B98"/>
    <w:multiLevelType w:val="hybridMultilevel"/>
    <w:tmpl w:val="E9CCF1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7C796F16"/>
    <w:multiLevelType w:val="hybridMultilevel"/>
    <w:tmpl w:val="31F04A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15:restartNumberingAfterBreak="0">
    <w:nsid w:val="7CC611AE"/>
    <w:multiLevelType w:val="hybridMultilevel"/>
    <w:tmpl w:val="C1D80A60"/>
    <w:lvl w:ilvl="0" w:tplc="45E4C3C6">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7D2E3311"/>
    <w:multiLevelType w:val="hybridMultilevel"/>
    <w:tmpl w:val="A0CC6076"/>
    <w:lvl w:ilvl="0" w:tplc="E3B41B9A">
      <w:start w:val="1"/>
      <w:numFmt w:val="bullet"/>
      <w:lvlText w:val=""/>
      <w:lvlJc w:val="left"/>
      <w:pPr>
        <w:ind w:left="720" w:hanging="360"/>
      </w:pPr>
      <w:rPr>
        <w:rFonts w:ascii="Symbol" w:hAnsi="Symbol" w:hint="default"/>
      </w:rPr>
    </w:lvl>
    <w:lvl w:ilvl="1" w:tplc="258A7E6E">
      <w:start w:val="1"/>
      <w:numFmt w:val="bullet"/>
      <w:lvlText w:val="o"/>
      <w:lvlJc w:val="left"/>
      <w:pPr>
        <w:ind w:left="1440" w:hanging="360"/>
      </w:pPr>
      <w:rPr>
        <w:rFonts w:ascii="Courier New" w:hAnsi="Courier New" w:hint="default"/>
      </w:rPr>
    </w:lvl>
    <w:lvl w:ilvl="2" w:tplc="B6EE7D28">
      <w:start w:val="1"/>
      <w:numFmt w:val="bullet"/>
      <w:lvlText w:val=""/>
      <w:lvlJc w:val="left"/>
      <w:pPr>
        <w:ind w:left="2160" w:hanging="360"/>
      </w:pPr>
      <w:rPr>
        <w:rFonts w:ascii="Wingdings" w:hAnsi="Wingdings" w:hint="default"/>
      </w:rPr>
    </w:lvl>
    <w:lvl w:ilvl="3" w:tplc="0B645712">
      <w:start w:val="1"/>
      <w:numFmt w:val="bullet"/>
      <w:lvlText w:val=""/>
      <w:lvlJc w:val="left"/>
      <w:pPr>
        <w:ind w:left="2880" w:hanging="360"/>
      </w:pPr>
      <w:rPr>
        <w:rFonts w:ascii="Symbol" w:hAnsi="Symbol" w:hint="default"/>
      </w:rPr>
    </w:lvl>
    <w:lvl w:ilvl="4" w:tplc="BDC60498">
      <w:start w:val="1"/>
      <w:numFmt w:val="bullet"/>
      <w:lvlText w:val="o"/>
      <w:lvlJc w:val="left"/>
      <w:pPr>
        <w:ind w:left="3600" w:hanging="360"/>
      </w:pPr>
      <w:rPr>
        <w:rFonts w:ascii="Courier New" w:hAnsi="Courier New" w:hint="default"/>
      </w:rPr>
    </w:lvl>
    <w:lvl w:ilvl="5" w:tplc="BDCE2024">
      <w:start w:val="1"/>
      <w:numFmt w:val="bullet"/>
      <w:lvlText w:val=""/>
      <w:lvlJc w:val="left"/>
      <w:pPr>
        <w:ind w:left="4320" w:hanging="360"/>
      </w:pPr>
      <w:rPr>
        <w:rFonts w:ascii="Wingdings" w:hAnsi="Wingdings" w:hint="default"/>
      </w:rPr>
    </w:lvl>
    <w:lvl w:ilvl="6" w:tplc="80F49338">
      <w:start w:val="1"/>
      <w:numFmt w:val="bullet"/>
      <w:lvlText w:val=""/>
      <w:lvlJc w:val="left"/>
      <w:pPr>
        <w:ind w:left="5040" w:hanging="360"/>
      </w:pPr>
      <w:rPr>
        <w:rFonts w:ascii="Symbol" w:hAnsi="Symbol" w:hint="default"/>
      </w:rPr>
    </w:lvl>
    <w:lvl w:ilvl="7" w:tplc="6D18AEA0">
      <w:start w:val="1"/>
      <w:numFmt w:val="bullet"/>
      <w:lvlText w:val="o"/>
      <w:lvlJc w:val="left"/>
      <w:pPr>
        <w:ind w:left="5760" w:hanging="360"/>
      </w:pPr>
      <w:rPr>
        <w:rFonts w:ascii="Courier New" w:hAnsi="Courier New" w:hint="default"/>
      </w:rPr>
    </w:lvl>
    <w:lvl w:ilvl="8" w:tplc="E53A7CB0">
      <w:start w:val="1"/>
      <w:numFmt w:val="bullet"/>
      <w:lvlText w:val=""/>
      <w:lvlJc w:val="left"/>
      <w:pPr>
        <w:ind w:left="6480" w:hanging="360"/>
      </w:pPr>
      <w:rPr>
        <w:rFonts w:ascii="Wingdings" w:hAnsi="Wingdings" w:hint="default"/>
      </w:rPr>
    </w:lvl>
  </w:abstractNum>
  <w:abstractNum w:abstractNumId="168" w15:restartNumberingAfterBreak="0">
    <w:nsid w:val="7E7C20EF"/>
    <w:multiLevelType w:val="hybridMultilevel"/>
    <w:tmpl w:val="2DB043CE"/>
    <w:lvl w:ilvl="0" w:tplc="AA32E9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15:restartNumberingAfterBreak="0">
    <w:nsid w:val="7EE914E7"/>
    <w:multiLevelType w:val="hybridMultilevel"/>
    <w:tmpl w:val="06A8BD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0" w15:restartNumberingAfterBreak="0">
    <w:nsid w:val="7F664736"/>
    <w:multiLevelType w:val="multilevel"/>
    <w:tmpl w:val="3548547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1" w15:restartNumberingAfterBreak="0">
    <w:nsid w:val="7F6A5723"/>
    <w:multiLevelType w:val="hybridMultilevel"/>
    <w:tmpl w:val="4E88091C"/>
    <w:lvl w:ilvl="0" w:tplc="EC842370">
      <w:start w:val="1"/>
      <w:numFmt w:val="decimal"/>
      <w:lvlText w:val="%1."/>
      <w:lvlJc w:val="left"/>
      <w:pPr>
        <w:ind w:left="720" w:hanging="360"/>
      </w:pPr>
    </w:lvl>
    <w:lvl w:ilvl="1" w:tplc="E0C0D454">
      <w:start w:val="1"/>
      <w:numFmt w:val="lowerLetter"/>
      <w:lvlText w:val="%2."/>
      <w:lvlJc w:val="left"/>
      <w:pPr>
        <w:ind w:left="1440" w:hanging="360"/>
      </w:pPr>
    </w:lvl>
    <w:lvl w:ilvl="2" w:tplc="4F88889E">
      <w:start w:val="1"/>
      <w:numFmt w:val="lowerRoman"/>
      <w:lvlText w:val="%3."/>
      <w:lvlJc w:val="right"/>
      <w:pPr>
        <w:ind w:left="2160" w:hanging="180"/>
      </w:pPr>
    </w:lvl>
    <w:lvl w:ilvl="3" w:tplc="92347CE0">
      <w:start w:val="1"/>
      <w:numFmt w:val="decimal"/>
      <w:lvlText w:val="%4."/>
      <w:lvlJc w:val="left"/>
      <w:pPr>
        <w:ind w:left="2880" w:hanging="360"/>
      </w:pPr>
    </w:lvl>
    <w:lvl w:ilvl="4" w:tplc="2384F688">
      <w:start w:val="1"/>
      <w:numFmt w:val="lowerLetter"/>
      <w:lvlText w:val="%5."/>
      <w:lvlJc w:val="left"/>
      <w:pPr>
        <w:ind w:left="3600" w:hanging="360"/>
      </w:pPr>
    </w:lvl>
    <w:lvl w:ilvl="5" w:tplc="5A9C6736">
      <w:start w:val="1"/>
      <w:numFmt w:val="lowerRoman"/>
      <w:lvlText w:val="%6."/>
      <w:lvlJc w:val="right"/>
      <w:pPr>
        <w:ind w:left="4320" w:hanging="180"/>
      </w:pPr>
    </w:lvl>
    <w:lvl w:ilvl="6" w:tplc="E4AC3BB4">
      <w:start w:val="1"/>
      <w:numFmt w:val="decimal"/>
      <w:lvlText w:val="%7."/>
      <w:lvlJc w:val="left"/>
      <w:pPr>
        <w:ind w:left="5040" w:hanging="360"/>
      </w:pPr>
    </w:lvl>
    <w:lvl w:ilvl="7" w:tplc="CEB4716A">
      <w:start w:val="1"/>
      <w:numFmt w:val="lowerLetter"/>
      <w:lvlText w:val="%8."/>
      <w:lvlJc w:val="left"/>
      <w:pPr>
        <w:ind w:left="5760" w:hanging="360"/>
      </w:pPr>
    </w:lvl>
    <w:lvl w:ilvl="8" w:tplc="512EC9A8">
      <w:start w:val="1"/>
      <w:numFmt w:val="lowerRoman"/>
      <w:lvlText w:val="%9."/>
      <w:lvlJc w:val="right"/>
      <w:pPr>
        <w:ind w:left="6480" w:hanging="180"/>
      </w:pPr>
    </w:lvl>
  </w:abstractNum>
  <w:num w:numId="1">
    <w:abstractNumId w:val="76"/>
  </w:num>
  <w:num w:numId="2">
    <w:abstractNumId w:val="75"/>
  </w:num>
  <w:num w:numId="3">
    <w:abstractNumId w:val="50"/>
  </w:num>
  <w:num w:numId="4">
    <w:abstractNumId w:val="82"/>
  </w:num>
  <w:num w:numId="5">
    <w:abstractNumId w:val="51"/>
  </w:num>
  <w:num w:numId="6">
    <w:abstractNumId w:val="102"/>
  </w:num>
  <w:num w:numId="7">
    <w:abstractNumId w:val="80"/>
  </w:num>
  <w:num w:numId="8">
    <w:abstractNumId w:val="22"/>
  </w:num>
  <w:num w:numId="9">
    <w:abstractNumId w:val="171"/>
  </w:num>
  <w:num w:numId="10">
    <w:abstractNumId w:val="65"/>
  </w:num>
  <w:num w:numId="11">
    <w:abstractNumId w:val="167"/>
  </w:num>
  <w:num w:numId="12">
    <w:abstractNumId w:val="131"/>
  </w:num>
  <w:num w:numId="13">
    <w:abstractNumId w:val="5"/>
  </w:num>
  <w:num w:numId="14">
    <w:abstractNumId w:val="21"/>
  </w:num>
  <w:num w:numId="15">
    <w:abstractNumId w:val="108"/>
  </w:num>
  <w:num w:numId="16">
    <w:abstractNumId w:val="92"/>
  </w:num>
  <w:num w:numId="17">
    <w:abstractNumId w:val="4"/>
  </w:num>
  <w:num w:numId="18">
    <w:abstractNumId w:val="165"/>
  </w:num>
  <w:num w:numId="19">
    <w:abstractNumId w:val="99"/>
  </w:num>
  <w:num w:numId="20">
    <w:abstractNumId w:val="48"/>
  </w:num>
  <w:num w:numId="21">
    <w:abstractNumId w:val="103"/>
  </w:num>
  <w:num w:numId="22">
    <w:abstractNumId w:val="38"/>
  </w:num>
  <w:num w:numId="23">
    <w:abstractNumId w:val="40"/>
  </w:num>
  <w:num w:numId="24">
    <w:abstractNumId w:val="78"/>
  </w:num>
  <w:num w:numId="25">
    <w:abstractNumId w:val="17"/>
  </w:num>
  <w:num w:numId="26">
    <w:abstractNumId w:val="42"/>
  </w:num>
  <w:num w:numId="27">
    <w:abstractNumId w:val="20"/>
  </w:num>
  <w:num w:numId="28">
    <w:abstractNumId w:val="148"/>
  </w:num>
  <w:num w:numId="29">
    <w:abstractNumId w:val="30"/>
  </w:num>
  <w:num w:numId="30">
    <w:abstractNumId w:val="116"/>
  </w:num>
  <w:num w:numId="31">
    <w:abstractNumId w:val="28"/>
  </w:num>
  <w:num w:numId="32">
    <w:abstractNumId w:val="43"/>
  </w:num>
  <w:num w:numId="33">
    <w:abstractNumId w:val="44"/>
  </w:num>
  <w:num w:numId="34">
    <w:abstractNumId w:val="126"/>
  </w:num>
  <w:num w:numId="35">
    <w:abstractNumId w:val="6"/>
  </w:num>
  <w:num w:numId="36">
    <w:abstractNumId w:val="130"/>
  </w:num>
  <w:num w:numId="37">
    <w:abstractNumId w:val="3"/>
  </w:num>
  <w:num w:numId="38">
    <w:abstractNumId w:val="127"/>
  </w:num>
  <w:num w:numId="39">
    <w:abstractNumId w:val="101"/>
  </w:num>
  <w:num w:numId="40">
    <w:abstractNumId w:val="161"/>
  </w:num>
  <w:num w:numId="41">
    <w:abstractNumId w:val="109"/>
  </w:num>
  <w:num w:numId="42">
    <w:abstractNumId w:val="85"/>
  </w:num>
  <w:num w:numId="43">
    <w:abstractNumId w:val="162"/>
  </w:num>
  <w:num w:numId="44">
    <w:abstractNumId w:val="57"/>
  </w:num>
  <w:num w:numId="45">
    <w:abstractNumId w:val="45"/>
  </w:num>
  <w:num w:numId="46">
    <w:abstractNumId w:val="157"/>
  </w:num>
  <w:num w:numId="47">
    <w:abstractNumId w:val="112"/>
  </w:num>
  <w:num w:numId="48">
    <w:abstractNumId w:val="74"/>
  </w:num>
  <w:num w:numId="49">
    <w:abstractNumId w:val="56"/>
  </w:num>
  <w:num w:numId="50">
    <w:abstractNumId w:val="147"/>
  </w:num>
  <w:num w:numId="51">
    <w:abstractNumId w:val="169"/>
  </w:num>
  <w:num w:numId="52">
    <w:abstractNumId w:val="19"/>
  </w:num>
  <w:num w:numId="53">
    <w:abstractNumId w:val="91"/>
  </w:num>
  <w:num w:numId="54">
    <w:abstractNumId w:val="23"/>
  </w:num>
  <w:num w:numId="55">
    <w:abstractNumId w:val="122"/>
  </w:num>
  <w:num w:numId="56">
    <w:abstractNumId w:val="135"/>
  </w:num>
  <w:num w:numId="57">
    <w:abstractNumId w:val="83"/>
  </w:num>
  <w:num w:numId="58">
    <w:abstractNumId w:val="27"/>
  </w:num>
  <w:num w:numId="59">
    <w:abstractNumId w:val="54"/>
  </w:num>
  <w:num w:numId="60">
    <w:abstractNumId w:val="166"/>
  </w:num>
  <w:num w:numId="61">
    <w:abstractNumId w:val="93"/>
  </w:num>
  <w:num w:numId="62">
    <w:abstractNumId w:val="137"/>
  </w:num>
  <w:num w:numId="63">
    <w:abstractNumId w:val="36"/>
  </w:num>
  <w:num w:numId="64">
    <w:abstractNumId w:val="121"/>
  </w:num>
  <w:num w:numId="65">
    <w:abstractNumId w:val="105"/>
  </w:num>
  <w:num w:numId="66">
    <w:abstractNumId w:val="149"/>
  </w:num>
  <w:num w:numId="67">
    <w:abstractNumId w:val="79"/>
  </w:num>
  <w:num w:numId="68">
    <w:abstractNumId w:val="33"/>
  </w:num>
  <w:num w:numId="69">
    <w:abstractNumId w:val="32"/>
  </w:num>
  <w:num w:numId="70">
    <w:abstractNumId w:val="73"/>
  </w:num>
  <w:num w:numId="71">
    <w:abstractNumId w:val="120"/>
  </w:num>
  <w:num w:numId="72">
    <w:abstractNumId w:val="0"/>
  </w:num>
  <w:num w:numId="73">
    <w:abstractNumId w:val="111"/>
  </w:num>
  <w:num w:numId="74">
    <w:abstractNumId w:val="170"/>
  </w:num>
  <w:num w:numId="75">
    <w:abstractNumId w:val="150"/>
  </w:num>
  <w:num w:numId="76">
    <w:abstractNumId w:val="144"/>
  </w:num>
  <w:num w:numId="77">
    <w:abstractNumId w:val="16"/>
  </w:num>
  <w:num w:numId="78">
    <w:abstractNumId w:val="10"/>
  </w:num>
  <w:num w:numId="79">
    <w:abstractNumId w:val="158"/>
  </w:num>
  <w:num w:numId="80">
    <w:abstractNumId w:val="164"/>
  </w:num>
  <w:num w:numId="81">
    <w:abstractNumId w:val="12"/>
  </w:num>
  <w:num w:numId="82">
    <w:abstractNumId w:val="2"/>
  </w:num>
  <w:num w:numId="83">
    <w:abstractNumId w:val="53"/>
  </w:num>
  <w:num w:numId="84">
    <w:abstractNumId w:val="123"/>
  </w:num>
  <w:num w:numId="85">
    <w:abstractNumId w:val="81"/>
  </w:num>
  <w:num w:numId="86">
    <w:abstractNumId w:val="146"/>
  </w:num>
  <w:num w:numId="87">
    <w:abstractNumId w:val="87"/>
  </w:num>
  <w:num w:numId="88">
    <w:abstractNumId w:val="13"/>
  </w:num>
  <w:num w:numId="89">
    <w:abstractNumId w:val="61"/>
  </w:num>
  <w:num w:numId="90">
    <w:abstractNumId w:val="55"/>
  </w:num>
  <w:num w:numId="91">
    <w:abstractNumId w:val="114"/>
  </w:num>
  <w:num w:numId="92">
    <w:abstractNumId w:val="11"/>
  </w:num>
  <w:num w:numId="93">
    <w:abstractNumId w:val="118"/>
  </w:num>
  <w:num w:numId="94">
    <w:abstractNumId w:val="37"/>
  </w:num>
  <w:num w:numId="95">
    <w:abstractNumId w:val="134"/>
  </w:num>
  <w:num w:numId="96">
    <w:abstractNumId w:val="41"/>
  </w:num>
  <w:num w:numId="97">
    <w:abstractNumId w:val="124"/>
  </w:num>
  <w:num w:numId="98">
    <w:abstractNumId w:val="132"/>
  </w:num>
  <w:num w:numId="99">
    <w:abstractNumId w:val="98"/>
  </w:num>
  <w:num w:numId="100">
    <w:abstractNumId w:val="84"/>
  </w:num>
  <w:num w:numId="101">
    <w:abstractNumId w:val="77"/>
  </w:num>
  <w:num w:numId="102">
    <w:abstractNumId w:val="154"/>
  </w:num>
  <w:num w:numId="103">
    <w:abstractNumId w:val="129"/>
  </w:num>
  <w:num w:numId="104">
    <w:abstractNumId w:val="97"/>
  </w:num>
  <w:num w:numId="105">
    <w:abstractNumId w:val="18"/>
  </w:num>
  <w:num w:numId="106">
    <w:abstractNumId w:val="113"/>
  </w:num>
  <w:num w:numId="107">
    <w:abstractNumId w:val="24"/>
  </w:num>
  <w:num w:numId="108">
    <w:abstractNumId w:val="31"/>
  </w:num>
  <w:num w:numId="109">
    <w:abstractNumId w:val="107"/>
  </w:num>
  <w:num w:numId="110">
    <w:abstractNumId w:val="63"/>
  </w:num>
  <w:num w:numId="111">
    <w:abstractNumId w:val="96"/>
  </w:num>
  <w:num w:numId="112">
    <w:abstractNumId w:val="159"/>
  </w:num>
  <w:num w:numId="113">
    <w:abstractNumId w:val="60"/>
  </w:num>
  <w:num w:numId="114">
    <w:abstractNumId w:val="141"/>
  </w:num>
  <w:num w:numId="115">
    <w:abstractNumId w:val="152"/>
  </w:num>
  <w:num w:numId="116">
    <w:abstractNumId w:val="100"/>
  </w:num>
  <w:num w:numId="117">
    <w:abstractNumId w:val="15"/>
  </w:num>
  <w:num w:numId="118">
    <w:abstractNumId w:val="110"/>
  </w:num>
  <w:num w:numId="119">
    <w:abstractNumId w:val="145"/>
  </w:num>
  <w:num w:numId="120">
    <w:abstractNumId w:val="9"/>
  </w:num>
  <w:num w:numId="121">
    <w:abstractNumId w:val="155"/>
  </w:num>
  <w:num w:numId="122">
    <w:abstractNumId w:val="153"/>
  </w:num>
  <w:num w:numId="123">
    <w:abstractNumId w:val="49"/>
  </w:num>
  <w:num w:numId="124">
    <w:abstractNumId w:val="142"/>
  </w:num>
  <w:num w:numId="125">
    <w:abstractNumId w:val="59"/>
  </w:num>
  <w:num w:numId="126">
    <w:abstractNumId w:val="156"/>
  </w:num>
  <w:num w:numId="127">
    <w:abstractNumId w:val="69"/>
  </w:num>
  <w:num w:numId="128">
    <w:abstractNumId w:val="52"/>
  </w:num>
  <w:num w:numId="129">
    <w:abstractNumId w:val="119"/>
  </w:num>
  <w:num w:numId="130">
    <w:abstractNumId w:val="143"/>
  </w:num>
  <w:num w:numId="131">
    <w:abstractNumId w:val="168"/>
  </w:num>
  <w:num w:numId="132">
    <w:abstractNumId w:val="140"/>
  </w:num>
  <w:num w:numId="133">
    <w:abstractNumId w:val="125"/>
  </w:num>
  <w:num w:numId="134">
    <w:abstractNumId w:val="72"/>
  </w:num>
  <w:num w:numId="135">
    <w:abstractNumId w:val="64"/>
  </w:num>
  <w:num w:numId="136">
    <w:abstractNumId w:val="95"/>
  </w:num>
  <w:num w:numId="137">
    <w:abstractNumId w:val="67"/>
  </w:num>
  <w:num w:numId="138">
    <w:abstractNumId w:val="68"/>
  </w:num>
  <w:num w:numId="139">
    <w:abstractNumId w:val="86"/>
  </w:num>
  <w:num w:numId="140">
    <w:abstractNumId w:val="25"/>
  </w:num>
  <w:num w:numId="141">
    <w:abstractNumId w:val="71"/>
  </w:num>
  <w:num w:numId="142">
    <w:abstractNumId w:val="1"/>
  </w:num>
  <w:num w:numId="143">
    <w:abstractNumId w:val="139"/>
  </w:num>
  <w:num w:numId="144">
    <w:abstractNumId w:val="115"/>
  </w:num>
  <w:num w:numId="145">
    <w:abstractNumId w:val="70"/>
  </w:num>
  <w:num w:numId="146">
    <w:abstractNumId w:val="39"/>
  </w:num>
  <w:num w:numId="147">
    <w:abstractNumId w:val="89"/>
  </w:num>
  <w:num w:numId="148">
    <w:abstractNumId w:val="104"/>
  </w:num>
  <w:num w:numId="149">
    <w:abstractNumId w:val="26"/>
  </w:num>
  <w:num w:numId="150">
    <w:abstractNumId w:val="14"/>
  </w:num>
  <w:num w:numId="151">
    <w:abstractNumId w:val="29"/>
  </w:num>
  <w:num w:numId="152">
    <w:abstractNumId w:val="106"/>
  </w:num>
  <w:num w:numId="153">
    <w:abstractNumId w:val="35"/>
  </w:num>
  <w:num w:numId="154">
    <w:abstractNumId w:val="163"/>
  </w:num>
  <w:num w:numId="155">
    <w:abstractNumId w:val="160"/>
  </w:num>
  <w:num w:numId="156">
    <w:abstractNumId w:val="66"/>
  </w:num>
  <w:num w:numId="157">
    <w:abstractNumId w:val="46"/>
  </w:num>
  <w:num w:numId="158">
    <w:abstractNumId w:val="138"/>
  </w:num>
  <w:num w:numId="159">
    <w:abstractNumId w:val="94"/>
  </w:num>
  <w:num w:numId="160">
    <w:abstractNumId w:val="90"/>
  </w:num>
  <w:num w:numId="161">
    <w:abstractNumId w:val="62"/>
  </w:num>
  <w:num w:numId="162">
    <w:abstractNumId w:val="47"/>
  </w:num>
  <w:num w:numId="163">
    <w:abstractNumId w:val="8"/>
    <w:lvlOverride w:ilvl="0">
      <w:lvl w:ilvl="0">
        <w:numFmt w:val="decimal"/>
        <w:lvlText w:val="%1."/>
        <w:lvlJc w:val="left"/>
      </w:lvl>
    </w:lvlOverride>
  </w:num>
  <w:num w:numId="164">
    <w:abstractNumId w:val="133"/>
  </w:num>
  <w:num w:numId="165">
    <w:abstractNumId w:val="136"/>
  </w:num>
  <w:num w:numId="166">
    <w:abstractNumId w:val="58"/>
  </w:num>
  <w:num w:numId="167">
    <w:abstractNumId w:val="7"/>
  </w:num>
  <w:num w:numId="168">
    <w:abstractNumId w:val="128"/>
  </w:num>
  <w:num w:numId="169">
    <w:abstractNumId w:val="151"/>
  </w:num>
  <w:num w:numId="170">
    <w:abstractNumId w:val="34"/>
  </w:num>
  <w:num w:numId="171">
    <w:abstractNumId w:val="117"/>
  </w:num>
  <w:num w:numId="172">
    <w:abstractNumId w:val="8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0"/>
    <w:rsid w:val="00001CC9"/>
    <w:rsid w:val="000072B2"/>
    <w:rsid w:val="00007FAB"/>
    <w:rsid w:val="00010823"/>
    <w:rsid w:val="00027C3B"/>
    <w:rsid w:val="0004297B"/>
    <w:rsid w:val="000608F9"/>
    <w:rsid w:val="000643FD"/>
    <w:rsid w:val="00065F19"/>
    <w:rsid w:val="000766F5"/>
    <w:rsid w:val="000935CA"/>
    <w:rsid w:val="00093D03"/>
    <w:rsid w:val="00094225"/>
    <w:rsid w:val="0009646F"/>
    <w:rsid w:val="000A0A48"/>
    <w:rsid w:val="000A1E7D"/>
    <w:rsid w:val="000A562B"/>
    <w:rsid w:val="000B0AD2"/>
    <w:rsid w:val="000B2206"/>
    <w:rsid w:val="000B47D2"/>
    <w:rsid w:val="000C2D47"/>
    <w:rsid w:val="000C7A9E"/>
    <w:rsid w:val="000C7B6D"/>
    <w:rsid w:val="000D16BC"/>
    <w:rsid w:val="000F6C0C"/>
    <w:rsid w:val="000F76E7"/>
    <w:rsid w:val="001037E5"/>
    <w:rsid w:val="0010418C"/>
    <w:rsid w:val="001116E1"/>
    <w:rsid w:val="00115F98"/>
    <w:rsid w:val="00117501"/>
    <w:rsid w:val="00117A8C"/>
    <w:rsid w:val="00120775"/>
    <w:rsid w:val="001262F7"/>
    <w:rsid w:val="00136FD0"/>
    <w:rsid w:val="001477B1"/>
    <w:rsid w:val="00150FC3"/>
    <w:rsid w:val="00162528"/>
    <w:rsid w:val="001663EC"/>
    <w:rsid w:val="001677C6"/>
    <w:rsid w:val="0017282A"/>
    <w:rsid w:val="00183683"/>
    <w:rsid w:val="00183FC9"/>
    <w:rsid w:val="001977A0"/>
    <w:rsid w:val="001A3B32"/>
    <w:rsid w:val="001A6575"/>
    <w:rsid w:val="001B0871"/>
    <w:rsid w:val="001B0F5C"/>
    <w:rsid w:val="001B69BB"/>
    <w:rsid w:val="001C4483"/>
    <w:rsid w:val="001C53C2"/>
    <w:rsid w:val="001C7A86"/>
    <w:rsid w:val="001D2A7D"/>
    <w:rsid w:val="001D3414"/>
    <w:rsid w:val="001D5AFD"/>
    <w:rsid w:val="001E1C90"/>
    <w:rsid w:val="001F66A8"/>
    <w:rsid w:val="001F723F"/>
    <w:rsid w:val="0020667F"/>
    <w:rsid w:val="002107E6"/>
    <w:rsid w:val="00214208"/>
    <w:rsid w:val="00214BD8"/>
    <w:rsid w:val="00217CE9"/>
    <w:rsid w:val="002212AD"/>
    <w:rsid w:val="00232143"/>
    <w:rsid w:val="00232B38"/>
    <w:rsid w:val="00237935"/>
    <w:rsid w:val="00237963"/>
    <w:rsid w:val="00244580"/>
    <w:rsid w:val="00247386"/>
    <w:rsid w:val="00256992"/>
    <w:rsid w:val="00256B85"/>
    <w:rsid w:val="00264B51"/>
    <w:rsid w:val="00271EC1"/>
    <w:rsid w:val="00272E7A"/>
    <w:rsid w:val="00272F71"/>
    <w:rsid w:val="0027420E"/>
    <w:rsid w:val="00275ADA"/>
    <w:rsid w:val="002761B4"/>
    <w:rsid w:val="00276665"/>
    <w:rsid w:val="00285B99"/>
    <w:rsid w:val="00295F8E"/>
    <w:rsid w:val="002B2493"/>
    <w:rsid w:val="002B3096"/>
    <w:rsid w:val="002B3799"/>
    <w:rsid w:val="002B41C7"/>
    <w:rsid w:val="002B6313"/>
    <w:rsid w:val="002B7A72"/>
    <w:rsid w:val="002C0D64"/>
    <w:rsid w:val="002C1721"/>
    <w:rsid w:val="002C3F91"/>
    <w:rsid w:val="002C5EBB"/>
    <w:rsid w:val="002C6367"/>
    <w:rsid w:val="002C7C0C"/>
    <w:rsid w:val="002D481B"/>
    <w:rsid w:val="002E19A3"/>
    <w:rsid w:val="002E36BF"/>
    <w:rsid w:val="002F1A2B"/>
    <w:rsid w:val="002F2F32"/>
    <w:rsid w:val="003026D8"/>
    <w:rsid w:val="003059A2"/>
    <w:rsid w:val="0031435C"/>
    <w:rsid w:val="00320366"/>
    <w:rsid w:val="00322A3C"/>
    <w:rsid w:val="00330FA0"/>
    <w:rsid w:val="003434E0"/>
    <w:rsid w:val="00344882"/>
    <w:rsid w:val="003460D5"/>
    <w:rsid w:val="00346B32"/>
    <w:rsid w:val="00347BC9"/>
    <w:rsid w:val="00350A01"/>
    <w:rsid w:val="00355A20"/>
    <w:rsid w:val="00355AD4"/>
    <w:rsid w:val="00377D4A"/>
    <w:rsid w:val="0038071A"/>
    <w:rsid w:val="003819B7"/>
    <w:rsid w:val="00383C4F"/>
    <w:rsid w:val="003869BD"/>
    <w:rsid w:val="00387F3C"/>
    <w:rsid w:val="00395416"/>
    <w:rsid w:val="003A424F"/>
    <w:rsid w:val="003A4AFD"/>
    <w:rsid w:val="003A5D08"/>
    <w:rsid w:val="003B427B"/>
    <w:rsid w:val="003C2921"/>
    <w:rsid w:val="003C5A05"/>
    <w:rsid w:val="003D3648"/>
    <w:rsid w:val="003E266D"/>
    <w:rsid w:val="003F2644"/>
    <w:rsid w:val="004002E5"/>
    <w:rsid w:val="00400C07"/>
    <w:rsid w:val="0040188D"/>
    <w:rsid w:val="00403AC1"/>
    <w:rsid w:val="00405133"/>
    <w:rsid w:val="00406B5E"/>
    <w:rsid w:val="00413343"/>
    <w:rsid w:val="00432ED9"/>
    <w:rsid w:val="00434FA6"/>
    <w:rsid w:val="004365EC"/>
    <w:rsid w:val="00436A23"/>
    <w:rsid w:val="00440B85"/>
    <w:rsid w:val="00442D7E"/>
    <w:rsid w:val="00451C0F"/>
    <w:rsid w:val="00460E52"/>
    <w:rsid w:val="00467553"/>
    <w:rsid w:val="00474A16"/>
    <w:rsid w:val="00475F21"/>
    <w:rsid w:val="00481F89"/>
    <w:rsid w:val="004949CB"/>
    <w:rsid w:val="0049760A"/>
    <w:rsid w:val="004A3516"/>
    <w:rsid w:val="004A6D46"/>
    <w:rsid w:val="004A75F1"/>
    <w:rsid w:val="004C12C0"/>
    <w:rsid w:val="004C28F0"/>
    <w:rsid w:val="004C46F0"/>
    <w:rsid w:val="004D05ED"/>
    <w:rsid w:val="004D2583"/>
    <w:rsid w:val="004E4BB3"/>
    <w:rsid w:val="00501D33"/>
    <w:rsid w:val="00510937"/>
    <w:rsid w:val="00511D6D"/>
    <w:rsid w:val="00512B2F"/>
    <w:rsid w:val="00514BA9"/>
    <w:rsid w:val="00515E0F"/>
    <w:rsid w:val="0051671C"/>
    <w:rsid w:val="00524A61"/>
    <w:rsid w:val="00533D38"/>
    <w:rsid w:val="005505FE"/>
    <w:rsid w:val="00561F29"/>
    <w:rsid w:val="005624AB"/>
    <w:rsid w:val="0056293C"/>
    <w:rsid w:val="00567C52"/>
    <w:rsid w:val="00570064"/>
    <w:rsid w:val="005710DB"/>
    <w:rsid w:val="005718AF"/>
    <w:rsid w:val="005737E4"/>
    <w:rsid w:val="00574C24"/>
    <w:rsid w:val="0057566C"/>
    <w:rsid w:val="00580E25"/>
    <w:rsid w:val="0058207D"/>
    <w:rsid w:val="00586465"/>
    <w:rsid w:val="00587A8C"/>
    <w:rsid w:val="00592B8A"/>
    <w:rsid w:val="00593050"/>
    <w:rsid w:val="00593838"/>
    <w:rsid w:val="005A53AF"/>
    <w:rsid w:val="005B364F"/>
    <w:rsid w:val="005B4AB7"/>
    <w:rsid w:val="005B5C89"/>
    <w:rsid w:val="005B5F30"/>
    <w:rsid w:val="005C09A0"/>
    <w:rsid w:val="005C6D96"/>
    <w:rsid w:val="005D3B7F"/>
    <w:rsid w:val="005D7D31"/>
    <w:rsid w:val="005D7F87"/>
    <w:rsid w:val="005E2456"/>
    <w:rsid w:val="005E30E4"/>
    <w:rsid w:val="005E430E"/>
    <w:rsid w:val="005E4835"/>
    <w:rsid w:val="005F3FEE"/>
    <w:rsid w:val="006051F8"/>
    <w:rsid w:val="006061D6"/>
    <w:rsid w:val="00606A3B"/>
    <w:rsid w:val="00607596"/>
    <w:rsid w:val="00611F5D"/>
    <w:rsid w:val="00612FEF"/>
    <w:rsid w:val="00616BB6"/>
    <w:rsid w:val="00625EA0"/>
    <w:rsid w:val="00627DF3"/>
    <w:rsid w:val="006377AC"/>
    <w:rsid w:val="00641EBE"/>
    <w:rsid w:val="00644F78"/>
    <w:rsid w:val="00645CEB"/>
    <w:rsid w:val="00646BA6"/>
    <w:rsid w:val="00647EF9"/>
    <w:rsid w:val="0065696A"/>
    <w:rsid w:val="00657A75"/>
    <w:rsid w:val="00662E1B"/>
    <w:rsid w:val="006652F2"/>
    <w:rsid w:val="006667C9"/>
    <w:rsid w:val="00673A56"/>
    <w:rsid w:val="00690159"/>
    <w:rsid w:val="00693048"/>
    <w:rsid w:val="00693A6F"/>
    <w:rsid w:val="006A3F29"/>
    <w:rsid w:val="006A50D4"/>
    <w:rsid w:val="006A71BA"/>
    <w:rsid w:val="006B057A"/>
    <w:rsid w:val="006B0FC6"/>
    <w:rsid w:val="006B4481"/>
    <w:rsid w:val="006B7C8B"/>
    <w:rsid w:val="006C10F8"/>
    <w:rsid w:val="006C1449"/>
    <w:rsid w:val="006D44A7"/>
    <w:rsid w:val="006D6AB0"/>
    <w:rsid w:val="006D6FF0"/>
    <w:rsid w:val="006E2BD9"/>
    <w:rsid w:val="006F1931"/>
    <w:rsid w:val="006F1E16"/>
    <w:rsid w:val="00700B84"/>
    <w:rsid w:val="00702757"/>
    <w:rsid w:val="007043EF"/>
    <w:rsid w:val="00706A84"/>
    <w:rsid w:val="0071254B"/>
    <w:rsid w:val="0072126E"/>
    <w:rsid w:val="00721300"/>
    <w:rsid w:val="00721399"/>
    <w:rsid w:val="00723985"/>
    <w:rsid w:val="00736E1F"/>
    <w:rsid w:val="007374DF"/>
    <w:rsid w:val="007375DC"/>
    <w:rsid w:val="007410BF"/>
    <w:rsid w:val="00755079"/>
    <w:rsid w:val="00760F7C"/>
    <w:rsid w:val="00766474"/>
    <w:rsid w:val="00766932"/>
    <w:rsid w:val="00774B86"/>
    <w:rsid w:val="00775CCF"/>
    <w:rsid w:val="0077629C"/>
    <w:rsid w:val="00776AFD"/>
    <w:rsid w:val="00776FE5"/>
    <w:rsid w:val="00780CA5"/>
    <w:rsid w:val="00786AD3"/>
    <w:rsid w:val="00790B50"/>
    <w:rsid w:val="00793F63"/>
    <w:rsid w:val="00796674"/>
    <w:rsid w:val="007A11F7"/>
    <w:rsid w:val="007A3D66"/>
    <w:rsid w:val="007B262D"/>
    <w:rsid w:val="007B4EF6"/>
    <w:rsid w:val="007C464A"/>
    <w:rsid w:val="007C6CB6"/>
    <w:rsid w:val="007D2BE8"/>
    <w:rsid w:val="007E156C"/>
    <w:rsid w:val="007E40CC"/>
    <w:rsid w:val="007E62AC"/>
    <w:rsid w:val="007E7D90"/>
    <w:rsid w:val="007F4AAE"/>
    <w:rsid w:val="007F57EF"/>
    <w:rsid w:val="00802CE9"/>
    <w:rsid w:val="00805BBC"/>
    <w:rsid w:val="00805DF0"/>
    <w:rsid w:val="00811B0C"/>
    <w:rsid w:val="00814BFC"/>
    <w:rsid w:val="00816854"/>
    <w:rsid w:val="008265FB"/>
    <w:rsid w:val="00833D76"/>
    <w:rsid w:val="008414DA"/>
    <w:rsid w:val="008450AD"/>
    <w:rsid w:val="008451B6"/>
    <w:rsid w:val="008453A3"/>
    <w:rsid w:val="00847B2D"/>
    <w:rsid w:val="00847CDF"/>
    <w:rsid w:val="008557E7"/>
    <w:rsid w:val="00856A8F"/>
    <w:rsid w:val="0087008F"/>
    <w:rsid w:val="00872F6B"/>
    <w:rsid w:val="00873F8B"/>
    <w:rsid w:val="00873FE1"/>
    <w:rsid w:val="00880B03"/>
    <w:rsid w:val="00887A51"/>
    <w:rsid w:val="0089155A"/>
    <w:rsid w:val="008925C1"/>
    <w:rsid w:val="00893D02"/>
    <w:rsid w:val="008A20C3"/>
    <w:rsid w:val="008A3752"/>
    <w:rsid w:val="008A558D"/>
    <w:rsid w:val="008B1325"/>
    <w:rsid w:val="008B2744"/>
    <w:rsid w:val="008B5092"/>
    <w:rsid w:val="008C0811"/>
    <w:rsid w:val="008C1B8D"/>
    <w:rsid w:val="008C1DDE"/>
    <w:rsid w:val="008D0964"/>
    <w:rsid w:val="008D5442"/>
    <w:rsid w:val="008E4403"/>
    <w:rsid w:val="008E6D4F"/>
    <w:rsid w:val="008E7319"/>
    <w:rsid w:val="00906819"/>
    <w:rsid w:val="009103B6"/>
    <w:rsid w:val="0091277A"/>
    <w:rsid w:val="009146F9"/>
    <w:rsid w:val="009603A1"/>
    <w:rsid w:val="00961E68"/>
    <w:rsid w:val="009644E6"/>
    <w:rsid w:val="00974E8B"/>
    <w:rsid w:val="00975521"/>
    <w:rsid w:val="009772AD"/>
    <w:rsid w:val="00985578"/>
    <w:rsid w:val="0098579C"/>
    <w:rsid w:val="009877E0"/>
    <w:rsid w:val="0099037B"/>
    <w:rsid w:val="009A4665"/>
    <w:rsid w:val="009A751B"/>
    <w:rsid w:val="009D72AC"/>
    <w:rsid w:val="009E2035"/>
    <w:rsid w:val="009F4EA0"/>
    <w:rsid w:val="00A03835"/>
    <w:rsid w:val="00A05FD9"/>
    <w:rsid w:val="00A1062C"/>
    <w:rsid w:val="00A1091E"/>
    <w:rsid w:val="00A15D1E"/>
    <w:rsid w:val="00A20865"/>
    <w:rsid w:val="00A237C9"/>
    <w:rsid w:val="00A279E4"/>
    <w:rsid w:val="00A500C3"/>
    <w:rsid w:val="00A606A1"/>
    <w:rsid w:val="00A64FD9"/>
    <w:rsid w:val="00A71BE7"/>
    <w:rsid w:val="00A81EEA"/>
    <w:rsid w:val="00A834B0"/>
    <w:rsid w:val="00A84F91"/>
    <w:rsid w:val="00A85351"/>
    <w:rsid w:val="00A870A7"/>
    <w:rsid w:val="00A92AF3"/>
    <w:rsid w:val="00A93FD4"/>
    <w:rsid w:val="00A975B4"/>
    <w:rsid w:val="00AA0589"/>
    <w:rsid w:val="00AA5DDF"/>
    <w:rsid w:val="00AB0202"/>
    <w:rsid w:val="00AB1E2B"/>
    <w:rsid w:val="00AB2E56"/>
    <w:rsid w:val="00AB3087"/>
    <w:rsid w:val="00AC16FC"/>
    <w:rsid w:val="00AC58D9"/>
    <w:rsid w:val="00AE5A8C"/>
    <w:rsid w:val="00AF3CC9"/>
    <w:rsid w:val="00B03690"/>
    <w:rsid w:val="00B061EE"/>
    <w:rsid w:val="00B07F10"/>
    <w:rsid w:val="00B22D1F"/>
    <w:rsid w:val="00B25A1E"/>
    <w:rsid w:val="00B27082"/>
    <w:rsid w:val="00B30442"/>
    <w:rsid w:val="00B40018"/>
    <w:rsid w:val="00B64B58"/>
    <w:rsid w:val="00B822F5"/>
    <w:rsid w:val="00B8245D"/>
    <w:rsid w:val="00B853C9"/>
    <w:rsid w:val="00B87ADD"/>
    <w:rsid w:val="00B92538"/>
    <w:rsid w:val="00BA1D33"/>
    <w:rsid w:val="00BA2869"/>
    <w:rsid w:val="00BA45F2"/>
    <w:rsid w:val="00BA5B46"/>
    <w:rsid w:val="00BA6342"/>
    <w:rsid w:val="00BB0284"/>
    <w:rsid w:val="00BC48CC"/>
    <w:rsid w:val="00BC7505"/>
    <w:rsid w:val="00BD0348"/>
    <w:rsid w:val="00BD13C7"/>
    <w:rsid w:val="00BD6CEB"/>
    <w:rsid w:val="00BE1327"/>
    <w:rsid w:val="00BE2044"/>
    <w:rsid w:val="00BE4DF6"/>
    <w:rsid w:val="00BE5A92"/>
    <w:rsid w:val="00BE7716"/>
    <w:rsid w:val="00BE7CC1"/>
    <w:rsid w:val="00BF1376"/>
    <w:rsid w:val="00BF3867"/>
    <w:rsid w:val="00BF3925"/>
    <w:rsid w:val="00C02468"/>
    <w:rsid w:val="00C11ECE"/>
    <w:rsid w:val="00C1219A"/>
    <w:rsid w:val="00C145E4"/>
    <w:rsid w:val="00C165AD"/>
    <w:rsid w:val="00C21D6B"/>
    <w:rsid w:val="00C23A0F"/>
    <w:rsid w:val="00C3018A"/>
    <w:rsid w:val="00C411CE"/>
    <w:rsid w:val="00C47441"/>
    <w:rsid w:val="00C5204F"/>
    <w:rsid w:val="00C52606"/>
    <w:rsid w:val="00C53C43"/>
    <w:rsid w:val="00C60544"/>
    <w:rsid w:val="00C62A94"/>
    <w:rsid w:val="00C644BE"/>
    <w:rsid w:val="00C72CF6"/>
    <w:rsid w:val="00C72E3F"/>
    <w:rsid w:val="00C75ECE"/>
    <w:rsid w:val="00C760FB"/>
    <w:rsid w:val="00C80FC7"/>
    <w:rsid w:val="00C91D54"/>
    <w:rsid w:val="00C94A44"/>
    <w:rsid w:val="00C96C17"/>
    <w:rsid w:val="00C97983"/>
    <w:rsid w:val="00CB0D0F"/>
    <w:rsid w:val="00CB1EC8"/>
    <w:rsid w:val="00CB3BE1"/>
    <w:rsid w:val="00CB402E"/>
    <w:rsid w:val="00CC370C"/>
    <w:rsid w:val="00CC5363"/>
    <w:rsid w:val="00CC7B41"/>
    <w:rsid w:val="00CD3DA4"/>
    <w:rsid w:val="00CF362B"/>
    <w:rsid w:val="00D01DA1"/>
    <w:rsid w:val="00D0429B"/>
    <w:rsid w:val="00D07CEF"/>
    <w:rsid w:val="00D132B6"/>
    <w:rsid w:val="00D1777F"/>
    <w:rsid w:val="00D20A40"/>
    <w:rsid w:val="00D2354C"/>
    <w:rsid w:val="00D249D0"/>
    <w:rsid w:val="00D26122"/>
    <w:rsid w:val="00D3027B"/>
    <w:rsid w:val="00D33AE9"/>
    <w:rsid w:val="00D51E59"/>
    <w:rsid w:val="00D76BFD"/>
    <w:rsid w:val="00D87B7C"/>
    <w:rsid w:val="00DA0EB3"/>
    <w:rsid w:val="00DA4077"/>
    <w:rsid w:val="00DA4BA2"/>
    <w:rsid w:val="00DB1816"/>
    <w:rsid w:val="00DC0C29"/>
    <w:rsid w:val="00DC2BF4"/>
    <w:rsid w:val="00DC7206"/>
    <w:rsid w:val="00DF2328"/>
    <w:rsid w:val="00DF23B2"/>
    <w:rsid w:val="00DF252C"/>
    <w:rsid w:val="00E032E2"/>
    <w:rsid w:val="00E04074"/>
    <w:rsid w:val="00E230EC"/>
    <w:rsid w:val="00E36B46"/>
    <w:rsid w:val="00E4003F"/>
    <w:rsid w:val="00E421B6"/>
    <w:rsid w:val="00E426E5"/>
    <w:rsid w:val="00E42E55"/>
    <w:rsid w:val="00E42F4C"/>
    <w:rsid w:val="00E45259"/>
    <w:rsid w:val="00E46E05"/>
    <w:rsid w:val="00E478BC"/>
    <w:rsid w:val="00E53769"/>
    <w:rsid w:val="00E6609C"/>
    <w:rsid w:val="00E6758A"/>
    <w:rsid w:val="00E67D47"/>
    <w:rsid w:val="00E71092"/>
    <w:rsid w:val="00E73DC9"/>
    <w:rsid w:val="00E777A4"/>
    <w:rsid w:val="00E81DD8"/>
    <w:rsid w:val="00E82160"/>
    <w:rsid w:val="00E82898"/>
    <w:rsid w:val="00E84242"/>
    <w:rsid w:val="00E94A53"/>
    <w:rsid w:val="00E97053"/>
    <w:rsid w:val="00EA1603"/>
    <w:rsid w:val="00EA2077"/>
    <w:rsid w:val="00EB5030"/>
    <w:rsid w:val="00EC63F0"/>
    <w:rsid w:val="00ED0AE8"/>
    <w:rsid w:val="00ED1BF8"/>
    <w:rsid w:val="00ED6325"/>
    <w:rsid w:val="00ED696A"/>
    <w:rsid w:val="00EE0282"/>
    <w:rsid w:val="00EE1AA5"/>
    <w:rsid w:val="00EE3494"/>
    <w:rsid w:val="00EF4069"/>
    <w:rsid w:val="00EF60F1"/>
    <w:rsid w:val="00EF6129"/>
    <w:rsid w:val="00F02114"/>
    <w:rsid w:val="00F03E3F"/>
    <w:rsid w:val="00F134BE"/>
    <w:rsid w:val="00F31A3A"/>
    <w:rsid w:val="00F3656D"/>
    <w:rsid w:val="00F400F3"/>
    <w:rsid w:val="00F412B1"/>
    <w:rsid w:val="00F45359"/>
    <w:rsid w:val="00F5183A"/>
    <w:rsid w:val="00F52688"/>
    <w:rsid w:val="00F5516A"/>
    <w:rsid w:val="00F62C8C"/>
    <w:rsid w:val="00F63A85"/>
    <w:rsid w:val="00F63DE1"/>
    <w:rsid w:val="00F75831"/>
    <w:rsid w:val="00F878B2"/>
    <w:rsid w:val="00F96381"/>
    <w:rsid w:val="00FA0065"/>
    <w:rsid w:val="00FA1678"/>
    <w:rsid w:val="00FB105E"/>
    <w:rsid w:val="00FB3ED0"/>
    <w:rsid w:val="00FB5E7F"/>
    <w:rsid w:val="00FB64E8"/>
    <w:rsid w:val="00FC2EFA"/>
    <w:rsid w:val="00FC6ECC"/>
    <w:rsid w:val="00FD01DC"/>
    <w:rsid w:val="00FD257F"/>
    <w:rsid w:val="00FD3BD2"/>
    <w:rsid w:val="00FD7B19"/>
    <w:rsid w:val="00FE0BB5"/>
    <w:rsid w:val="00FF520E"/>
    <w:rsid w:val="00FF58F8"/>
    <w:rsid w:val="00FF72B4"/>
    <w:rsid w:val="08EBE3E1"/>
    <w:rsid w:val="5834856D"/>
    <w:rsid w:val="6265F0BC"/>
    <w:rsid w:val="7740EF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E8667E"/>
  <w15:docId w15:val="{1BC1AF9E-8905-4E2B-B450-AB211572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87"/>
  </w:style>
  <w:style w:type="paragraph" w:styleId="Ttulo1">
    <w:name w:val="heading 1"/>
    <w:basedOn w:val="Normal"/>
    <w:next w:val="Normal"/>
    <w:link w:val="Ttulo1Car"/>
    <w:qFormat/>
    <w:rsid w:val="002E36BF"/>
    <w:pPr>
      <w:keepNext/>
      <w:tabs>
        <w:tab w:val="left" w:pos="-732"/>
        <w:tab w:val="left" w:pos="-23"/>
        <w:tab w:val="left" w:pos="851"/>
        <w:tab w:val="left" w:pos="1396"/>
        <w:tab w:val="left" w:pos="2105"/>
        <w:tab w:val="left" w:pos="2814"/>
        <w:tab w:val="left" w:pos="3522"/>
        <w:tab w:val="left" w:pos="4231"/>
        <w:tab w:val="left" w:pos="4940"/>
        <w:tab w:val="left" w:pos="5650"/>
        <w:tab w:val="left" w:pos="6359"/>
      </w:tabs>
      <w:suppressAutoHyphens/>
      <w:spacing w:after="0" w:line="240" w:lineRule="auto"/>
      <w:ind w:left="-567"/>
      <w:jc w:val="both"/>
      <w:outlineLvl w:val="0"/>
    </w:pPr>
    <w:rPr>
      <w:rFonts w:ascii="Times New Roman" w:eastAsia="Times New Roman" w:hAnsi="Times New Roman" w:cs="Times New Roman"/>
      <w:b/>
      <w:sz w:val="24"/>
      <w:szCs w:val="20"/>
      <w:lang w:val="es-ES_tradnl"/>
    </w:rPr>
  </w:style>
  <w:style w:type="paragraph" w:styleId="Ttulo2">
    <w:name w:val="heading 2"/>
    <w:basedOn w:val="Normal"/>
    <w:next w:val="Normal"/>
    <w:link w:val="Ttulo2Car"/>
    <w:uiPriority w:val="9"/>
    <w:semiHidden/>
    <w:unhideWhenUsed/>
    <w:qFormat/>
    <w:rsid w:val="003869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unhideWhenUsed/>
    <w:qFormat/>
    <w:rsid w:val="00EE02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E02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869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Normal"/>
    <w:rsid w:val="00244580"/>
    <w:pPr>
      <w:tabs>
        <w:tab w:val="left" w:pos="0"/>
      </w:tabs>
      <w:spacing w:after="0" w:line="240" w:lineRule="auto"/>
      <w:jc w:val="both"/>
    </w:pPr>
    <w:rPr>
      <w:rFonts w:ascii="Times New Roman" w:eastAsia="Times New Roman" w:hAnsi="Times New Roman" w:cs="Times New Roman"/>
      <w:sz w:val="24"/>
      <w:szCs w:val="20"/>
    </w:rPr>
  </w:style>
  <w:style w:type="paragraph" w:customStyle="1" w:styleId="c22">
    <w:name w:val="c22"/>
    <w:basedOn w:val="Normal"/>
    <w:rsid w:val="00244580"/>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Prrafodelista">
    <w:name w:val="List Paragraph"/>
    <w:basedOn w:val="Normal"/>
    <w:uiPriority w:val="34"/>
    <w:qFormat/>
    <w:rsid w:val="00244580"/>
    <w:pPr>
      <w:ind w:left="720"/>
      <w:contextualSpacing/>
    </w:pPr>
    <w:rPr>
      <w:rFonts w:ascii="Calibri" w:eastAsia="Calibri" w:hAnsi="Calibri" w:cs="Times New Roman"/>
      <w:lang w:eastAsia="en-US"/>
    </w:rPr>
  </w:style>
  <w:style w:type="paragraph" w:styleId="Textoindependiente">
    <w:name w:val="Body Text"/>
    <w:basedOn w:val="Normal"/>
    <w:link w:val="TextoindependienteCar"/>
    <w:uiPriority w:val="99"/>
    <w:unhideWhenUsed/>
    <w:rsid w:val="00244580"/>
    <w:pPr>
      <w:spacing w:after="120"/>
    </w:pPr>
  </w:style>
  <w:style w:type="character" w:customStyle="1" w:styleId="TextoindependienteCar">
    <w:name w:val="Texto independiente Car"/>
    <w:basedOn w:val="Fuentedeprrafopredeter"/>
    <w:link w:val="Textoindependiente"/>
    <w:uiPriority w:val="99"/>
    <w:rsid w:val="00244580"/>
  </w:style>
  <w:style w:type="paragraph" w:customStyle="1" w:styleId="Prrafodelista1">
    <w:name w:val="Párrafo de lista1"/>
    <w:basedOn w:val="Normal"/>
    <w:uiPriority w:val="34"/>
    <w:qFormat/>
    <w:rsid w:val="00432ED9"/>
    <w:pPr>
      <w:spacing w:after="0" w:line="240" w:lineRule="auto"/>
      <w:ind w:left="720"/>
      <w:contextualSpacing/>
    </w:pPr>
    <w:rPr>
      <w:rFonts w:ascii="Times" w:eastAsia="Calibri" w:hAnsi="Times" w:cs="Times New Roman"/>
      <w:sz w:val="24"/>
      <w:szCs w:val="20"/>
      <w:lang w:val="es-ES_tradnl"/>
    </w:rPr>
  </w:style>
  <w:style w:type="character" w:customStyle="1" w:styleId="Ttulo1Car">
    <w:name w:val="Título 1 Car"/>
    <w:basedOn w:val="Fuentedeprrafopredeter"/>
    <w:link w:val="Ttulo1"/>
    <w:rsid w:val="002E36BF"/>
    <w:rPr>
      <w:rFonts w:ascii="Times New Roman" w:eastAsia="Times New Roman" w:hAnsi="Times New Roman" w:cs="Times New Roman"/>
      <w:b/>
      <w:sz w:val="24"/>
      <w:szCs w:val="20"/>
      <w:lang w:val="es-ES_tradnl"/>
    </w:rPr>
  </w:style>
  <w:style w:type="paragraph" w:styleId="Textodebloque">
    <w:name w:val="Block Text"/>
    <w:basedOn w:val="Normal"/>
    <w:rsid w:val="008B2744"/>
    <w:pPr>
      <w:tabs>
        <w:tab w:val="left" w:pos="-851"/>
        <w:tab w:val="left" w:pos="-426"/>
        <w:tab w:val="left" w:pos="851"/>
        <w:tab w:val="left" w:pos="11199"/>
      </w:tabs>
      <w:spacing w:after="0" w:line="240" w:lineRule="auto"/>
      <w:ind w:left="284" w:right="1699"/>
      <w:jc w:val="both"/>
    </w:pPr>
    <w:rPr>
      <w:rFonts w:ascii="Times New Roman" w:eastAsia="Times New Roman" w:hAnsi="Times New Roman" w:cs="Times New Roman"/>
      <w:szCs w:val="20"/>
      <w:lang w:val="es-ES_tradnl"/>
    </w:rPr>
  </w:style>
  <w:style w:type="paragraph" w:customStyle="1" w:styleId="Textoindependiente21">
    <w:name w:val="Texto independiente 21"/>
    <w:basedOn w:val="Normal"/>
    <w:rsid w:val="008B2744"/>
    <w:pPr>
      <w:suppressAutoHyphens/>
      <w:overflowPunct w:val="0"/>
      <w:autoSpaceDE w:val="0"/>
      <w:autoSpaceDN w:val="0"/>
      <w:adjustRightInd w:val="0"/>
      <w:spacing w:after="0" w:line="240" w:lineRule="auto"/>
      <w:jc w:val="both"/>
      <w:textAlignment w:val="baseline"/>
    </w:pPr>
    <w:rPr>
      <w:rFonts w:ascii="Times" w:eastAsia="Times New Roman" w:hAnsi="Times" w:cs="Times New Roman"/>
      <w:szCs w:val="20"/>
    </w:rPr>
  </w:style>
  <w:style w:type="character" w:customStyle="1" w:styleId="spipsurligne">
    <w:name w:val="spip_surligne"/>
    <w:basedOn w:val="Fuentedeprrafopredeter"/>
    <w:rsid w:val="008B2744"/>
  </w:style>
  <w:style w:type="paragraph" w:styleId="Textoindependiente2">
    <w:name w:val="Body Text 2"/>
    <w:basedOn w:val="Normal"/>
    <w:link w:val="Textoindependiente2Car"/>
    <w:uiPriority w:val="99"/>
    <w:semiHidden/>
    <w:unhideWhenUsed/>
    <w:rsid w:val="008B2744"/>
    <w:pPr>
      <w:spacing w:after="120" w:line="480" w:lineRule="auto"/>
    </w:pPr>
  </w:style>
  <w:style w:type="character" w:customStyle="1" w:styleId="Textoindependiente2Car">
    <w:name w:val="Texto independiente 2 Car"/>
    <w:basedOn w:val="Fuentedeprrafopredeter"/>
    <w:link w:val="Textoindependiente2"/>
    <w:uiPriority w:val="99"/>
    <w:semiHidden/>
    <w:rsid w:val="008B2744"/>
  </w:style>
  <w:style w:type="paragraph" w:styleId="Sangradetextonormal">
    <w:name w:val="Body Text Indent"/>
    <w:basedOn w:val="Normal"/>
    <w:link w:val="SangradetextonormalCar"/>
    <w:uiPriority w:val="99"/>
    <w:semiHidden/>
    <w:unhideWhenUsed/>
    <w:rsid w:val="008B2744"/>
    <w:pPr>
      <w:spacing w:after="120"/>
      <w:ind w:left="283"/>
    </w:pPr>
  </w:style>
  <w:style w:type="character" w:customStyle="1" w:styleId="SangradetextonormalCar">
    <w:name w:val="Sangría de texto normal Car"/>
    <w:basedOn w:val="Fuentedeprrafopredeter"/>
    <w:link w:val="Sangradetextonormal"/>
    <w:uiPriority w:val="99"/>
    <w:semiHidden/>
    <w:rsid w:val="008B2744"/>
  </w:style>
  <w:style w:type="paragraph" w:styleId="Encabezado">
    <w:name w:val="header"/>
    <w:basedOn w:val="Normal"/>
    <w:link w:val="EncabezadoCar"/>
    <w:uiPriority w:val="99"/>
    <w:semiHidden/>
    <w:unhideWhenUsed/>
    <w:rsid w:val="00501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D33"/>
  </w:style>
  <w:style w:type="paragraph" w:styleId="Piedepgina">
    <w:name w:val="footer"/>
    <w:basedOn w:val="Normal"/>
    <w:link w:val="PiedepginaCar"/>
    <w:uiPriority w:val="99"/>
    <w:unhideWhenUsed/>
    <w:rsid w:val="00501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33"/>
  </w:style>
  <w:style w:type="paragraph" w:customStyle="1" w:styleId="Default">
    <w:name w:val="Default"/>
    <w:link w:val="DefaultCar"/>
    <w:rsid w:val="00BD0348"/>
    <w:pPr>
      <w:autoSpaceDE w:val="0"/>
      <w:autoSpaceDN w:val="0"/>
      <w:adjustRightInd w:val="0"/>
      <w:spacing w:after="0" w:line="240" w:lineRule="auto"/>
    </w:pPr>
    <w:rPr>
      <w:rFonts w:ascii="Arial" w:eastAsia="Times New Roman" w:hAnsi="Arial" w:cs="Times New Roman"/>
      <w:color w:val="000000"/>
      <w:sz w:val="24"/>
      <w:szCs w:val="24"/>
      <w:lang w:val="en-US" w:eastAsia="en-US"/>
    </w:rPr>
  </w:style>
  <w:style w:type="character" w:customStyle="1" w:styleId="DefaultCar">
    <w:name w:val="Default Car"/>
    <w:link w:val="Default"/>
    <w:rsid w:val="00BD0348"/>
    <w:rPr>
      <w:rFonts w:ascii="Arial" w:eastAsia="Times New Roman" w:hAnsi="Arial" w:cs="Times New Roman"/>
      <w:color w:val="000000"/>
      <w:sz w:val="24"/>
      <w:szCs w:val="24"/>
      <w:lang w:val="en-US" w:eastAsia="en-US"/>
    </w:rPr>
  </w:style>
  <w:style w:type="character" w:customStyle="1" w:styleId="Ttulo6Car">
    <w:name w:val="Título 6 Car"/>
    <w:basedOn w:val="Fuentedeprrafopredeter"/>
    <w:link w:val="Ttulo6"/>
    <w:uiPriority w:val="9"/>
    <w:rsid w:val="00EE0282"/>
    <w:rPr>
      <w:rFonts w:asciiTheme="majorHAnsi" w:eastAsiaTheme="majorEastAsia" w:hAnsiTheme="majorHAnsi" w:cstheme="majorBidi"/>
      <w:i/>
      <w:iCs/>
      <w:color w:val="243F60" w:themeColor="accent1" w:themeShade="7F"/>
    </w:rPr>
  </w:style>
  <w:style w:type="paragraph" w:customStyle="1" w:styleId="Textoindependiente31">
    <w:name w:val="Texto independiente 31"/>
    <w:basedOn w:val="Normal"/>
    <w:rsid w:val="00EE0282"/>
    <w:pPr>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character" w:customStyle="1" w:styleId="Ttulo7Car">
    <w:name w:val="Título 7 Car"/>
    <w:basedOn w:val="Fuentedeprrafopredeter"/>
    <w:link w:val="Ttulo7"/>
    <w:uiPriority w:val="9"/>
    <w:semiHidden/>
    <w:rsid w:val="00EE0282"/>
    <w:rPr>
      <w:rFonts w:asciiTheme="majorHAnsi" w:eastAsiaTheme="majorEastAsia" w:hAnsiTheme="majorHAnsi" w:cstheme="majorBidi"/>
      <w:i/>
      <w:iCs/>
      <w:color w:val="404040" w:themeColor="text1" w:themeTint="BF"/>
    </w:rPr>
  </w:style>
  <w:style w:type="paragraph" w:customStyle="1" w:styleId="Word222Null">
    <w:name w:val="Word222Null"/>
    <w:rsid w:val="005718AF"/>
    <w:pPr>
      <w:suppressAutoHyphens/>
      <w:spacing w:after="0" w:line="240" w:lineRule="auto"/>
    </w:pPr>
    <w:rPr>
      <w:rFonts w:ascii="Arial" w:eastAsia="Times New Roman" w:hAnsi="Arial" w:cs="Times New Roman"/>
      <w:sz w:val="24"/>
      <w:szCs w:val="20"/>
      <w:lang w:val="en-US"/>
    </w:rPr>
  </w:style>
  <w:style w:type="character" w:customStyle="1" w:styleId="Ttulo2Car">
    <w:name w:val="Título 2 Car"/>
    <w:basedOn w:val="Fuentedeprrafopredeter"/>
    <w:link w:val="Ttulo2"/>
    <w:uiPriority w:val="9"/>
    <w:semiHidden/>
    <w:rsid w:val="003869BD"/>
    <w:rPr>
      <w:rFonts w:asciiTheme="majorHAnsi" w:eastAsiaTheme="majorEastAsia" w:hAnsiTheme="majorHAnsi" w:cstheme="majorBidi"/>
      <w:b/>
      <w:bCs/>
      <w:color w:val="4F81BD" w:themeColor="accent1"/>
      <w:sz w:val="26"/>
      <w:szCs w:val="26"/>
    </w:rPr>
  </w:style>
  <w:style w:type="character" w:customStyle="1" w:styleId="Ttulo9Car">
    <w:name w:val="Título 9 Car"/>
    <w:basedOn w:val="Fuentedeprrafopredeter"/>
    <w:link w:val="Ttulo9"/>
    <w:uiPriority w:val="9"/>
    <w:semiHidden/>
    <w:rsid w:val="003869BD"/>
    <w:rPr>
      <w:rFonts w:asciiTheme="majorHAnsi" w:eastAsiaTheme="majorEastAsia" w:hAnsiTheme="majorHAnsi" w:cstheme="majorBidi"/>
      <w:i/>
      <w:iCs/>
      <w:color w:val="404040" w:themeColor="text1" w:themeTint="BF"/>
      <w:sz w:val="20"/>
      <w:szCs w:val="20"/>
    </w:rPr>
  </w:style>
  <w:style w:type="paragraph" w:styleId="Ttulo">
    <w:name w:val="Title"/>
    <w:basedOn w:val="Normal"/>
    <w:link w:val="TtuloCar"/>
    <w:qFormat/>
    <w:rsid w:val="002C0D64"/>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customStyle="1" w:styleId="TtuloCar">
    <w:name w:val="Título Car"/>
    <w:basedOn w:val="Fuentedeprrafopredeter"/>
    <w:link w:val="Ttulo"/>
    <w:rsid w:val="002C0D64"/>
    <w:rPr>
      <w:rFonts w:ascii="Courier New" w:eastAsia="Times New Roman" w:hAnsi="Courier New" w:cs="Times New Roman"/>
      <w:sz w:val="20"/>
      <w:szCs w:val="24"/>
    </w:rPr>
  </w:style>
  <w:style w:type="paragraph" w:styleId="NormalWeb">
    <w:name w:val="Normal (Web)"/>
    <w:basedOn w:val="Normal"/>
    <w:uiPriority w:val="99"/>
    <w:unhideWhenUsed/>
    <w:rsid w:val="008B132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E42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ngnestilodeprrafo">
    <w:name w:val="[Ningún estilo de párrafo]"/>
    <w:rsid w:val="00880B03"/>
    <w:pPr>
      <w:widowControl w:val="0"/>
      <w:autoSpaceDE w:val="0"/>
      <w:autoSpaceDN w:val="0"/>
      <w:adjustRightInd w:val="0"/>
      <w:spacing w:after="0" w:line="288" w:lineRule="auto"/>
      <w:textAlignment w:val="center"/>
    </w:pPr>
    <w:rPr>
      <w:rFonts w:ascii="Geneva" w:eastAsia="Times New Roman" w:hAnsi="Geneva" w:cs="Geneva"/>
      <w:color w:val="000000"/>
      <w:sz w:val="24"/>
      <w:szCs w:val="24"/>
      <w:lang w:val="es-ES_tradnl"/>
    </w:rPr>
  </w:style>
  <w:style w:type="character" w:customStyle="1" w:styleId="Fuentedeprrafopredeter3">
    <w:name w:val="Fuente de párrafo predeter.3"/>
    <w:rsid w:val="004002E5"/>
  </w:style>
  <w:style w:type="paragraph" w:customStyle="1" w:styleId="Normal1">
    <w:name w:val="Normal1"/>
    <w:rsid w:val="00F3656D"/>
    <w:rPr>
      <w:rFonts w:ascii="Calibri" w:eastAsia="Calibri" w:hAnsi="Calibri" w:cs="Calibri"/>
      <w:color w:val="000000"/>
      <w:szCs w:val="20"/>
    </w:rPr>
  </w:style>
  <w:style w:type="paragraph" w:styleId="Textodeglobo">
    <w:name w:val="Balloon Text"/>
    <w:basedOn w:val="Normal"/>
    <w:link w:val="TextodegloboCar"/>
    <w:uiPriority w:val="99"/>
    <w:semiHidden/>
    <w:unhideWhenUsed/>
    <w:rsid w:val="00387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3C"/>
    <w:rPr>
      <w:rFonts w:ascii="Tahoma" w:hAnsi="Tahoma" w:cs="Tahoma"/>
      <w:sz w:val="16"/>
      <w:szCs w:val="16"/>
    </w:rPr>
  </w:style>
  <w:style w:type="paragraph" w:customStyle="1" w:styleId="paragraph">
    <w:name w:val="paragraph"/>
    <w:basedOn w:val="Normal"/>
    <w:rsid w:val="00076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0766F5"/>
  </w:style>
  <w:style w:type="character" w:customStyle="1" w:styleId="eop">
    <w:name w:val="eop"/>
    <w:basedOn w:val="Fuentedeprrafopredeter"/>
    <w:rsid w:val="0007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2124">
      <w:bodyDiv w:val="1"/>
      <w:marLeft w:val="0"/>
      <w:marRight w:val="0"/>
      <w:marTop w:val="0"/>
      <w:marBottom w:val="0"/>
      <w:divBdr>
        <w:top w:val="none" w:sz="0" w:space="0" w:color="auto"/>
        <w:left w:val="none" w:sz="0" w:space="0" w:color="auto"/>
        <w:bottom w:val="none" w:sz="0" w:space="0" w:color="auto"/>
        <w:right w:val="none" w:sz="0" w:space="0" w:color="auto"/>
      </w:divBdr>
    </w:div>
    <w:div w:id="566381144">
      <w:bodyDiv w:val="1"/>
      <w:marLeft w:val="0"/>
      <w:marRight w:val="0"/>
      <w:marTop w:val="0"/>
      <w:marBottom w:val="0"/>
      <w:divBdr>
        <w:top w:val="none" w:sz="0" w:space="0" w:color="auto"/>
        <w:left w:val="none" w:sz="0" w:space="0" w:color="auto"/>
        <w:bottom w:val="none" w:sz="0" w:space="0" w:color="auto"/>
        <w:right w:val="none" w:sz="0" w:space="0" w:color="auto"/>
      </w:divBdr>
    </w:div>
    <w:div w:id="1129125489">
      <w:bodyDiv w:val="1"/>
      <w:marLeft w:val="0"/>
      <w:marRight w:val="0"/>
      <w:marTop w:val="0"/>
      <w:marBottom w:val="0"/>
      <w:divBdr>
        <w:top w:val="none" w:sz="0" w:space="0" w:color="auto"/>
        <w:left w:val="none" w:sz="0" w:space="0" w:color="auto"/>
        <w:bottom w:val="none" w:sz="0" w:space="0" w:color="auto"/>
        <w:right w:val="none" w:sz="0" w:space="0" w:color="auto"/>
      </w:divBdr>
      <w:divsChild>
        <w:div w:id="479419601">
          <w:marLeft w:val="0"/>
          <w:marRight w:val="0"/>
          <w:marTop w:val="0"/>
          <w:marBottom w:val="0"/>
          <w:divBdr>
            <w:top w:val="none" w:sz="0" w:space="0" w:color="auto"/>
            <w:left w:val="none" w:sz="0" w:space="0" w:color="auto"/>
            <w:bottom w:val="none" w:sz="0" w:space="0" w:color="auto"/>
            <w:right w:val="none" w:sz="0" w:space="0" w:color="auto"/>
          </w:divBdr>
          <w:divsChild>
            <w:div w:id="2007512929">
              <w:marLeft w:val="0"/>
              <w:marRight w:val="0"/>
              <w:marTop w:val="0"/>
              <w:marBottom w:val="0"/>
              <w:divBdr>
                <w:top w:val="none" w:sz="0" w:space="0" w:color="auto"/>
                <w:left w:val="none" w:sz="0" w:space="0" w:color="auto"/>
                <w:bottom w:val="none" w:sz="0" w:space="0" w:color="auto"/>
                <w:right w:val="none" w:sz="0" w:space="0" w:color="auto"/>
              </w:divBdr>
            </w:div>
            <w:div w:id="1968197687">
              <w:marLeft w:val="0"/>
              <w:marRight w:val="0"/>
              <w:marTop w:val="0"/>
              <w:marBottom w:val="0"/>
              <w:divBdr>
                <w:top w:val="none" w:sz="0" w:space="0" w:color="auto"/>
                <w:left w:val="none" w:sz="0" w:space="0" w:color="auto"/>
                <w:bottom w:val="none" w:sz="0" w:space="0" w:color="auto"/>
                <w:right w:val="none" w:sz="0" w:space="0" w:color="auto"/>
              </w:divBdr>
            </w:div>
            <w:div w:id="1604801907">
              <w:marLeft w:val="0"/>
              <w:marRight w:val="0"/>
              <w:marTop w:val="0"/>
              <w:marBottom w:val="0"/>
              <w:divBdr>
                <w:top w:val="none" w:sz="0" w:space="0" w:color="auto"/>
                <w:left w:val="none" w:sz="0" w:space="0" w:color="auto"/>
                <w:bottom w:val="none" w:sz="0" w:space="0" w:color="auto"/>
                <w:right w:val="none" w:sz="0" w:space="0" w:color="auto"/>
              </w:divBdr>
            </w:div>
            <w:div w:id="1280994857">
              <w:marLeft w:val="0"/>
              <w:marRight w:val="0"/>
              <w:marTop w:val="0"/>
              <w:marBottom w:val="0"/>
              <w:divBdr>
                <w:top w:val="none" w:sz="0" w:space="0" w:color="auto"/>
                <w:left w:val="none" w:sz="0" w:space="0" w:color="auto"/>
                <w:bottom w:val="none" w:sz="0" w:space="0" w:color="auto"/>
                <w:right w:val="none" w:sz="0" w:space="0" w:color="auto"/>
              </w:divBdr>
            </w:div>
            <w:div w:id="1133713844">
              <w:marLeft w:val="0"/>
              <w:marRight w:val="0"/>
              <w:marTop w:val="0"/>
              <w:marBottom w:val="0"/>
              <w:divBdr>
                <w:top w:val="none" w:sz="0" w:space="0" w:color="auto"/>
                <w:left w:val="none" w:sz="0" w:space="0" w:color="auto"/>
                <w:bottom w:val="none" w:sz="0" w:space="0" w:color="auto"/>
                <w:right w:val="none" w:sz="0" w:space="0" w:color="auto"/>
              </w:divBdr>
            </w:div>
          </w:divsChild>
        </w:div>
        <w:div w:id="1149829196">
          <w:marLeft w:val="0"/>
          <w:marRight w:val="0"/>
          <w:marTop w:val="0"/>
          <w:marBottom w:val="0"/>
          <w:divBdr>
            <w:top w:val="none" w:sz="0" w:space="0" w:color="auto"/>
            <w:left w:val="none" w:sz="0" w:space="0" w:color="auto"/>
            <w:bottom w:val="none" w:sz="0" w:space="0" w:color="auto"/>
            <w:right w:val="none" w:sz="0" w:space="0" w:color="auto"/>
          </w:divBdr>
          <w:divsChild>
            <w:div w:id="1287005789">
              <w:marLeft w:val="0"/>
              <w:marRight w:val="0"/>
              <w:marTop w:val="0"/>
              <w:marBottom w:val="0"/>
              <w:divBdr>
                <w:top w:val="none" w:sz="0" w:space="0" w:color="auto"/>
                <w:left w:val="none" w:sz="0" w:space="0" w:color="auto"/>
                <w:bottom w:val="none" w:sz="0" w:space="0" w:color="auto"/>
                <w:right w:val="none" w:sz="0" w:space="0" w:color="auto"/>
              </w:divBdr>
            </w:div>
            <w:div w:id="1294872336">
              <w:marLeft w:val="0"/>
              <w:marRight w:val="0"/>
              <w:marTop w:val="0"/>
              <w:marBottom w:val="0"/>
              <w:divBdr>
                <w:top w:val="none" w:sz="0" w:space="0" w:color="auto"/>
                <w:left w:val="none" w:sz="0" w:space="0" w:color="auto"/>
                <w:bottom w:val="none" w:sz="0" w:space="0" w:color="auto"/>
                <w:right w:val="none" w:sz="0" w:space="0" w:color="auto"/>
              </w:divBdr>
            </w:div>
            <w:div w:id="315187487">
              <w:marLeft w:val="0"/>
              <w:marRight w:val="0"/>
              <w:marTop w:val="0"/>
              <w:marBottom w:val="0"/>
              <w:divBdr>
                <w:top w:val="none" w:sz="0" w:space="0" w:color="auto"/>
                <w:left w:val="none" w:sz="0" w:space="0" w:color="auto"/>
                <w:bottom w:val="none" w:sz="0" w:space="0" w:color="auto"/>
                <w:right w:val="none" w:sz="0" w:space="0" w:color="auto"/>
              </w:divBdr>
            </w:div>
            <w:div w:id="237250930">
              <w:marLeft w:val="0"/>
              <w:marRight w:val="0"/>
              <w:marTop w:val="0"/>
              <w:marBottom w:val="0"/>
              <w:divBdr>
                <w:top w:val="none" w:sz="0" w:space="0" w:color="auto"/>
                <w:left w:val="none" w:sz="0" w:space="0" w:color="auto"/>
                <w:bottom w:val="none" w:sz="0" w:space="0" w:color="auto"/>
                <w:right w:val="none" w:sz="0" w:space="0" w:color="auto"/>
              </w:divBdr>
            </w:div>
            <w:div w:id="460464853">
              <w:marLeft w:val="0"/>
              <w:marRight w:val="0"/>
              <w:marTop w:val="0"/>
              <w:marBottom w:val="0"/>
              <w:divBdr>
                <w:top w:val="none" w:sz="0" w:space="0" w:color="auto"/>
                <w:left w:val="none" w:sz="0" w:space="0" w:color="auto"/>
                <w:bottom w:val="none" w:sz="0" w:space="0" w:color="auto"/>
                <w:right w:val="none" w:sz="0" w:space="0" w:color="auto"/>
              </w:divBdr>
            </w:div>
          </w:divsChild>
        </w:div>
        <w:div w:id="1574123404">
          <w:marLeft w:val="0"/>
          <w:marRight w:val="0"/>
          <w:marTop w:val="0"/>
          <w:marBottom w:val="0"/>
          <w:divBdr>
            <w:top w:val="none" w:sz="0" w:space="0" w:color="auto"/>
            <w:left w:val="none" w:sz="0" w:space="0" w:color="auto"/>
            <w:bottom w:val="none" w:sz="0" w:space="0" w:color="auto"/>
            <w:right w:val="none" w:sz="0" w:space="0" w:color="auto"/>
          </w:divBdr>
          <w:divsChild>
            <w:div w:id="1854228010">
              <w:marLeft w:val="0"/>
              <w:marRight w:val="0"/>
              <w:marTop w:val="0"/>
              <w:marBottom w:val="0"/>
              <w:divBdr>
                <w:top w:val="none" w:sz="0" w:space="0" w:color="auto"/>
                <w:left w:val="none" w:sz="0" w:space="0" w:color="auto"/>
                <w:bottom w:val="none" w:sz="0" w:space="0" w:color="auto"/>
                <w:right w:val="none" w:sz="0" w:space="0" w:color="auto"/>
              </w:divBdr>
            </w:div>
            <w:div w:id="1729919922">
              <w:marLeft w:val="0"/>
              <w:marRight w:val="0"/>
              <w:marTop w:val="0"/>
              <w:marBottom w:val="0"/>
              <w:divBdr>
                <w:top w:val="none" w:sz="0" w:space="0" w:color="auto"/>
                <w:left w:val="none" w:sz="0" w:space="0" w:color="auto"/>
                <w:bottom w:val="none" w:sz="0" w:space="0" w:color="auto"/>
                <w:right w:val="none" w:sz="0" w:space="0" w:color="auto"/>
              </w:divBdr>
            </w:div>
            <w:div w:id="77021940">
              <w:marLeft w:val="0"/>
              <w:marRight w:val="0"/>
              <w:marTop w:val="0"/>
              <w:marBottom w:val="0"/>
              <w:divBdr>
                <w:top w:val="none" w:sz="0" w:space="0" w:color="auto"/>
                <w:left w:val="none" w:sz="0" w:space="0" w:color="auto"/>
                <w:bottom w:val="none" w:sz="0" w:space="0" w:color="auto"/>
                <w:right w:val="none" w:sz="0" w:space="0" w:color="auto"/>
              </w:divBdr>
            </w:div>
            <w:div w:id="484929708">
              <w:marLeft w:val="0"/>
              <w:marRight w:val="0"/>
              <w:marTop w:val="0"/>
              <w:marBottom w:val="0"/>
              <w:divBdr>
                <w:top w:val="none" w:sz="0" w:space="0" w:color="auto"/>
                <w:left w:val="none" w:sz="0" w:space="0" w:color="auto"/>
                <w:bottom w:val="none" w:sz="0" w:space="0" w:color="auto"/>
                <w:right w:val="none" w:sz="0" w:space="0" w:color="auto"/>
              </w:divBdr>
            </w:div>
            <w:div w:id="1228612586">
              <w:marLeft w:val="0"/>
              <w:marRight w:val="0"/>
              <w:marTop w:val="0"/>
              <w:marBottom w:val="0"/>
              <w:divBdr>
                <w:top w:val="none" w:sz="0" w:space="0" w:color="auto"/>
                <w:left w:val="none" w:sz="0" w:space="0" w:color="auto"/>
                <w:bottom w:val="none" w:sz="0" w:space="0" w:color="auto"/>
                <w:right w:val="none" w:sz="0" w:space="0" w:color="auto"/>
              </w:divBdr>
            </w:div>
          </w:divsChild>
        </w:div>
        <w:div w:id="1111778700">
          <w:marLeft w:val="0"/>
          <w:marRight w:val="0"/>
          <w:marTop w:val="0"/>
          <w:marBottom w:val="0"/>
          <w:divBdr>
            <w:top w:val="none" w:sz="0" w:space="0" w:color="auto"/>
            <w:left w:val="none" w:sz="0" w:space="0" w:color="auto"/>
            <w:bottom w:val="none" w:sz="0" w:space="0" w:color="auto"/>
            <w:right w:val="none" w:sz="0" w:space="0" w:color="auto"/>
          </w:divBdr>
          <w:divsChild>
            <w:div w:id="1858077077">
              <w:marLeft w:val="0"/>
              <w:marRight w:val="0"/>
              <w:marTop w:val="0"/>
              <w:marBottom w:val="0"/>
              <w:divBdr>
                <w:top w:val="none" w:sz="0" w:space="0" w:color="auto"/>
                <w:left w:val="none" w:sz="0" w:space="0" w:color="auto"/>
                <w:bottom w:val="none" w:sz="0" w:space="0" w:color="auto"/>
                <w:right w:val="none" w:sz="0" w:space="0" w:color="auto"/>
              </w:divBdr>
            </w:div>
            <w:div w:id="1134058430">
              <w:marLeft w:val="0"/>
              <w:marRight w:val="0"/>
              <w:marTop w:val="0"/>
              <w:marBottom w:val="0"/>
              <w:divBdr>
                <w:top w:val="none" w:sz="0" w:space="0" w:color="auto"/>
                <w:left w:val="none" w:sz="0" w:space="0" w:color="auto"/>
                <w:bottom w:val="none" w:sz="0" w:space="0" w:color="auto"/>
                <w:right w:val="none" w:sz="0" w:space="0" w:color="auto"/>
              </w:divBdr>
            </w:div>
            <w:div w:id="781195628">
              <w:marLeft w:val="0"/>
              <w:marRight w:val="0"/>
              <w:marTop w:val="0"/>
              <w:marBottom w:val="0"/>
              <w:divBdr>
                <w:top w:val="none" w:sz="0" w:space="0" w:color="auto"/>
                <w:left w:val="none" w:sz="0" w:space="0" w:color="auto"/>
                <w:bottom w:val="none" w:sz="0" w:space="0" w:color="auto"/>
                <w:right w:val="none" w:sz="0" w:space="0" w:color="auto"/>
              </w:divBdr>
            </w:div>
          </w:divsChild>
        </w:div>
        <w:div w:id="493302584">
          <w:marLeft w:val="0"/>
          <w:marRight w:val="0"/>
          <w:marTop w:val="0"/>
          <w:marBottom w:val="0"/>
          <w:divBdr>
            <w:top w:val="none" w:sz="0" w:space="0" w:color="auto"/>
            <w:left w:val="none" w:sz="0" w:space="0" w:color="auto"/>
            <w:bottom w:val="none" w:sz="0" w:space="0" w:color="auto"/>
            <w:right w:val="none" w:sz="0" w:space="0" w:color="auto"/>
          </w:divBdr>
          <w:divsChild>
            <w:div w:id="95714671">
              <w:marLeft w:val="0"/>
              <w:marRight w:val="0"/>
              <w:marTop w:val="0"/>
              <w:marBottom w:val="0"/>
              <w:divBdr>
                <w:top w:val="none" w:sz="0" w:space="0" w:color="auto"/>
                <w:left w:val="none" w:sz="0" w:space="0" w:color="auto"/>
                <w:bottom w:val="none" w:sz="0" w:space="0" w:color="auto"/>
                <w:right w:val="none" w:sz="0" w:space="0" w:color="auto"/>
              </w:divBdr>
            </w:div>
            <w:div w:id="650061432">
              <w:marLeft w:val="0"/>
              <w:marRight w:val="0"/>
              <w:marTop w:val="0"/>
              <w:marBottom w:val="0"/>
              <w:divBdr>
                <w:top w:val="none" w:sz="0" w:space="0" w:color="auto"/>
                <w:left w:val="none" w:sz="0" w:space="0" w:color="auto"/>
                <w:bottom w:val="none" w:sz="0" w:space="0" w:color="auto"/>
                <w:right w:val="none" w:sz="0" w:space="0" w:color="auto"/>
              </w:divBdr>
            </w:div>
            <w:div w:id="1836913254">
              <w:marLeft w:val="0"/>
              <w:marRight w:val="0"/>
              <w:marTop w:val="0"/>
              <w:marBottom w:val="0"/>
              <w:divBdr>
                <w:top w:val="none" w:sz="0" w:space="0" w:color="auto"/>
                <w:left w:val="none" w:sz="0" w:space="0" w:color="auto"/>
                <w:bottom w:val="none" w:sz="0" w:space="0" w:color="auto"/>
                <w:right w:val="none" w:sz="0" w:space="0" w:color="auto"/>
              </w:divBdr>
            </w:div>
            <w:div w:id="1843466265">
              <w:marLeft w:val="0"/>
              <w:marRight w:val="0"/>
              <w:marTop w:val="0"/>
              <w:marBottom w:val="0"/>
              <w:divBdr>
                <w:top w:val="none" w:sz="0" w:space="0" w:color="auto"/>
                <w:left w:val="none" w:sz="0" w:space="0" w:color="auto"/>
                <w:bottom w:val="none" w:sz="0" w:space="0" w:color="auto"/>
                <w:right w:val="none" w:sz="0" w:space="0" w:color="auto"/>
              </w:divBdr>
            </w:div>
            <w:div w:id="441145024">
              <w:marLeft w:val="0"/>
              <w:marRight w:val="0"/>
              <w:marTop w:val="0"/>
              <w:marBottom w:val="0"/>
              <w:divBdr>
                <w:top w:val="none" w:sz="0" w:space="0" w:color="auto"/>
                <w:left w:val="none" w:sz="0" w:space="0" w:color="auto"/>
                <w:bottom w:val="none" w:sz="0" w:space="0" w:color="auto"/>
                <w:right w:val="none" w:sz="0" w:space="0" w:color="auto"/>
              </w:divBdr>
            </w:div>
          </w:divsChild>
        </w:div>
        <w:div w:id="991907517">
          <w:marLeft w:val="0"/>
          <w:marRight w:val="0"/>
          <w:marTop w:val="0"/>
          <w:marBottom w:val="0"/>
          <w:divBdr>
            <w:top w:val="none" w:sz="0" w:space="0" w:color="auto"/>
            <w:left w:val="none" w:sz="0" w:space="0" w:color="auto"/>
            <w:bottom w:val="none" w:sz="0" w:space="0" w:color="auto"/>
            <w:right w:val="none" w:sz="0" w:space="0" w:color="auto"/>
          </w:divBdr>
          <w:divsChild>
            <w:div w:id="4790751">
              <w:marLeft w:val="0"/>
              <w:marRight w:val="0"/>
              <w:marTop w:val="0"/>
              <w:marBottom w:val="0"/>
              <w:divBdr>
                <w:top w:val="none" w:sz="0" w:space="0" w:color="auto"/>
                <w:left w:val="none" w:sz="0" w:space="0" w:color="auto"/>
                <w:bottom w:val="none" w:sz="0" w:space="0" w:color="auto"/>
                <w:right w:val="none" w:sz="0" w:space="0" w:color="auto"/>
              </w:divBdr>
            </w:div>
            <w:div w:id="1558273728">
              <w:marLeft w:val="0"/>
              <w:marRight w:val="0"/>
              <w:marTop w:val="0"/>
              <w:marBottom w:val="0"/>
              <w:divBdr>
                <w:top w:val="none" w:sz="0" w:space="0" w:color="auto"/>
                <w:left w:val="none" w:sz="0" w:space="0" w:color="auto"/>
                <w:bottom w:val="none" w:sz="0" w:space="0" w:color="auto"/>
                <w:right w:val="none" w:sz="0" w:space="0" w:color="auto"/>
              </w:divBdr>
            </w:div>
            <w:div w:id="178399534">
              <w:marLeft w:val="0"/>
              <w:marRight w:val="0"/>
              <w:marTop w:val="0"/>
              <w:marBottom w:val="0"/>
              <w:divBdr>
                <w:top w:val="none" w:sz="0" w:space="0" w:color="auto"/>
                <w:left w:val="none" w:sz="0" w:space="0" w:color="auto"/>
                <w:bottom w:val="none" w:sz="0" w:space="0" w:color="auto"/>
                <w:right w:val="none" w:sz="0" w:space="0" w:color="auto"/>
              </w:divBdr>
            </w:div>
            <w:div w:id="1502696055">
              <w:marLeft w:val="0"/>
              <w:marRight w:val="0"/>
              <w:marTop w:val="0"/>
              <w:marBottom w:val="0"/>
              <w:divBdr>
                <w:top w:val="none" w:sz="0" w:space="0" w:color="auto"/>
                <w:left w:val="none" w:sz="0" w:space="0" w:color="auto"/>
                <w:bottom w:val="none" w:sz="0" w:space="0" w:color="auto"/>
                <w:right w:val="none" w:sz="0" w:space="0" w:color="auto"/>
              </w:divBdr>
            </w:div>
            <w:div w:id="983243045">
              <w:marLeft w:val="0"/>
              <w:marRight w:val="0"/>
              <w:marTop w:val="0"/>
              <w:marBottom w:val="0"/>
              <w:divBdr>
                <w:top w:val="none" w:sz="0" w:space="0" w:color="auto"/>
                <w:left w:val="none" w:sz="0" w:space="0" w:color="auto"/>
                <w:bottom w:val="none" w:sz="0" w:space="0" w:color="auto"/>
                <w:right w:val="none" w:sz="0" w:space="0" w:color="auto"/>
              </w:divBdr>
            </w:div>
          </w:divsChild>
        </w:div>
        <w:div w:id="295840519">
          <w:marLeft w:val="0"/>
          <w:marRight w:val="0"/>
          <w:marTop w:val="0"/>
          <w:marBottom w:val="0"/>
          <w:divBdr>
            <w:top w:val="none" w:sz="0" w:space="0" w:color="auto"/>
            <w:left w:val="none" w:sz="0" w:space="0" w:color="auto"/>
            <w:bottom w:val="none" w:sz="0" w:space="0" w:color="auto"/>
            <w:right w:val="none" w:sz="0" w:space="0" w:color="auto"/>
          </w:divBdr>
          <w:divsChild>
            <w:div w:id="1003125024">
              <w:marLeft w:val="0"/>
              <w:marRight w:val="0"/>
              <w:marTop w:val="0"/>
              <w:marBottom w:val="0"/>
              <w:divBdr>
                <w:top w:val="none" w:sz="0" w:space="0" w:color="auto"/>
                <w:left w:val="none" w:sz="0" w:space="0" w:color="auto"/>
                <w:bottom w:val="none" w:sz="0" w:space="0" w:color="auto"/>
                <w:right w:val="none" w:sz="0" w:space="0" w:color="auto"/>
              </w:divBdr>
            </w:div>
            <w:div w:id="1287006590">
              <w:marLeft w:val="0"/>
              <w:marRight w:val="0"/>
              <w:marTop w:val="0"/>
              <w:marBottom w:val="0"/>
              <w:divBdr>
                <w:top w:val="none" w:sz="0" w:space="0" w:color="auto"/>
                <w:left w:val="none" w:sz="0" w:space="0" w:color="auto"/>
                <w:bottom w:val="none" w:sz="0" w:space="0" w:color="auto"/>
                <w:right w:val="none" w:sz="0" w:space="0" w:color="auto"/>
              </w:divBdr>
            </w:div>
            <w:div w:id="1661805566">
              <w:marLeft w:val="0"/>
              <w:marRight w:val="0"/>
              <w:marTop w:val="0"/>
              <w:marBottom w:val="0"/>
              <w:divBdr>
                <w:top w:val="none" w:sz="0" w:space="0" w:color="auto"/>
                <w:left w:val="none" w:sz="0" w:space="0" w:color="auto"/>
                <w:bottom w:val="none" w:sz="0" w:space="0" w:color="auto"/>
                <w:right w:val="none" w:sz="0" w:space="0" w:color="auto"/>
              </w:divBdr>
            </w:div>
            <w:div w:id="1234779818">
              <w:marLeft w:val="0"/>
              <w:marRight w:val="0"/>
              <w:marTop w:val="0"/>
              <w:marBottom w:val="0"/>
              <w:divBdr>
                <w:top w:val="none" w:sz="0" w:space="0" w:color="auto"/>
                <w:left w:val="none" w:sz="0" w:space="0" w:color="auto"/>
                <w:bottom w:val="none" w:sz="0" w:space="0" w:color="auto"/>
                <w:right w:val="none" w:sz="0" w:space="0" w:color="auto"/>
              </w:divBdr>
            </w:div>
            <w:div w:id="650211893">
              <w:marLeft w:val="0"/>
              <w:marRight w:val="0"/>
              <w:marTop w:val="0"/>
              <w:marBottom w:val="0"/>
              <w:divBdr>
                <w:top w:val="none" w:sz="0" w:space="0" w:color="auto"/>
                <w:left w:val="none" w:sz="0" w:space="0" w:color="auto"/>
                <w:bottom w:val="none" w:sz="0" w:space="0" w:color="auto"/>
                <w:right w:val="none" w:sz="0" w:space="0" w:color="auto"/>
              </w:divBdr>
            </w:div>
          </w:divsChild>
        </w:div>
        <w:div w:id="884832272">
          <w:marLeft w:val="0"/>
          <w:marRight w:val="0"/>
          <w:marTop w:val="0"/>
          <w:marBottom w:val="0"/>
          <w:divBdr>
            <w:top w:val="none" w:sz="0" w:space="0" w:color="auto"/>
            <w:left w:val="none" w:sz="0" w:space="0" w:color="auto"/>
            <w:bottom w:val="none" w:sz="0" w:space="0" w:color="auto"/>
            <w:right w:val="none" w:sz="0" w:space="0" w:color="auto"/>
          </w:divBdr>
        </w:div>
        <w:div w:id="923534898">
          <w:marLeft w:val="0"/>
          <w:marRight w:val="0"/>
          <w:marTop w:val="0"/>
          <w:marBottom w:val="0"/>
          <w:divBdr>
            <w:top w:val="none" w:sz="0" w:space="0" w:color="auto"/>
            <w:left w:val="none" w:sz="0" w:space="0" w:color="auto"/>
            <w:bottom w:val="none" w:sz="0" w:space="0" w:color="auto"/>
            <w:right w:val="none" w:sz="0" w:space="0" w:color="auto"/>
          </w:divBdr>
        </w:div>
        <w:div w:id="784617886">
          <w:marLeft w:val="0"/>
          <w:marRight w:val="0"/>
          <w:marTop w:val="0"/>
          <w:marBottom w:val="0"/>
          <w:divBdr>
            <w:top w:val="none" w:sz="0" w:space="0" w:color="auto"/>
            <w:left w:val="none" w:sz="0" w:space="0" w:color="auto"/>
            <w:bottom w:val="none" w:sz="0" w:space="0" w:color="auto"/>
            <w:right w:val="none" w:sz="0" w:space="0" w:color="auto"/>
          </w:divBdr>
        </w:div>
        <w:div w:id="730350848">
          <w:marLeft w:val="0"/>
          <w:marRight w:val="0"/>
          <w:marTop w:val="0"/>
          <w:marBottom w:val="0"/>
          <w:divBdr>
            <w:top w:val="none" w:sz="0" w:space="0" w:color="auto"/>
            <w:left w:val="none" w:sz="0" w:space="0" w:color="auto"/>
            <w:bottom w:val="none" w:sz="0" w:space="0" w:color="auto"/>
            <w:right w:val="none" w:sz="0" w:space="0" w:color="auto"/>
          </w:divBdr>
        </w:div>
        <w:div w:id="1009874321">
          <w:marLeft w:val="0"/>
          <w:marRight w:val="0"/>
          <w:marTop w:val="0"/>
          <w:marBottom w:val="0"/>
          <w:divBdr>
            <w:top w:val="none" w:sz="0" w:space="0" w:color="auto"/>
            <w:left w:val="none" w:sz="0" w:space="0" w:color="auto"/>
            <w:bottom w:val="none" w:sz="0" w:space="0" w:color="auto"/>
            <w:right w:val="none" w:sz="0" w:space="0" w:color="auto"/>
          </w:divBdr>
        </w:div>
        <w:div w:id="1753309199">
          <w:marLeft w:val="0"/>
          <w:marRight w:val="0"/>
          <w:marTop w:val="0"/>
          <w:marBottom w:val="0"/>
          <w:divBdr>
            <w:top w:val="none" w:sz="0" w:space="0" w:color="auto"/>
            <w:left w:val="none" w:sz="0" w:space="0" w:color="auto"/>
            <w:bottom w:val="none" w:sz="0" w:space="0" w:color="auto"/>
            <w:right w:val="none" w:sz="0" w:space="0" w:color="auto"/>
          </w:divBdr>
        </w:div>
        <w:div w:id="1417095585">
          <w:marLeft w:val="0"/>
          <w:marRight w:val="0"/>
          <w:marTop w:val="0"/>
          <w:marBottom w:val="0"/>
          <w:divBdr>
            <w:top w:val="none" w:sz="0" w:space="0" w:color="auto"/>
            <w:left w:val="none" w:sz="0" w:space="0" w:color="auto"/>
            <w:bottom w:val="none" w:sz="0" w:space="0" w:color="auto"/>
            <w:right w:val="none" w:sz="0" w:space="0" w:color="auto"/>
          </w:divBdr>
        </w:div>
        <w:div w:id="640354401">
          <w:marLeft w:val="0"/>
          <w:marRight w:val="0"/>
          <w:marTop w:val="0"/>
          <w:marBottom w:val="0"/>
          <w:divBdr>
            <w:top w:val="none" w:sz="0" w:space="0" w:color="auto"/>
            <w:left w:val="none" w:sz="0" w:space="0" w:color="auto"/>
            <w:bottom w:val="none" w:sz="0" w:space="0" w:color="auto"/>
            <w:right w:val="none" w:sz="0" w:space="0" w:color="auto"/>
          </w:divBdr>
        </w:div>
        <w:div w:id="59599775">
          <w:marLeft w:val="0"/>
          <w:marRight w:val="0"/>
          <w:marTop w:val="0"/>
          <w:marBottom w:val="0"/>
          <w:divBdr>
            <w:top w:val="none" w:sz="0" w:space="0" w:color="auto"/>
            <w:left w:val="none" w:sz="0" w:space="0" w:color="auto"/>
            <w:bottom w:val="none" w:sz="0" w:space="0" w:color="auto"/>
            <w:right w:val="none" w:sz="0" w:space="0" w:color="auto"/>
          </w:divBdr>
        </w:div>
        <w:div w:id="1752003479">
          <w:marLeft w:val="0"/>
          <w:marRight w:val="0"/>
          <w:marTop w:val="0"/>
          <w:marBottom w:val="0"/>
          <w:divBdr>
            <w:top w:val="none" w:sz="0" w:space="0" w:color="auto"/>
            <w:left w:val="none" w:sz="0" w:space="0" w:color="auto"/>
            <w:bottom w:val="none" w:sz="0" w:space="0" w:color="auto"/>
            <w:right w:val="none" w:sz="0" w:space="0" w:color="auto"/>
          </w:divBdr>
        </w:div>
        <w:div w:id="454106091">
          <w:marLeft w:val="0"/>
          <w:marRight w:val="0"/>
          <w:marTop w:val="0"/>
          <w:marBottom w:val="0"/>
          <w:divBdr>
            <w:top w:val="none" w:sz="0" w:space="0" w:color="auto"/>
            <w:left w:val="none" w:sz="0" w:space="0" w:color="auto"/>
            <w:bottom w:val="none" w:sz="0" w:space="0" w:color="auto"/>
            <w:right w:val="none" w:sz="0" w:space="0" w:color="auto"/>
          </w:divBdr>
        </w:div>
        <w:div w:id="85613415">
          <w:marLeft w:val="0"/>
          <w:marRight w:val="0"/>
          <w:marTop w:val="0"/>
          <w:marBottom w:val="0"/>
          <w:divBdr>
            <w:top w:val="none" w:sz="0" w:space="0" w:color="auto"/>
            <w:left w:val="none" w:sz="0" w:space="0" w:color="auto"/>
            <w:bottom w:val="none" w:sz="0" w:space="0" w:color="auto"/>
            <w:right w:val="none" w:sz="0" w:space="0" w:color="auto"/>
          </w:divBdr>
        </w:div>
        <w:div w:id="271740722">
          <w:marLeft w:val="0"/>
          <w:marRight w:val="0"/>
          <w:marTop w:val="0"/>
          <w:marBottom w:val="0"/>
          <w:divBdr>
            <w:top w:val="none" w:sz="0" w:space="0" w:color="auto"/>
            <w:left w:val="none" w:sz="0" w:space="0" w:color="auto"/>
            <w:bottom w:val="none" w:sz="0" w:space="0" w:color="auto"/>
            <w:right w:val="none" w:sz="0" w:space="0" w:color="auto"/>
          </w:divBdr>
        </w:div>
        <w:div w:id="138889089">
          <w:marLeft w:val="0"/>
          <w:marRight w:val="0"/>
          <w:marTop w:val="0"/>
          <w:marBottom w:val="0"/>
          <w:divBdr>
            <w:top w:val="none" w:sz="0" w:space="0" w:color="auto"/>
            <w:left w:val="none" w:sz="0" w:space="0" w:color="auto"/>
            <w:bottom w:val="none" w:sz="0" w:space="0" w:color="auto"/>
            <w:right w:val="none" w:sz="0" w:space="0" w:color="auto"/>
          </w:divBdr>
        </w:div>
      </w:divsChild>
    </w:div>
    <w:div w:id="1360276476">
      <w:bodyDiv w:val="1"/>
      <w:marLeft w:val="0"/>
      <w:marRight w:val="0"/>
      <w:marTop w:val="0"/>
      <w:marBottom w:val="0"/>
      <w:divBdr>
        <w:top w:val="none" w:sz="0" w:space="0" w:color="auto"/>
        <w:left w:val="none" w:sz="0" w:space="0" w:color="auto"/>
        <w:bottom w:val="none" w:sz="0" w:space="0" w:color="auto"/>
        <w:right w:val="none" w:sz="0" w:space="0" w:color="auto"/>
      </w:divBdr>
    </w:div>
    <w:div w:id="1721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cionadistancia.juntadeandalucia.es/semi/mod/url/view.php?id=280910" TargetMode="External"/><Relationship Id="rId18" Type="http://schemas.openxmlformats.org/officeDocument/2006/relationships/hyperlink" Target="https://educacionadistancia.juntadeandalucia.es/semi/mod/url/view.php?id=280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educacionadistancia.juntadeandalucia.es/semi/mod/url/view.php?id=280895" TargetMode="External"/><Relationship Id="rId17" Type="http://schemas.openxmlformats.org/officeDocument/2006/relationships/hyperlink" Target="https://educacionadistancia.juntadeandalucia.es/semi/mod/url/view.php?id=2809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cionadistancia.juntadeandalucia.es/semi/mod/url/view.php?id=280913" TargetMode="External"/><Relationship Id="rId20" Type="http://schemas.openxmlformats.org/officeDocument/2006/relationships/hyperlink" Target="https://educacionadistancia.juntadeandalucia.es/semi/mod/url/view.php?id=28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adistancia.juntadeandalucia.es/semi/mod/url/view.php?id=280894"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ducacionadistancia.juntadeandalucia.es/semi/mod/url/view.php?id=280912" TargetMode="External"/><Relationship Id="rId23" Type="http://schemas.openxmlformats.org/officeDocument/2006/relationships/image" Target="media/image3.png"/><Relationship Id="rId10" Type="http://schemas.openxmlformats.org/officeDocument/2006/relationships/hyperlink" Target="https://educacionadistancia.juntadeandalucia.es/semi/mod/url/view.php?id=280893" TargetMode="External"/><Relationship Id="rId19" Type="http://schemas.openxmlformats.org/officeDocument/2006/relationships/hyperlink" Target="https://educacionadistancia.juntadeandalucia.es/semi/mod/url/view.php?id=280918" TargetMode="External"/><Relationship Id="rId4" Type="http://schemas.openxmlformats.org/officeDocument/2006/relationships/settings" Target="settings.xml"/><Relationship Id="rId9" Type="http://schemas.openxmlformats.org/officeDocument/2006/relationships/hyperlink" Target="https://educacionadistancia.juntadeandalucia.es/semi/mod/url/view.php?id=280892" TargetMode="External"/><Relationship Id="rId14" Type="http://schemas.openxmlformats.org/officeDocument/2006/relationships/hyperlink" Target="https://educacionadistancia.juntadeandalucia.es/semi/mod/url/view.php?id=280911" TargetMode="External"/><Relationship Id="rId2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692B-49EC-4E3B-954E-FEB2A889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252</Pages>
  <Words>73130</Words>
  <Characters>402220</Characters>
  <Application>Microsoft Office Word</Application>
  <DocSecurity>0</DocSecurity>
  <Lines>3351</Lines>
  <Paragraphs>948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geronimo perez</dc:creator>
  <cp:lastModifiedBy>felipe atun</cp:lastModifiedBy>
  <cp:revision>5</cp:revision>
  <dcterms:created xsi:type="dcterms:W3CDTF">2020-10-26T19:38:00Z</dcterms:created>
  <dcterms:modified xsi:type="dcterms:W3CDTF">2020-11-03T15:43:00Z</dcterms:modified>
</cp:coreProperties>
</file>